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F9BFFD">
      <w:pPr>
        <w:pageBreakBefore w:val="0"/>
        <w:kinsoku/>
        <w:wordWrap/>
        <w:overflowPunct/>
        <w:bidi w:val="0"/>
        <w:spacing w:line="300" w:lineRule="auto"/>
        <w:ind w:left="4640" w:hanging="4640" w:hangingChars="1450"/>
        <w:rPr>
          <w:rFonts w:hint="eastAsia" w:ascii="黑体" w:hAnsi="宋体" w:eastAsia="黑体"/>
          <w:bCs/>
          <w:sz w:val="32"/>
          <w:szCs w:val="32"/>
          <w:highlight w:val="none"/>
        </w:rPr>
      </w:pPr>
    </w:p>
    <w:p w14:paraId="3C8D9AB0">
      <w:pPr>
        <w:pageBreakBefore w:val="0"/>
        <w:kinsoku/>
        <w:wordWrap/>
        <w:overflowPunct/>
        <w:bidi w:val="0"/>
        <w:spacing w:line="300" w:lineRule="auto"/>
        <w:ind w:left="4350" w:hanging="4350" w:hangingChars="1450"/>
        <w:rPr>
          <w:rFonts w:hint="eastAsia" w:ascii="黑体" w:hAnsi="宋体" w:eastAsia="黑体"/>
          <w:bCs/>
          <w:sz w:val="30"/>
          <w:szCs w:val="30"/>
          <w:highlight w:val="none"/>
          <w:u w:val="single"/>
        </w:rPr>
      </w:pPr>
    </w:p>
    <w:p w14:paraId="4217CBB4">
      <w:pPr>
        <w:pageBreakBefore w:val="0"/>
        <w:kinsoku/>
        <w:wordWrap/>
        <w:overflowPunct/>
        <w:bidi w:val="0"/>
        <w:spacing w:line="300" w:lineRule="auto"/>
        <w:ind w:left="4350" w:hanging="4350" w:hangingChars="1450"/>
        <w:rPr>
          <w:rFonts w:hint="eastAsia" w:ascii="黑体" w:hAnsi="宋体" w:eastAsia="黑体"/>
          <w:bCs/>
          <w:sz w:val="30"/>
          <w:szCs w:val="30"/>
          <w:highlight w:val="none"/>
          <w:u w:val="single"/>
        </w:rPr>
      </w:pPr>
    </w:p>
    <w:p w14:paraId="7FE1CBE5">
      <w:pPr>
        <w:jc w:val="center"/>
        <w:rPr>
          <w:rFonts w:hint="eastAsia" w:ascii="黑体" w:hAnsi="黑体" w:eastAsia="黑体"/>
          <w:b/>
          <w:bCs/>
          <w:sz w:val="44"/>
          <w:szCs w:val="44"/>
        </w:rPr>
      </w:pPr>
      <w:r>
        <w:rPr>
          <w:rFonts w:hint="eastAsia" w:ascii="黑体" w:hAnsi="黑体" w:eastAsia="黑体"/>
          <w:b/>
          <w:bCs/>
          <w:sz w:val="44"/>
          <w:szCs w:val="44"/>
          <w:lang w:eastAsia="zh-CN"/>
        </w:rPr>
        <w:t>江苏煤炭地质物测队</w:t>
      </w:r>
      <w:r>
        <w:rPr>
          <w:rFonts w:hint="eastAsia" w:ascii="黑体" w:hAnsi="黑体" w:eastAsia="黑体"/>
          <w:b/>
          <w:bCs/>
          <w:sz w:val="44"/>
          <w:szCs w:val="44"/>
        </w:rPr>
        <w:t xml:space="preserve">  </w:t>
      </w:r>
    </w:p>
    <w:p w14:paraId="1B958425">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黑体" w:hAnsi="黑体" w:eastAsia="黑体"/>
          <w:b/>
          <w:bCs/>
          <w:sz w:val="44"/>
          <w:szCs w:val="44"/>
          <w:lang w:val="en-US" w:eastAsia="zh-CN"/>
        </w:rPr>
      </w:pPr>
      <w:r>
        <w:rPr>
          <w:rFonts w:hint="eastAsia" w:ascii="黑体" w:hAnsi="黑体" w:eastAsia="黑体"/>
          <w:b/>
          <w:bCs/>
          <w:sz w:val="44"/>
          <w:szCs w:val="44"/>
          <w:lang w:eastAsia="zh-CN"/>
        </w:rPr>
        <w:t>测绘院</w:t>
      </w:r>
      <w:r>
        <w:rPr>
          <w:rFonts w:hint="eastAsia" w:ascii="黑体" w:hAnsi="黑体" w:eastAsia="黑体"/>
          <w:b/>
          <w:bCs/>
          <w:sz w:val="44"/>
          <w:szCs w:val="44"/>
          <w:lang w:val="en-US" w:eastAsia="zh-CN"/>
        </w:rPr>
        <w:t>档案室</w:t>
      </w:r>
      <w:r>
        <w:rPr>
          <w:rFonts w:hint="eastAsia" w:ascii="黑体" w:hAnsi="黑体" w:eastAsia="黑体"/>
          <w:b/>
          <w:bCs/>
          <w:sz w:val="44"/>
          <w:szCs w:val="44"/>
          <w:lang w:eastAsia="zh-CN"/>
        </w:rPr>
        <w:t>安全消险改造</w:t>
      </w:r>
      <w:r>
        <w:rPr>
          <w:rFonts w:hint="eastAsia" w:ascii="黑体" w:hAnsi="黑体" w:eastAsia="黑体"/>
          <w:b/>
          <w:bCs/>
          <w:sz w:val="44"/>
          <w:szCs w:val="44"/>
          <w:lang w:val="en-US" w:eastAsia="zh-CN"/>
        </w:rPr>
        <w:t>项目</w:t>
      </w:r>
    </w:p>
    <w:p w14:paraId="6782D005">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黑体" w:hAnsi="宋体" w:eastAsia="黑体"/>
          <w:bCs/>
          <w:sz w:val="84"/>
          <w:szCs w:val="84"/>
          <w:highlight w:val="none"/>
          <w:lang w:eastAsia="zh-CN"/>
        </w:rPr>
      </w:pPr>
      <w:r>
        <w:rPr>
          <w:rFonts w:hint="eastAsia" w:ascii="黑体" w:hAnsi="宋体" w:eastAsia="黑体"/>
          <w:bCs/>
          <w:sz w:val="84"/>
          <w:szCs w:val="84"/>
          <w:highlight w:val="none"/>
          <w:lang w:val="en-US" w:eastAsia="zh-CN"/>
        </w:rPr>
        <w:t>比 选</w:t>
      </w:r>
      <w:r>
        <w:rPr>
          <w:rFonts w:hint="eastAsia" w:ascii="黑体" w:hAnsi="宋体" w:eastAsia="黑体"/>
          <w:bCs/>
          <w:sz w:val="84"/>
          <w:szCs w:val="84"/>
          <w:highlight w:val="none"/>
        </w:rPr>
        <w:t xml:space="preserve"> </w:t>
      </w:r>
      <w:r>
        <w:rPr>
          <w:rFonts w:hint="eastAsia" w:ascii="黑体" w:hAnsi="宋体" w:eastAsia="黑体"/>
          <w:bCs/>
          <w:sz w:val="84"/>
          <w:szCs w:val="84"/>
          <w:highlight w:val="none"/>
          <w:lang w:val="en-US" w:eastAsia="zh-CN"/>
        </w:rPr>
        <w:t>文 件</w:t>
      </w:r>
    </w:p>
    <w:p w14:paraId="117C6489">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sz w:val="30"/>
          <w:szCs w:val="30"/>
          <w:highlight w:val="none"/>
          <w:lang w:val="en-US" w:eastAsia="zh-CN"/>
        </w:rPr>
      </w:pPr>
    </w:p>
    <w:p w14:paraId="562E706C">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宋体" w:hAnsi="宋体" w:eastAsia="宋体" w:cs="宋体"/>
          <w:color w:val="auto"/>
          <w:sz w:val="30"/>
          <w:szCs w:val="30"/>
          <w:highlight w:val="none"/>
          <w:lang w:val="en-US" w:eastAsia="zh-CN"/>
        </w:rPr>
      </w:pPr>
      <w:r>
        <w:rPr>
          <w:rFonts w:hint="eastAsia" w:ascii="宋体" w:hAnsi="宋体" w:cs="宋体"/>
          <w:color w:val="auto"/>
          <w:sz w:val="30"/>
          <w:szCs w:val="30"/>
          <w:highlight w:val="none"/>
          <w:lang w:val="en-US" w:eastAsia="zh-CN"/>
        </w:rPr>
        <w:t>比选</w:t>
      </w:r>
      <w:r>
        <w:rPr>
          <w:rFonts w:hint="eastAsia" w:ascii="宋体" w:hAnsi="宋体" w:eastAsia="宋体" w:cs="宋体"/>
          <w:color w:val="auto"/>
          <w:sz w:val="30"/>
          <w:szCs w:val="30"/>
          <w:highlight w:val="none"/>
        </w:rPr>
        <w:t>编号：ZMCJ04CG20250008</w:t>
      </w:r>
    </w:p>
    <w:p w14:paraId="7F7A6B43">
      <w:pPr>
        <w:pageBreakBefore w:val="0"/>
        <w:kinsoku/>
        <w:wordWrap/>
        <w:overflowPunct/>
        <w:bidi w:val="0"/>
        <w:spacing w:line="300" w:lineRule="auto"/>
        <w:rPr>
          <w:rFonts w:hint="eastAsia" w:ascii="黑体" w:hAnsi="宋体" w:eastAsia="黑体"/>
          <w:bCs/>
          <w:sz w:val="32"/>
          <w:szCs w:val="32"/>
          <w:highlight w:val="none"/>
        </w:rPr>
      </w:pPr>
    </w:p>
    <w:p w14:paraId="5F5C89D4">
      <w:pPr>
        <w:pageBreakBefore w:val="0"/>
        <w:kinsoku/>
        <w:wordWrap/>
        <w:overflowPunct/>
        <w:bidi w:val="0"/>
        <w:spacing w:line="300" w:lineRule="auto"/>
        <w:rPr>
          <w:rFonts w:hint="eastAsia" w:ascii="宋体" w:hAnsi="宋体"/>
          <w:b/>
          <w:sz w:val="32"/>
          <w:highlight w:val="none"/>
        </w:rPr>
      </w:pPr>
    </w:p>
    <w:p w14:paraId="2A802751">
      <w:pPr>
        <w:pageBreakBefore w:val="0"/>
        <w:kinsoku/>
        <w:wordWrap/>
        <w:overflowPunct/>
        <w:bidi w:val="0"/>
        <w:spacing w:line="300" w:lineRule="auto"/>
        <w:rPr>
          <w:rFonts w:ascii="宋体" w:hAnsi="宋体"/>
          <w:b/>
          <w:sz w:val="32"/>
          <w:highlight w:val="none"/>
        </w:rPr>
      </w:pPr>
    </w:p>
    <w:p w14:paraId="283158B3">
      <w:pPr>
        <w:pageBreakBefore w:val="0"/>
        <w:kinsoku/>
        <w:wordWrap/>
        <w:overflowPunct/>
        <w:bidi w:val="0"/>
        <w:spacing w:line="300" w:lineRule="auto"/>
        <w:rPr>
          <w:rFonts w:hint="eastAsia"/>
          <w:highlight w:val="none"/>
        </w:rPr>
      </w:pPr>
    </w:p>
    <w:p w14:paraId="7B3EB9D5">
      <w:pPr>
        <w:pStyle w:val="32"/>
        <w:pageBreakBefore w:val="0"/>
        <w:kinsoku/>
        <w:wordWrap/>
        <w:overflowPunct/>
        <w:bidi w:val="0"/>
        <w:spacing w:line="300" w:lineRule="auto"/>
        <w:rPr>
          <w:rFonts w:hint="eastAsia"/>
          <w:highlight w:val="none"/>
        </w:rPr>
      </w:pPr>
    </w:p>
    <w:p w14:paraId="0A1FC6FD">
      <w:pPr>
        <w:pStyle w:val="32"/>
        <w:pageBreakBefore w:val="0"/>
        <w:kinsoku/>
        <w:wordWrap/>
        <w:overflowPunct/>
        <w:bidi w:val="0"/>
        <w:spacing w:line="300" w:lineRule="auto"/>
        <w:rPr>
          <w:rFonts w:hint="eastAsia"/>
          <w:highlight w:val="none"/>
        </w:rPr>
      </w:pPr>
    </w:p>
    <w:p w14:paraId="052E7E4D">
      <w:pPr>
        <w:pageBreakBefore w:val="0"/>
        <w:kinsoku/>
        <w:wordWrap/>
        <w:overflowPunct/>
        <w:bidi w:val="0"/>
        <w:spacing w:line="300" w:lineRule="auto"/>
        <w:jc w:val="center"/>
        <w:rPr>
          <w:rFonts w:hint="eastAsia" w:ascii="黑体" w:eastAsia="黑体"/>
          <w:sz w:val="32"/>
          <w:szCs w:val="32"/>
          <w:highlight w:val="none"/>
        </w:rPr>
      </w:pPr>
    </w:p>
    <w:p w14:paraId="6CD6E93A">
      <w:pPr>
        <w:pStyle w:val="6"/>
        <w:pageBreakBefore w:val="0"/>
        <w:kinsoku/>
        <w:wordWrap/>
        <w:overflowPunct/>
        <w:bidi w:val="0"/>
        <w:spacing w:line="300" w:lineRule="auto"/>
        <w:rPr>
          <w:rFonts w:hint="eastAsia"/>
          <w:highlight w:val="none"/>
        </w:rPr>
      </w:pPr>
    </w:p>
    <w:p w14:paraId="6C76178F">
      <w:pPr>
        <w:pageBreakBefore w:val="0"/>
        <w:kinsoku/>
        <w:wordWrap/>
        <w:overflowPunct/>
        <w:bidi w:val="0"/>
        <w:spacing w:line="300" w:lineRule="auto"/>
        <w:jc w:val="both"/>
        <w:rPr>
          <w:rFonts w:hint="eastAsia" w:ascii="黑体" w:eastAsia="黑体"/>
          <w:sz w:val="32"/>
          <w:szCs w:val="32"/>
          <w:highlight w:val="none"/>
        </w:rPr>
      </w:pPr>
    </w:p>
    <w:p w14:paraId="24B7F601">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黑体" w:eastAsia="黑体"/>
          <w:sz w:val="32"/>
          <w:szCs w:val="32"/>
          <w:highlight w:val="none"/>
        </w:rPr>
      </w:pPr>
      <w:r>
        <w:rPr>
          <w:rFonts w:hint="eastAsia" w:ascii="黑体" w:eastAsia="黑体"/>
          <w:sz w:val="32"/>
          <w:szCs w:val="32"/>
          <w:highlight w:val="none"/>
          <w:lang w:eastAsia="zh-CN"/>
        </w:rPr>
        <w:t>比选</w:t>
      </w:r>
      <w:r>
        <w:rPr>
          <w:rFonts w:hint="eastAsia" w:ascii="黑体" w:eastAsia="黑体"/>
          <w:sz w:val="32"/>
          <w:szCs w:val="32"/>
          <w:highlight w:val="none"/>
        </w:rPr>
        <w:t>人：</w:t>
      </w:r>
      <w:r>
        <w:rPr>
          <w:rFonts w:hint="eastAsia" w:ascii="黑体" w:eastAsia="黑体"/>
          <w:sz w:val="32"/>
          <w:szCs w:val="32"/>
          <w:highlight w:val="none"/>
          <w:u w:val="single"/>
        </w:rPr>
        <w:t xml:space="preserve"> </w:t>
      </w:r>
      <w:r>
        <w:rPr>
          <w:rFonts w:hint="eastAsia" w:ascii="黑体" w:eastAsia="黑体"/>
          <w:sz w:val="32"/>
          <w:szCs w:val="32"/>
          <w:highlight w:val="none"/>
          <w:u w:val="single"/>
          <w:lang w:val="en-US" w:eastAsia="zh-CN"/>
        </w:rPr>
        <w:t>江苏煤炭地质物测队</w:t>
      </w:r>
      <w:r>
        <w:rPr>
          <w:rFonts w:hint="eastAsia" w:ascii="黑体" w:eastAsia="黑体"/>
          <w:sz w:val="32"/>
          <w:szCs w:val="32"/>
          <w:highlight w:val="none"/>
          <w:u w:val="single"/>
        </w:rPr>
        <w:t xml:space="preserve"> </w:t>
      </w:r>
      <w:r>
        <w:rPr>
          <w:rFonts w:hint="eastAsia" w:ascii="黑体" w:eastAsia="黑体"/>
          <w:sz w:val="32"/>
          <w:szCs w:val="32"/>
          <w:highlight w:val="none"/>
        </w:rPr>
        <w:t>(盖章)</w:t>
      </w:r>
    </w:p>
    <w:p w14:paraId="03663A76">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黑体" w:eastAsia="黑体"/>
          <w:sz w:val="24"/>
          <w:highlight w:val="none"/>
          <w:u w:val="single"/>
        </w:rPr>
      </w:pPr>
    </w:p>
    <w:p w14:paraId="6244E31A">
      <w:pPr>
        <w:keepNext w:val="0"/>
        <w:keepLines w:val="0"/>
        <w:pageBreakBefore w:val="0"/>
        <w:widowControl w:val="0"/>
        <w:kinsoku/>
        <w:wordWrap/>
        <w:overflowPunct/>
        <w:topLinePunct w:val="0"/>
        <w:autoSpaceDE/>
        <w:autoSpaceDN/>
        <w:bidi w:val="0"/>
        <w:adjustRightInd/>
        <w:snapToGrid/>
        <w:spacing w:line="300" w:lineRule="auto"/>
        <w:ind w:firstLine="2040" w:firstLineChars="850"/>
        <w:textAlignment w:val="auto"/>
        <w:rPr>
          <w:rFonts w:hint="eastAsia" w:ascii="黑体" w:eastAsia="黑体"/>
          <w:sz w:val="24"/>
          <w:highlight w:val="none"/>
          <w:u w:val="single"/>
        </w:rPr>
      </w:pPr>
    </w:p>
    <w:p w14:paraId="6B2BCD81">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黑体" w:eastAsia="黑体"/>
          <w:sz w:val="30"/>
          <w:szCs w:val="30"/>
          <w:highlight w:val="none"/>
        </w:rPr>
      </w:pPr>
      <w:r>
        <w:rPr>
          <w:rFonts w:hint="eastAsia" w:ascii="黑体" w:eastAsia="黑体"/>
          <w:sz w:val="32"/>
          <w:szCs w:val="32"/>
          <w:highlight w:val="none"/>
        </w:rPr>
        <w:t>日期：202</w:t>
      </w:r>
      <w:r>
        <w:rPr>
          <w:rFonts w:hint="eastAsia" w:ascii="黑体" w:eastAsia="黑体"/>
          <w:sz w:val="32"/>
          <w:szCs w:val="32"/>
          <w:highlight w:val="none"/>
          <w:lang w:val="en-US" w:eastAsia="zh-CN"/>
        </w:rPr>
        <w:t>5</w:t>
      </w:r>
      <w:r>
        <w:rPr>
          <w:rFonts w:hint="eastAsia" w:ascii="黑体" w:eastAsia="黑体"/>
          <w:sz w:val="32"/>
          <w:szCs w:val="32"/>
          <w:highlight w:val="none"/>
        </w:rPr>
        <w:t>年</w:t>
      </w:r>
      <w:r>
        <w:rPr>
          <w:rFonts w:hint="eastAsia" w:ascii="黑体" w:eastAsia="黑体"/>
          <w:sz w:val="32"/>
          <w:szCs w:val="32"/>
          <w:highlight w:val="none"/>
          <w:lang w:val="en-US" w:eastAsia="zh-CN"/>
        </w:rPr>
        <w:t>7</w:t>
      </w:r>
      <w:r>
        <w:rPr>
          <w:rFonts w:hint="eastAsia" w:ascii="黑体" w:eastAsia="黑体"/>
          <w:sz w:val="32"/>
          <w:szCs w:val="32"/>
          <w:highlight w:val="none"/>
        </w:rPr>
        <w:t>月</w:t>
      </w:r>
    </w:p>
    <w:p w14:paraId="2B512918">
      <w:pPr>
        <w:rPr>
          <w:rFonts w:hint="eastAsia" w:ascii="宋体" w:hAnsi="宋体" w:eastAsia="宋体" w:cs="宋体"/>
          <w:b/>
          <w:bCs/>
          <w:sz w:val="36"/>
          <w:szCs w:val="36"/>
          <w:highlight w:val="none"/>
        </w:rPr>
      </w:pPr>
    </w:p>
    <w:p w14:paraId="68DD5C91">
      <w:pPr>
        <w:pStyle w:val="83"/>
        <w:pageBreakBefore w:val="0"/>
        <w:kinsoku/>
        <w:wordWrap/>
        <w:overflowPunct/>
        <w:bidi w:val="0"/>
        <w:spacing w:before="0" w:beforeLines="0" w:after="0" w:afterLines="0" w:line="300" w:lineRule="auto"/>
        <w:ind w:left="0" w:leftChars="0" w:right="0" w:rightChars="0" w:firstLine="0" w:firstLineChars="0"/>
        <w:jc w:val="center"/>
        <w:rPr>
          <w:rFonts w:hint="eastAsia" w:ascii="宋体" w:hAnsi="宋体" w:eastAsia="宋体" w:cs="宋体"/>
          <w:b/>
          <w:bCs/>
          <w:sz w:val="36"/>
          <w:szCs w:val="36"/>
          <w:highlight w:val="none"/>
        </w:rPr>
      </w:pPr>
    </w:p>
    <w:p w14:paraId="549A0F79">
      <w:pPr>
        <w:pStyle w:val="83"/>
        <w:keepNext w:val="0"/>
        <w:keepLines w:val="0"/>
        <w:pageBreakBefore w:val="0"/>
        <w:widowControl w:val="0"/>
        <w:kinsoku/>
        <w:wordWrap/>
        <w:overflowPunct/>
        <w:topLinePunct w:val="0"/>
        <w:autoSpaceDE/>
        <w:autoSpaceDN/>
        <w:bidi w:val="0"/>
        <w:adjustRightInd/>
        <w:snapToGrid/>
        <w:spacing w:before="0" w:beforeLines="0" w:after="0" w:afterLines="0" w:line="720" w:lineRule="auto"/>
        <w:ind w:left="0" w:leftChars="0" w:right="0" w:rightChars="0" w:firstLine="0" w:firstLineChars="0"/>
        <w:jc w:val="center"/>
        <w:textAlignment w:val="auto"/>
        <w:rPr>
          <w:rFonts w:hint="eastAsia" w:ascii="宋体" w:hAnsi="宋体" w:eastAsia="宋体" w:cs="Times New Roman"/>
          <w:kern w:val="2"/>
          <w:sz w:val="30"/>
          <w:szCs w:val="30"/>
          <w:highlight w:val="none"/>
          <w:lang w:val="en-US" w:eastAsia="zh-CN" w:bidi="ar-SA"/>
        </w:rPr>
      </w:pPr>
      <w:r>
        <w:rPr>
          <w:rFonts w:hint="eastAsia" w:ascii="宋体" w:hAnsi="宋体" w:eastAsia="宋体" w:cs="宋体"/>
          <w:b/>
          <w:bCs/>
          <w:sz w:val="44"/>
          <w:szCs w:val="44"/>
          <w:highlight w:val="none"/>
        </w:rPr>
        <w:t>目</w:t>
      </w:r>
      <w:r>
        <w:rPr>
          <w:rFonts w:hint="eastAsia" w:ascii="宋体" w:hAnsi="宋体" w:eastAsia="宋体" w:cs="宋体"/>
          <w:b/>
          <w:bCs/>
          <w:sz w:val="44"/>
          <w:szCs w:val="44"/>
          <w:highlight w:val="none"/>
          <w:lang w:val="en-US" w:eastAsia="zh-CN"/>
        </w:rPr>
        <w:t xml:space="preserve">   </w:t>
      </w:r>
      <w:r>
        <w:rPr>
          <w:rFonts w:hint="eastAsia" w:ascii="宋体" w:hAnsi="宋体" w:eastAsia="宋体" w:cs="宋体"/>
          <w:b/>
          <w:bCs/>
          <w:sz w:val="44"/>
          <w:szCs w:val="44"/>
          <w:highlight w:val="none"/>
        </w:rPr>
        <w:t>录</w:t>
      </w:r>
      <w:r>
        <w:rPr>
          <w:rFonts w:hint="eastAsia"/>
          <w:sz w:val="30"/>
          <w:szCs w:val="30"/>
          <w:highlight w:val="none"/>
        </w:rPr>
        <w:fldChar w:fldCharType="begin"/>
      </w:r>
      <w:r>
        <w:rPr>
          <w:rFonts w:hint="eastAsia"/>
          <w:sz w:val="30"/>
          <w:szCs w:val="30"/>
          <w:highlight w:val="none"/>
        </w:rPr>
        <w:instrText xml:space="preserve">TOC \o "1-2" \h \u </w:instrText>
      </w:r>
      <w:r>
        <w:rPr>
          <w:rFonts w:hint="eastAsia"/>
          <w:sz w:val="30"/>
          <w:szCs w:val="30"/>
          <w:highlight w:val="none"/>
        </w:rPr>
        <w:fldChar w:fldCharType="separate"/>
      </w:r>
    </w:p>
    <w:p w14:paraId="5D31C5FD">
      <w:pPr>
        <w:pStyle w:val="36"/>
        <w:keepNext w:val="0"/>
        <w:keepLines w:val="0"/>
        <w:pageBreakBefore w:val="0"/>
        <w:widowControl w:val="0"/>
        <w:tabs>
          <w:tab w:val="right" w:leader="dot" w:pos="8788"/>
        </w:tabs>
        <w:kinsoku/>
        <w:wordWrap/>
        <w:overflowPunct/>
        <w:topLinePunct w:val="0"/>
        <w:autoSpaceDE/>
        <w:autoSpaceDN/>
        <w:bidi w:val="0"/>
        <w:adjustRightInd/>
        <w:snapToGrid/>
        <w:spacing w:line="720" w:lineRule="auto"/>
        <w:textAlignment w:val="auto"/>
        <w:rPr>
          <w:sz w:val="30"/>
          <w:szCs w:val="30"/>
          <w:highlight w:val="none"/>
        </w:rPr>
      </w:pPr>
      <w:r>
        <w:rPr>
          <w:rFonts w:hint="eastAsia"/>
          <w:sz w:val="30"/>
          <w:szCs w:val="30"/>
          <w:highlight w:val="none"/>
        </w:rPr>
        <w:fldChar w:fldCharType="begin"/>
      </w:r>
      <w:r>
        <w:rPr>
          <w:rFonts w:hint="eastAsia"/>
          <w:sz w:val="30"/>
          <w:szCs w:val="30"/>
          <w:highlight w:val="none"/>
        </w:rPr>
        <w:instrText xml:space="preserve"> HYPERLINK \l _Toc29748 </w:instrText>
      </w:r>
      <w:r>
        <w:rPr>
          <w:rFonts w:hint="eastAsia"/>
          <w:sz w:val="30"/>
          <w:szCs w:val="30"/>
          <w:highlight w:val="none"/>
        </w:rPr>
        <w:fldChar w:fldCharType="separate"/>
      </w:r>
      <w:r>
        <w:rPr>
          <w:rFonts w:hint="eastAsia"/>
          <w:sz w:val="30"/>
          <w:szCs w:val="30"/>
          <w:highlight w:val="none"/>
        </w:rPr>
        <w:t xml:space="preserve">第一部分  </w:t>
      </w:r>
      <w:r>
        <w:rPr>
          <w:rFonts w:hint="eastAsia"/>
          <w:sz w:val="30"/>
          <w:szCs w:val="30"/>
          <w:highlight w:val="none"/>
          <w:lang w:val="en-US" w:eastAsia="zh-CN"/>
        </w:rPr>
        <w:t>比选</w:t>
      </w:r>
      <w:r>
        <w:rPr>
          <w:rFonts w:hint="eastAsia"/>
          <w:sz w:val="30"/>
          <w:szCs w:val="30"/>
          <w:highlight w:val="none"/>
        </w:rPr>
        <w:t>公告</w:t>
      </w:r>
      <w:r>
        <w:rPr>
          <w:sz w:val="30"/>
          <w:szCs w:val="30"/>
          <w:highlight w:val="none"/>
        </w:rPr>
        <w:tab/>
      </w:r>
      <w:r>
        <w:rPr>
          <w:sz w:val="30"/>
          <w:szCs w:val="30"/>
          <w:highlight w:val="none"/>
        </w:rPr>
        <w:fldChar w:fldCharType="begin"/>
      </w:r>
      <w:r>
        <w:rPr>
          <w:sz w:val="30"/>
          <w:szCs w:val="30"/>
          <w:highlight w:val="none"/>
        </w:rPr>
        <w:instrText xml:space="preserve"> PAGEREF _Toc29748 \h </w:instrText>
      </w:r>
      <w:r>
        <w:rPr>
          <w:sz w:val="30"/>
          <w:szCs w:val="30"/>
          <w:highlight w:val="none"/>
        </w:rPr>
        <w:fldChar w:fldCharType="separate"/>
      </w:r>
      <w:r>
        <w:rPr>
          <w:sz w:val="30"/>
          <w:szCs w:val="30"/>
          <w:highlight w:val="none"/>
        </w:rPr>
        <w:t>1</w:t>
      </w:r>
      <w:r>
        <w:rPr>
          <w:sz w:val="30"/>
          <w:szCs w:val="30"/>
          <w:highlight w:val="none"/>
        </w:rPr>
        <w:fldChar w:fldCharType="end"/>
      </w:r>
      <w:r>
        <w:rPr>
          <w:rFonts w:hint="eastAsia"/>
          <w:sz w:val="30"/>
          <w:szCs w:val="30"/>
          <w:highlight w:val="none"/>
        </w:rPr>
        <w:fldChar w:fldCharType="end"/>
      </w:r>
    </w:p>
    <w:p w14:paraId="4F201FF2">
      <w:pPr>
        <w:pStyle w:val="36"/>
        <w:keepNext w:val="0"/>
        <w:keepLines w:val="0"/>
        <w:pageBreakBefore w:val="0"/>
        <w:widowControl w:val="0"/>
        <w:tabs>
          <w:tab w:val="right" w:leader="dot" w:pos="8788"/>
        </w:tabs>
        <w:kinsoku/>
        <w:wordWrap/>
        <w:overflowPunct/>
        <w:topLinePunct w:val="0"/>
        <w:autoSpaceDE/>
        <w:autoSpaceDN/>
        <w:bidi w:val="0"/>
        <w:adjustRightInd/>
        <w:snapToGrid/>
        <w:spacing w:line="720" w:lineRule="auto"/>
        <w:textAlignment w:val="auto"/>
        <w:rPr>
          <w:sz w:val="30"/>
          <w:szCs w:val="30"/>
          <w:highlight w:val="none"/>
        </w:rPr>
      </w:pPr>
      <w:r>
        <w:rPr>
          <w:rFonts w:hint="eastAsia"/>
          <w:sz w:val="30"/>
          <w:szCs w:val="30"/>
          <w:highlight w:val="none"/>
        </w:rPr>
        <w:fldChar w:fldCharType="begin"/>
      </w:r>
      <w:r>
        <w:rPr>
          <w:rFonts w:hint="eastAsia"/>
          <w:sz w:val="30"/>
          <w:szCs w:val="30"/>
          <w:highlight w:val="none"/>
        </w:rPr>
        <w:instrText xml:space="preserve"> HYPERLINK \l _Toc8119 </w:instrText>
      </w:r>
      <w:r>
        <w:rPr>
          <w:rFonts w:hint="eastAsia"/>
          <w:sz w:val="30"/>
          <w:szCs w:val="30"/>
          <w:highlight w:val="none"/>
        </w:rPr>
        <w:fldChar w:fldCharType="separate"/>
      </w:r>
      <w:r>
        <w:rPr>
          <w:rFonts w:hint="eastAsia"/>
          <w:sz w:val="30"/>
          <w:szCs w:val="30"/>
          <w:highlight w:val="none"/>
          <w:lang w:val="en-US" w:eastAsia="zh-CN"/>
        </w:rPr>
        <w:t>第二部分  响应人须知前附表</w:t>
      </w:r>
      <w:r>
        <w:rPr>
          <w:sz w:val="30"/>
          <w:szCs w:val="30"/>
          <w:highlight w:val="none"/>
        </w:rPr>
        <w:tab/>
      </w:r>
      <w:r>
        <w:rPr>
          <w:rFonts w:hint="eastAsia"/>
          <w:sz w:val="30"/>
          <w:szCs w:val="30"/>
          <w:highlight w:val="none"/>
          <w:lang w:val="en-US" w:eastAsia="zh-CN"/>
        </w:rPr>
        <w:t>3</w:t>
      </w:r>
      <w:r>
        <w:rPr>
          <w:rFonts w:hint="eastAsia"/>
          <w:sz w:val="30"/>
          <w:szCs w:val="30"/>
          <w:highlight w:val="none"/>
        </w:rPr>
        <w:fldChar w:fldCharType="end"/>
      </w:r>
    </w:p>
    <w:p w14:paraId="050F0624">
      <w:pPr>
        <w:pStyle w:val="36"/>
        <w:keepNext w:val="0"/>
        <w:keepLines w:val="0"/>
        <w:pageBreakBefore w:val="0"/>
        <w:widowControl w:val="0"/>
        <w:tabs>
          <w:tab w:val="right" w:leader="dot" w:pos="8788"/>
        </w:tabs>
        <w:kinsoku/>
        <w:wordWrap/>
        <w:overflowPunct/>
        <w:topLinePunct w:val="0"/>
        <w:autoSpaceDE/>
        <w:autoSpaceDN/>
        <w:bidi w:val="0"/>
        <w:adjustRightInd/>
        <w:snapToGrid/>
        <w:spacing w:line="720" w:lineRule="auto"/>
        <w:textAlignment w:val="auto"/>
        <w:rPr>
          <w:rFonts w:hint="eastAsia"/>
          <w:sz w:val="30"/>
          <w:szCs w:val="30"/>
          <w:highlight w:val="none"/>
        </w:rPr>
      </w:pPr>
      <w:r>
        <w:rPr>
          <w:rFonts w:hint="eastAsia"/>
          <w:sz w:val="30"/>
          <w:szCs w:val="30"/>
          <w:highlight w:val="none"/>
        </w:rPr>
        <w:fldChar w:fldCharType="begin"/>
      </w:r>
      <w:r>
        <w:rPr>
          <w:rFonts w:hint="eastAsia"/>
          <w:sz w:val="30"/>
          <w:szCs w:val="30"/>
          <w:highlight w:val="none"/>
        </w:rPr>
        <w:instrText xml:space="preserve"> HYPERLINK \l _Toc18782 </w:instrText>
      </w:r>
      <w:r>
        <w:rPr>
          <w:rFonts w:hint="eastAsia"/>
          <w:sz w:val="30"/>
          <w:szCs w:val="30"/>
          <w:highlight w:val="none"/>
        </w:rPr>
        <w:fldChar w:fldCharType="separate"/>
      </w:r>
      <w:r>
        <w:rPr>
          <w:rFonts w:hint="eastAsia"/>
          <w:sz w:val="30"/>
          <w:szCs w:val="30"/>
          <w:highlight w:val="none"/>
          <w:lang w:val="en-US" w:eastAsia="zh-CN"/>
        </w:rPr>
        <w:t>第三部分  响应须知</w:t>
      </w:r>
      <w:r>
        <w:rPr>
          <w:sz w:val="30"/>
          <w:szCs w:val="30"/>
          <w:highlight w:val="none"/>
        </w:rPr>
        <w:tab/>
      </w:r>
      <w:r>
        <w:rPr>
          <w:rFonts w:hint="eastAsia"/>
          <w:sz w:val="30"/>
          <w:szCs w:val="30"/>
          <w:highlight w:val="none"/>
          <w:lang w:val="en-US" w:eastAsia="zh-CN"/>
        </w:rPr>
        <w:t>4</w:t>
      </w:r>
      <w:r>
        <w:rPr>
          <w:rFonts w:hint="eastAsia"/>
          <w:sz w:val="30"/>
          <w:szCs w:val="30"/>
          <w:highlight w:val="none"/>
        </w:rPr>
        <w:fldChar w:fldCharType="end"/>
      </w:r>
    </w:p>
    <w:p w14:paraId="69E250B3">
      <w:pPr>
        <w:keepNext w:val="0"/>
        <w:keepLines w:val="0"/>
        <w:pageBreakBefore w:val="0"/>
        <w:widowControl w:val="0"/>
        <w:kinsoku/>
        <w:wordWrap/>
        <w:overflowPunct/>
        <w:topLinePunct w:val="0"/>
        <w:autoSpaceDE/>
        <w:autoSpaceDN/>
        <w:bidi w:val="0"/>
        <w:adjustRightInd/>
        <w:snapToGrid/>
        <w:spacing w:line="720" w:lineRule="auto"/>
        <w:textAlignment w:val="auto"/>
        <w:rPr>
          <w:rFonts w:hint="default" w:eastAsia="宋体"/>
          <w:lang w:val="en-US" w:eastAsia="zh-CN"/>
        </w:rPr>
      </w:pPr>
      <w:r>
        <w:rPr>
          <w:rFonts w:hint="eastAsia"/>
          <w:sz w:val="30"/>
          <w:szCs w:val="30"/>
          <w:highlight w:val="none"/>
          <w:lang w:val="en-US" w:eastAsia="zh-CN"/>
        </w:rPr>
        <w:t xml:space="preserve">   第四部分  技术要求.......................................................................12</w:t>
      </w:r>
    </w:p>
    <w:p w14:paraId="00C22D85">
      <w:pPr>
        <w:pStyle w:val="36"/>
        <w:keepNext w:val="0"/>
        <w:keepLines w:val="0"/>
        <w:pageBreakBefore w:val="0"/>
        <w:widowControl w:val="0"/>
        <w:tabs>
          <w:tab w:val="right" w:leader="dot" w:pos="8788"/>
        </w:tabs>
        <w:kinsoku/>
        <w:wordWrap/>
        <w:overflowPunct/>
        <w:topLinePunct w:val="0"/>
        <w:autoSpaceDE/>
        <w:autoSpaceDN/>
        <w:bidi w:val="0"/>
        <w:adjustRightInd/>
        <w:snapToGrid/>
        <w:spacing w:line="720" w:lineRule="auto"/>
        <w:textAlignment w:val="auto"/>
        <w:rPr>
          <w:rFonts w:hint="eastAsia" w:eastAsia="宋体"/>
          <w:sz w:val="30"/>
          <w:szCs w:val="30"/>
          <w:highlight w:val="none"/>
          <w:lang w:val="en-US" w:eastAsia="zh-CN"/>
        </w:rPr>
      </w:pPr>
      <w:r>
        <w:rPr>
          <w:rFonts w:hint="eastAsia"/>
          <w:sz w:val="30"/>
          <w:szCs w:val="30"/>
          <w:highlight w:val="none"/>
        </w:rPr>
        <w:fldChar w:fldCharType="begin"/>
      </w:r>
      <w:r>
        <w:rPr>
          <w:rFonts w:hint="eastAsia"/>
          <w:sz w:val="30"/>
          <w:szCs w:val="30"/>
          <w:highlight w:val="none"/>
        </w:rPr>
        <w:instrText xml:space="preserve"> HYPERLINK \l _Toc28166 </w:instrText>
      </w:r>
      <w:r>
        <w:rPr>
          <w:rFonts w:hint="eastAsia"/>
          <w:sz w:val="30"/>
          <w:szCs w:val="30"/>
          <w:highlight w:val="none"/>
        </w:rPr>
        <w:fldChar w:fldCharType="separate"/>
      </w:r>
      <w:r>
        <w:rPr>
          <w:rFonts w:hint="eastAsia"/>
          <w:sz w:val="30"/>
          <w:szCs w:val="30"/>
          <w:highlight w:val="none"/>
          <w:lang w:val="en-US" w:eastAsia="zh-CN"/>
        </w:rPr>
        <w:t>第五部分  附件</w:t>
      </w:r>
      <w:r>
        <w:rPr>
          <w:sz w:val="30"/>
          <w:szCs w:val="30"/>
          <w:highlight w:val="none"/>
        </w:rPr>
        <w:tab/>
      </w:r>
      <w:r>
        <w:rPr>
          <w:rFonts w:hint="eastAsia"/>
          <w:sz w:val="30"/>
          <w:szCs w:val="30"/>
          <w:highlight w:val="none"/>
          <w:lang w:val="en-US" w:eastAsia="zh-CN"/>
        </w:rPr>
        <w:t>1</w:t>
      </w:r>
      <w:r>
        <w:rPr>
          <w:rFonts w:hint="eastAsia"/>
          <w:sz w:val="30"/>
          <w:szCs w:val="30"/>
          <w:highlight w:val="none"/>
        </w:rPr>
        <w:fldChar w:fldCharType="end"/>
      </w:r>
      <w:r>
        <w:rPr>
          <w:rFonts w:hint="eastAsia"/>
          <w:sz w:val="30"/>
          <w:szCs w:val="30"/>
          <w:highlight w:val="none"/>
          <w:lang w:val="en-US" w:eastAsia="zh-CN"/>
        </w:rPr>
        <w:t>4</w:t>
      </w:r>
    </w:p>
    <w:p w14:paraId="56E55392">
      <w:pPr>
        <w:keepNext w:val="0"/>
        <w:keepLines w:val="0"/>
        <w:pageBreakBefore w:val="0"/>
        <w:widowControl w:val="0"/>
        <w:kinsoku/>
        <w:wordWrap/>
        <w:overflowPunct/>
        <w:topLinePunct w:val="0"/>
        <w:autoSpaceDE/>
        <w:autoSpaceDN/>
        <w:bidi w:val="0"/>
        <w:adjustRightInd/>
        <w:snapToGrid/>
        <w:spacing w:before="0" w:beforeLines="0" w:after="0" w:afterLines="0" w:line="720" w:lineRule="auto"/>
        <w:ind w:left="0" w:leftChars="0" w:right="0" w:rightChars="0" w:firstLine="0" w:firstLineChars="0"/>
        <w:jc w:val="center"/>
        <w:textAlignment w:val="auto"/>
        <w:rPr>
          <w:rFonts w:hint="eastAsia"/>
          <w:sz w:val="30"/>
          <w:szCs w:val="30"/>
          <w:highlight w:val="none"/>
        </w:rPr>
      </w:pPr>
      <w:r>
        <w:rPr>
          <w:rFonts w:hint="eastAsia"/>
          <w:sz w:val="30"/>
          <w:szCs w:val="30"/>
          <w:highlight w:val="none"/>
        </w:rPr>
        <w:fldChar w:fldCharType="end"/>
      </w:r>
      <w:bookmarkStart w:id="0" w:name="_Toc110496592"/>
      <w:bookmarkStart w:id="1" w:name="_Toc110496544"/>
      <w:bookmarkStart w:id="2" w:name="_Toc9208"/>
      <w:bookmarkStart w:id="3" w:name="_Toc8105_WPSOffice_Level1"/>
      <w:bookmarkStart w:id="4" w:name="_Toc27179"/>
      <w:bookmarkStart w:id="5" w:name="_Toc35393789"/>
      <w:bookmarkStart w:id="6" w:name="_Toc75933126"/>
      <w:bookmarkStart w:id="7" w:name="_Toc28359001"/>
    </w:p>
    <w:p w14:paraId="60B0F945">
      <w:pPr>
        <w:keepNext w:val="0"/>
        <w:keepLines w:val="0"/>
        <w:pageBreakBefore w:val="0"/>
        <w:widowControl w:val="0"/>
        <w:kinsoku/>
        <w:wordWrap/>
        <w:overflowPunct/>
        <w:topLinePunct w:val="0"/>
        <w:autoSpaceDE/>
        <w:autoSpaceDN/>
        <w:bidi w:val="0"/>
        <w:adjustRightInd/>
        <w:snapToGrid/>
        <w:spacing w:line="720" w:lineRule="auto"/>
        <w:textAlignment w:val="auto"/>
        <w:rPr>
          <w:rFonts w:hint="eastAsia"/>
          <w:sz w:val="30"/>
          <w:szCs w:val="30"/>
          <w:highlight w:val="none"/>
        </w:rPr>
        <w:sectPr>
          <w:pgSz w:w="11906" w:h="16838"/>
          <w:pgMar w:top="1701" w:right="1417" w:bottom="1417" w:left="1701" w:header="851" w:footer="850" w:gutter="0"/>
          <w:pgBorders>
            <w:top w:val="none" w:sz="0" w:space="0"/>
            <w:left w:val="none" w:sz="0" w:space="0"/>
            <w:bottom w:val="none" w:sz="0" w:space="0"/>
            <w:right w:val="none" w:sz="0" w:space="0"/>
          </w:pgBorders>
          <w:pgNumType w:fmt="decimal" w:start="1"/>
          <w:cols w:space="720" w:num="1"/>
          <w:docGrid w:type="lines" w:linePitch="312" w:charSpace="0"/>
        </w:sectPr>
      </w:pPr>
    </w:p>
    <w:p w14:paraId="62127545">
      <w:pPr>
        <w:pStyle w:val="3"/>
        <w:bidi w:val="0"/>
        <w:rPr>
          <w:rFonts w:hint="eastAsia"/>
          <w:highlight w:val="none"/>
          <w:lang w:val="en-US" w:eastAsia="zh-CN"/>
        </w:rPr>
      </w:pPr>
      <w:bookmarkStart w:id="8" w:name="_Toc18124"/>
      <w:bookmarkStart w:id="9" w:name="_Toc29748"/>
      <w:r>
        <w:rPr>
          <w:rFonts w:hint="eastAsia"/>
          <w:highlight w:val="none"/>
        </w:rPr>
        <w:t xml:space="preserve">第一部分  </w:t>
      </w:r>
      <w:r>
        <w:rPr>
          <w:rFonts w:hint="eastAsia"/>
          <w:highlight w:val="none"/>
          <w:lang w:val="en-US" w:eastAsia="zh-CN"/>
        </w:rPr>
        <w:t>比选</w:t>
      </w:r>
      <w:r>
        <w:rPr>
          <w:rFonts w:hint="eastAsia"/>
          <w:highlight w:val="none"/>
        </w:rPr>
        <w:t>公告</w:t>
      </w:r>
      <w:bookmarkEnd w:id="0"/>
      <w:bookmarkEnd w:id="1"/>
      <w:bookmarkEnd w:id="2"/>
      <w:bookmarkEnd w:id="3"/>
      <w:bookmarkEnd w:id="4"/>
      <w:bookmarkEnd w:id="8"/>
      <w:bookmarkEnd w:id="9"/>
    </w:p>
    <w:bookmarkEnd w:id="5"/>
    <w:bookmarkEnd w:id="6"/>
    <w:bookmarkEnd w:id="7"/>
    <w:p w14:paraId="32308FEC">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left"/>
        <w:textAlignment w:val="auto"/>
        <w:rPr>
          <w:rFonts w:hint="eastAsia"/>
          <w:sz w:val="24"/>
          <w:szCs w:val="24"/>
          <w:highlight w:val="none"/>
          <w:lang w:val="en-US" w:eastAsia="zh-CN"/>
        </w:rPr>
      </w:pPr>
      <w:r>
        <w:rPr>
          <w:rFonts w:hint="eastAsia" w:ascii="宋体" w:hAnsi="宋体"/>
          <w:sz w:val="24"/>
          <w:highlight w:val="none"/>
        </w:rPr>
        <w:t>江苏煤炭地质物测队</w:t>
      </w:r>
      <w:r>
        <w:rPr>
          <w:rFonts w:hint="eastAsia" w:ascii="宋体" w:hAnsi="宋体"/>
          <w:sz w:val="24"/>
          <w:highlight w:val="none"/>
          <w:lang w:val="en-US" w:eastAsia="zh-CN"/>
        </w:rPr>
        <w:t>拟采取公开比选的方式对</w:t>
      </w:r>
      <w:bookmarkStart w:id="10" w:name="OLE_LINK1"/>
      <w:r>
        <w:rPr>
          <w:rFonts w:hint="eastAsia" w:ascii="宋体" w:hAnsi="宋体"/>
          <w:sz w:val="24"/>
          <w:highlight w:val="none"/>
          <w:u w:val="single"/>
          <w:lang w:val="en-US" w:eastAsia="zh-CN"/>
        </w:rPr>
        <w:t>测绘院档案室安全消险改造项目</w:t>
      </w:r>
      <w:bookmarkEnd w:id="10"/>
      <w:r>
        <w:rPr>
          <w:rFonts w:hint="eastAsia" w:ascii="宋体" w:hAnsi="宋体" w:eastAsia="宋体" w:cs="Times New Roman"/>
          <w:sz w:val="24"/>
          <w:highlight w:val="none"/>
          <w:u w:val="none"/>
          <w:lang w:val="en-US" w:eastAsia="zh-CN"/>
        </w:rPr>
        <w:t>进行采购，</w:t>
      </w:r>
      <w:r>
        <w:rPr>
          <w:rFonts w:hint="eastAsia" w:ascii="宋体" w:hAnsi="宋体" w:eastAsia="宋体"/>
          <w:sz w:val="24"/>
          <w:highlight w:val="none"/>
          <w:lang w:val="en-US" w:eastAsia="zh-CN"/>
        </w:rPr>
        <w:t>欢迎符合条件的</w:t>
      </w:r>
      <w:r>
        <w:rPr>
          <w:rFonts w:hint="eastAsia" w:ascii="宋体" w:hAnsi="宋体"/>
          <w:sz w:val="24"/>
          <w:highlight w:val="none"/>
          <w:lang w:val="en-US" w:eastAsia="zh-CN"/>
        </w:rPr>
        <w:t>响应</w:t>
      </w:r>
      <w:r>
        <w:rPr>
          <w:rFonts w:hint="eastAsia" w:ascii="宋体" w:hAnsi="宋体" w:eastAsia="宋体"/>
          <w:sz w:val="24"/>
          <w:highlight w:val="none"/>
          <w:lang w:val="en-US" w:eastAsia="zh-CN"/>
        </w:rPr>
        <w:t>人报名参与</w:t>
      </w:r>
      <w:r>
        <w:rPr>
          <w:rFonts w:hint="eastAsia" w:ascii="宋体" w:hAnsi="宋体"/>
          <w:sz w:val="24"/>
          <w:highlight w:val="none"/>
        </w:rPr>
        <w:t>。</w:t>
      </w:r>
    </w:p>
    <w:p w14:paraId="5DD4F3F7">
      <w:pPr>
        <w:pStyle w:val="5"/>
        <w:bidi w:val="0"/>
        <w:rPr>
          <w:rFonts w:hint="eastAsia"/>
          <w:highlight w:val="none"/>
          <w:lang w:val="en-US" w:eastAsia="zh-CN"/>
        </w:rPr>
      </w:pPr>
      <w:bookmarkStart w:id="11" w:name="_Toc5595"/>
      <w:bookmarkStart w:id="12" w:name="_Toc13347"/>
      <w:bookmarkStart w:id="13" w:name="_Toc13225"/>
      <w:r>
        <w:rPr>
          <w:rFonts w:hint="eastAsia"/>
          <w:highlight w:val="none"/>
          <w:lang w:val="en-US" w:eastAsia="zh-CN"/>
        </w:rPr>
        <w:t>一、概况</w:t>
      </w:r>
      <w:bookmarkEnd w:id="11"/>
      <w:bookmarkEnd w:id="12"/>
      <w:bookmarkEnd w:id="13"/>
    </w:p>
    <w:p w14:paraId="09A5781E">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left"/>
        <w:textAlignment w:val="auto"/>
        <w:rPr>
          <w:rFonts w:hint="default" w:ascii="宋体" w:hAnsi="宋体"/>
          <w:sz w:val="24"/>
          <w:highlight w:val="none"/>
          <w:u w:val="none"/>
          <w:lang w:val="en-US" w:eastAsia="zh-CN"/>
        </w:rPr>
      </w:pPr>
      <w:bookmarkStart w:id="14" w:name="_Toc16308"/>
      <w:bookmarkStart w:id="15" w:name="_Toc25706"/>
      <w:bookmarkStart w:id="16" w:name="_Toc2445"/>
      <w:bookmarkStart w:id="17" w:name="_Toc30133"/>
      <w:r>
        <w:rPr>
          <w:rFonts w:hint="eastAsia" w:ascii="宋体" w:hAnsi="宋体" w:eastAsia="宋体" w:cs="宋体"/>
          <w:sz w:val="24"/>
          <w:highlight w:val="none"/>
          <w:lang w:val="en-US" w:eastAsia="zh-CN"/>
        </w:rPr>
        <w:t>1</w:t>
      </w:r>
      <w:r>
        <w:rPr>
          <w:rFonts w:hint="eastAsia" w:ascii="宋体" w:hAnsi="宋体" w:eastAsia="宋体" w:cs="宋体"/>
          <w:sz w:val="24"/>
          <w:highlight w:val="none"/>
        </w:rPr>
        <w:t>.项目名称：</w:t>
      </w:r>
      <w:r>
        <w:rPr>
          <w:rFonts w:hint="eastAsia" w:ascii="宋体" w:hAnsi="宋体"/>
          <w:sz w:val="24"/>
          <w:highlight w:val="none"/>
        </w:rPr>
        <w:t>江苏煤炭地质物测队</w:t>
      </w:r>
      <w:r>
        <w:rPr>
          <w:rFonts w:hint="eastAsia" w:ascii="宋体" w:hAnsi="宋体"/>
          <w:sz w:val="24"/>
          <w:highlight w:val="none"/>
          <w:u w:val="none"/>
          <w:lang w:val="en-US" w:eastAsia="zh-CN"/>
        </w:rPr>
        <w:t>测绘院档案室安全消险改造项目</w:t>
      </w:r>
    </w:p>
    <w:p w14:paraId="22825A24">
      <w:pPr>
        <w:keepNext w:val="0"/>
        <w:keepLines w:val="0"/>
        <w:pageBreakBefore w:val="0"/>
        <w:widowControl w:val="0"/>
        <w:kinsoku/>
        <w:wordWrap/>
        <w:overflowPunct/>
        <w:topLinePunct w:val="0"/>
        <w:autoSpaceDE/>
        <w:autoSpaceDN/>
        <w:bidi w:val="0"/>
        <w:adjustRightInd/>
        <w:snapToGrid/>
        <w:spacing w:line="300" w:lineRule="auto"/>
        <w:ind w:firstLine="720" w:firstLineChars="300"/>
        <w:jc w:val="left"/>
        <w:textAlignment w:val="auto"/>
        <w:rPr>
          <w:rFonts w:hint="default" w:ascii="宋体" w:hAnsi="宋体" w:eastAsia="宋体" w:cs="宋体"/>
          <w:b w:val="0"/>
          <w:color w:val="FF0000"/>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 xml:space="preserve">采购编号：ZMCJ04CG20250008 </w:t>
      </w:r>
    </w:p>
    <w:p w14:paraId="630917A6">
      <w:pPr>
        <w:keepNext w:val="0"/>
        <w:keepLines w:val="0"/>
        <w:pageBreakBefore w:val="0"/>
        <w:kinsoku/>
        <w:wordWrap/>
        <w:overflowPunct/>
        <w:topLinePunct w:val="0"/>
        <w:autoSpaceDE/>
        <w:autoSpaceDN/>
        <w:bidi w:val="0"/>
        <w:adjustRightInd/>
        <w:snapToGrid w:val="0"/>
        <w:spacing w:line="300" w:lineRule="auto"/>
        <w:ind w:firstLine="480" w:firstLineChars="200"/>
        <w:jc w:val="both"/>
        <w:rPr>
          <w:rFonts w:hint="default"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2.项目地点：江苏省南京市栖霞区尧新大道3号</w:t>
      </w:r>
    </w:p>
    <w:p w14:paraId="7279F8E7">
      <w:pPr>
        <w:keepNext w:val="0"/>
        <w:keepLines w:val="0"/>
        <w:pageBreakBefore w:val="0"/>
        <w:kinsoku/>
        <w:wordWrap/>
        <w:overflowPunct/>
        <w:topLinePunct w:val="0"/>
        <w:autoSpaceDE/>
        <w:autoSpaceDN/>
        <w:bidi w:val="0"/>
        <w:adjustRightInd/>
        <w:snapToGrid w:val="0"/>
        <w:spacing w:line="300" w:lineRule="auto"/>
        <w:ind w:firstLine="480" w:firstLineChars="200"/>
        <w:jc w:val="both"/>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3.预算金额（最高限价）：人民币</w:t>
      </w:r>
      <w:r>
        <w:rPr>
          <w:rFonts w:hint="eastAsia" w:ascii="宋体" w:hAnsi="宋体" w:cs="宋体"/>
          <w:b w:val="0"/>
          <w:color w:val="auto"/>
          <w:kern w:val="2"/>
          <w:sz w:val="24"/>
          <w:szCs w:val="24"/>
          <w:highlight w:val="none"/>
          <w:lang w:val="en-US" w:eastAsia="zh-CN" w:bidi="ar-SA"/>
        </w:rPr>
        <w:t>3.5</w:t>
      </w:r>
      <w:r>
        <w:rPr>
          <w:rFonts w:hint="eastAsia" w:ascii="宋体" w:hAnsi="宋体" w:eastAsia="宋体" w:cs="宋体"/>
          <w:b w:val="0"/>
          <w:color w:val="auto"/>
          <w:kern w:val="2"/>
          <w:sz w:val="24"/>
          <w:szCs w:val="24"/>
          <w:highlight w:val="none"/>
          <w:lang w:val="en-US" w:eastAsia="zh-CN" w:bidi="ar-SA"/>
        </w:rPr>
        <w:t>万元。</w:t>
      </w:r>
    </w:p>
    <w:p w14:paraId="59A95D9F">
      <w:pPr>
        <w:keepNext w:val="0"/>
        <w:keepLines w:val="0"/>
        <w:pageBreakBefore w:val="0"/>
        <w:widowControl/>
        <w:kinsoku/>
        <w:wordWrap/>
        <w:overflowPunct/>
        <w:topLinePunct w:val="0"/>
        <w:autoSpaceDE/>
        <w:autoSpaceDN/>
        <w:bidi w:val="0"/>
        <w:adjustRightInd/>
        <w:snapToGrid w:val="0"/>
        <w:spacing w:line="300" w:lineRule="auto"/>
        <w:ind w:firstLine="480" w:firstLineChars="200"/>
        <w:jc w:val="both"/>
        <w:textAlignment w:val="baseline"/>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4.采购内容：</w:t>
      </w:r>
      <w:bookmarkEnd w:id="14"/>
      <w:bookmarkEnd w:id="15"/>
      <w:bookmarkEnd w:id="16"/>
      <w:bookmarkEnd w:id="17"/>
      <w:r>
        <w:rPr>
          <w:rFonts w:hint="eastAsia" w:ascii="宋体" w:hAnsi="宋体" w:eastAsia="宋体" w:cs="宋体"/>
          <w:b w:val="0"/>
          <w:color w:val="auto"/>
          <w:kern w:val="2"/>
          <w:sz w:val="24"/>
          <w:szCs w:val="24"/>
          <w:highlight w:val="none"/>
          <w:lang w:val="en-US" w:eastAsia="zh-CN" w:bidi="ar-SA"/>
        </w:rPr>
        <w:t>编订施工方案，</w:t>
      </w:r>
      <w:r>
        <w:rPr>
          <w:rFonts w:hint="eastAsia" w:ascii="宋体" w:hAnsi="宋体"/>
          <w:sz w:val="24"/>
          <w:highlight w:val="none"/>
          <w:u w:val="none"/>
          <w:lang w:val="en-US" w:eastAsia="zh-CN"/>
        </w:rPr>
        <w:t>3号楼西侧二楼过道及3间办公室吊顶拆除、线路布设、墙皮铲除、粉刷</w:t>
      </w:r>
      <w:r>
        <w:rPr>
          <w:rFonts w:hint="eastAsia" w:ascii="宋体" w:hAnsi="宋体" w:eastAsia="宋体" w:cs="宋体"/>
          <w:b w:val="0"/>
          <w:color w:val="auto"/>
          <w:kern w:val="2"/>
          <w:sz w:val="24"/>
          <w:szCs w:val="24"/>
          <w:highlight w:val="none"/>
          <w:lang w:val="en-US" w:eastAsia="zh-CN" w:bidi="ar-SA"/>
        </w:rPr>
        <w:t>等，详情请见采购文件。实际情况以现场踏勘为准。</w:t>
      </w:r>
    </w:p>
    <w:p w14:paraId="55B3CFF5">
      <w:pPr>
        <w:keepNext w:val="0"/>
        <w:keepLines w:val="0"/>
        <w:pageBreakBefore w:val="0"/>
        <w:widowControl/>
        <w:kinsoku/>
        <w:wordWrap/>
        <w:overflowPunct/>
        <w:topLinePunct w:val="0"/>
        <w:autoSpaceDE/>
        <w:autoSpaceDN/>
        <w:bidi w:val="0"/>
        <w:adjustRightInd/>
        <w:snapToGrid w:val="0"/>
        <w:spacing w:line="300" w:lineRule="auto"/>
        <w:ind w:firstLine="480" w:firstLineChars="200"/>
        <w:jc w:val="both"/>
        <w:textAlignment w:val="baseline"/>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5.服务期限：合同签订之日起</w:t>
      </w:r>
      <w:r>
        <w:rPr>
          <w:rFonts w:hint="eastAsia" w:ascii="宋体" w:hAnsi="宋体" w:cs="宋体"/>
          <w:b w:val="0"/>
          <w:color w:val="auto"/>
          <w:kern w:val="2"/>
          <w:sz w:val="24"/>
          <w:szCs w:val="24"/>
          <w:highlight w:val="none"/>
          <w:lang w:val="en-US" w:eastAsia="zh-CN" w:bidi="ar-SA"/>
        </w:rPr>
        <w:t>20</w:t>
      </w:r>
      <w:r>
        <w:rPr>
          <w:rFonts w:hint="eastAsia" w:ascii="宋体" w:hAnsi="宋体" w:eastAsia="宋体" w:cs="宋体"/>
          <w:b w:val="0"/>
          <w:color w:val="auto"/>
          <w:kern w:val="2"/>
          <w:sz w:val="24"/>
          <w:szCs w:val="24"/>
          <w:highlight w:val="none"/>
          <w:lang w:val="en-US" w:eastAsia="zh-CN" w:bidi="ar-SA"/>
        </w:rPr>
        <w:t>日内完工。</w:t>
      </w:r>
    </w:p>
    <w:p w14:paraId="3B6A27B3">
      <w:pPr>
        <w:keepNext w:val="0"/>
        <w:keepLines w:val="0"/>
        <w:pageBreakBefore w:val="0"/>
        <w:widowControl/>
        <w:kinsoku/>
        <w:wordWrap/>
        <w:overflowPunct/>
        <w:topLinePunct w:val="0"/>
        <w:autoSpaceDE/>
        <w:autoSpaceDN/>
        <w:bidi w:val="0"/>
        <w:adjustRightInd/>
        <w:snapToGrid w:val="0"/>
        <w:spacing w:line="300" w:lineRule="auto"/>
        <w:ind w:firstLine="480" w:firstLineChars="200"/>
        <w:jc w:val="both"/>
        <w:textAlignment w:val="baseline"/>
        <w:rPr>
          <w:rFonts w:hint="default"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6.评审办法：</w:t>
      </w:r>
      <w:r>
        <w:rPr>
          <w:rFonts w:hint="eastAsia" w:ascii="宋体" w:hAnsi="宋体" w:cs="宋体"/>
          <w:b w:val="0"/>
          <w:color w:val="auto"/>
          <w:kern w:val="2"/>
          <w:sz w:val="24"/>
          <w:szCs w:val="24"/>
          <w:highlight w:val="none"/>
          <w:lang w:val="en-US" w:eastAsia="zh-CN" w:bidi="ar-SA"/>
        </w:rPr>
        <w:t>经评审的最低投标价法</w:t>
      </w:r>
    </w:p>
    <w:p w14:paraId="21996D59">
      <w:pPr>
        <w:pStyle w:val="5"/>
        <w:bidi w:val="0"/>
        <w:rPr>
          <w:rFonts w:hint="eastAsia"/>
          <w:highlight w:val="none"/>
          <w:lang w:val="en-US" w:eastAsia="zh-CN"/>
        </w:rPr>
      </w:pPr>
      <w:bookmarkStart w:id="18" w:name="_Toc30009"/>
      <w:bookmarkStart w:id="19" w:name="_Toc20384"/>
      <w:bookmarkStart w:id="20" w:name="_Toc21428"/>
      <w:bookmarkStart w:id="21" w:name="_Toc35393791"/>
      <w:bookmarkStart w:id="22" w:name="_Toc35393622"/>
      <w:bookmarkStart w:id="23" w:name="_Toc28359003"/>
      <w:bookmarkStart w:id="24" w:name="_Toc28359080"/>
      <w:r>
        <w:rPr>
          <w:rFonts w:hint="eastAsia"/>
          <w:highlight w:val="none"/>
          <w:lang w:val="en-US" w:eastAsia="zh-CN"/>
        </w:rPr>
        <w:t>二、响应人资格要求</w:t>
      </w:r>
      <w:bookmarkEnd w:id="18"/>
      <w:bookmarkEnd w:id="19"/>
      <w:bookmarkEnd w:id="20"/>
      <w:bookmarkEnd w:id="21"/>
      <w:bookmarkEnd w:id="22"/>
      <w:bookmarkEnd w:id="23"/>
      <w:bookmarkEnd w:id="24"/>
    </w:p>
    <w:p w14:paraId="30525DCF">
      <w:pPr>
        <w:pStyle w:val="15"/>
        <w:keepNext w:val="0"/>
        <w:keepLines w:val="0"/>
        <w:pageBreakBefore w:val="0"/>
        <w:widowControl w:val="0"/>
        <w:kinsoku/>
        <w:wordWrap/>
        <w:overflowPunct/>
        <w:topLinePunct w:val="0"/>
        <w:autoSpaceDE/>
        <w:autoSpaceDN/>
        <w:bidi w:val="0"/>
        <w:adjustRightInd/>
        <w:spacing w:line="300" w:lineRule="auto"/>
        <w:ind w:firstLine="480" w:firstLineChars="200"/>
        <w:jc w:val="both"/>
        <w:textAlignment w:val="auto"/>
        <w:rPr>
          <w:rFonts w:hint="eastAsia" w:ascii="宋体" w:hAnsi="宋体" w:eastAsia="宋体" w:cs="宋体"/>
          <w:sz w:val="24"/>
          <w:highlight w:val="none"/>
        </w:rPr>
      </w:pPr>
      <w:r>
        <w:rPr>
          <w:rFonts w:hint="eastAsia" w:ascii="宋体" w:hAnsi="宋体" w:eastAsia="宋体" w:cs="宋体"/>
          <w:sz w:val="24"/>
          <w:highlight w:val="none"/>
        </w:rPr>
        <w:t>1.具有独立法人资格的合法企事业单位，能满足</w:t>
      </w:r>
      <w:r>
        <w:rPr>
          <w:rFonts w:hint="eastAsia" w:ascii="宋体" w:hAnsi="宋体" w:cs="宋体"/>
          <w:sz w:val="24"/>
          <w:highlight w:val="none"/>
          <w:lang w:eastAsia="zh-CN"/>
        </w:rPr>
        <w:t>比选</w:t>
      </w:r>
      <w:r>
        <w:rPr>
          <w:rFonts w:hint="eastAsia" w:ascii="宋体" w:hAnsi="宋体" w:eastAsia="宋体" w:cs="宋体"/>
          <w:sz w:val="24"/>
          <w:highlight w:val="none"/>
        </w:rPr>
        <w:t>项目要求</w:t>
      </w:r>
      <w:r>
        <w:rPr>
          <w:rFonts w:hint="eastAsia" w:ascii="宋体" w:hAnsi="宋体" w:cs="宋体"/>
          <w:sz w:val="24"/>
          <w:highlight w:val="none"/>
          <w:lang w:eastAsia="zh-CN"/>
        </w:rPr>
        <w:t>（</w:t>
      </w:r>
      <w:r>
        <w:rPr>
          <w:rFonts w:hint="eastAsia" w:ascii="宋体" w:hAnsi="宋体" w:eastAsia="宋体" w:cs="宋体"/>
          <w:sz w:val="24"/>
          <w:highlight w:val="none"/>
        </w:rPr>
        <w:t>提供有效期内的营业执照</w:t>
      </w:r>
      <w:r>
        <w:rPr>
          <w:rFonts w:hint="eastAsia" w:ascii="宋体" w:hAnsi="宋体" w:eastAsia="宋体" w:cs="宋体"/>
          <w:sz w:val="24"/>
          <w:highlight w:val="none"/>
          <w:lang w:val="en-US" w:eastAsia="zh-CN"/>
        </w:rPr>
        <w:t>副本复印件</w:t>
      </w:r>
      <w:r>
        <w:rPr>
          <w:rFonts w:hint="eastAsia" w:ascii="宋体" w:hAnsi="宋体" w:eastAsia="宋体" w:cs="宋体"/>
          <w:sz w:val="24"/>
          <w:highlight w:val="none"/>
          <w:lang w:eastAsia="zh-CN"/>
        </w:rPr>
        <w:t>并加盖</w:t>
      </w:r>
      <w:r>
        <w:rPr>
          <w:rFonts w:hint="eastAsia" w:ascii="宋体" w:hAnsi="宋体" w:cs="宋体"/>
          <w:sz w:val="24"/>
          <w:highlight w:val="none"/>
          <w:lang w:eastAsia="zh-CN"/>
        </w:rPr>
        <w:t>响应</w:t>
      </w:r>
      <w:r>
        <w:rPr>
          <w:rFonts w:hint="eastAsia" w:ascii="宋体" w:hAnsi="宋体" w:eastAsia="宋体" w:cs="宋体"/>
          <w:sz w:val="24"/>
          <w:highlight w:val="none"/>
          <w:lang w:eastAsia="zh-CN"/>
        </w:rPr>
        <w:t>人公章</w:t>
      </w:r>
      <w:r>
        <w:rPr>
          <w:rFonts w:hint="eastAsia" w:ascii="宋体" w:hAnsi="宋体" w:cs="宋体"/>
          <w:sz w:val="24"/>
          <w:highlight w:val="none"/>
          <w:lang w:eastAsia="zh-CN"/>
        </w:rPr>
        <w:t>）</w:t>
      </w:r>
      <w:r>
        <w:rPr>
          <w:rFonts w:hint="eastAsia" w:ascii="宋体" w:hAnsi="宋体" w:eastAsia="宋体" w:cs="宋体"/>
          <w:sz w:val="24"/>
          <w:highlight w:val="none"/>
        </w:rPr>
        <w:t>；</w:t>
      </w:r>
    </w:p>
    <w:p w14:paraId="62BD3F13">
      <w:pPr>
        <w:spacing w:line="360" w:lineRule="auto"/>
        <w:ind w:firstLine="480" w:firstLineChars="200"/>
        <w:jc w:val="left"/>
        <w:rPr>
          <w:rFonts w:hint="eastAsia" w:ascii="宋体" w:hAnsi="宋体" w:eastAsia="宋体" w:cs="宋体"/>
          <w:kern w:val="2"/>
          <w:sz w:val="24"/>
          <w:szCs w:val="22"/>
          <w:highlight w:val="none"/>
          <w:lang w:val="en-US" w:eastAsia="zh-CN" w:bidi="ar-SA"/>
        </w:rPr>
      </w:pPr>
      <w:bookmarkStart w:id="25" w:name="_Toc110496548"/>
      <w:bookmarkStart w:id="26" w:name="_Toc110496596"/>
      <w:bookmarkStart w:id="27" w:name="_Toc107479258"/>
      <w:r>
        <w:rPr>
          <w:rFonts w:hint="eastAsia" w:ascii="宋体" w:hAnsi="宋体" w:cs="宋体"/>
          <w:kern w:val="2"/>
          <w:sz w:val="24"/>
          <w:szCs w:val="22"/>
          <w:highlight w:val="none"/>
          <w:lang w:val="en-US" w:eastAsia="zh-CN" w:bidi="ar-SA"/>
        </w:rPr>
        <w:t>2.</w:t>
      </w:r>
      <w:r>
        <w:rPr>
          <w:rFonts w:hint="eastAsia" w:ascii="宋体" w:hAnsi="宋体" w:eastAsia="宋体" w:cs="宋体"/>
          <w:kern w:val="2"/>
          <w:sz w:val="24"/>
          <w:szCs w:val="22"/>
          <w:highlight w:val="none"/>
          <w:lang w:val="en-US" w:eastAsia="zh-CN" w:bidi="ar-SA"/>
        </w:rPr>
        <w:t>具有建筑工程施工相关资质，并在人员、设备、资金等方面具有相应的施工能力，且有履行合同所必需的条件和能力，能满足</w:t>
      </w:r>
      <w:r>
        <w:rPr>
          <w:rFonts w:hint="eastAsia" w:ascii="宋体" w:hAnsi="宋体" w:cs="宋体"/>
          <w:kern w:val="2"/>
          <w:sz w:val="24"/>
          <w:szCs w:val="22"/>
          <w:highlight w:val="none"/>
          <w:lang w:val="en-US" w:eastAsia="zh-CN" w:bidi="ar-SA"/>
        </w:rPr>
        <w:t>比选</w:t>
      </w:r>
      <w:r>
        <w:rPr>
          <w:rFonts w:hint="eastAsia" w:ascii="宋体" w:hAnsi="宋体" w:eastAsia="宋体" w:cs="宋体"/>
          <w:kern w:val="2"/>
          <w:sz w:val="24"/>
          <w:szCs w:val="22"/>
          <w:highlight w:val="none"/>
          <w:lang w:val="en-US" w:eastAsia="zh-CN" w:bidi="ar-SA"/>
        </w:rPr>
        <w:t>项目要求，提供有效期内的营业执照（三证合一）</w:t>
      </w:r>
      <w:bookmarkEnd w:id="25"/>
      <w:bookmarkEnd w:id="26"/>
      <w:bookmarkEnd w:id="27"/>
      <w:r>
        <w:rPr>
          <w:rFonts w:hint="eastAsia" w:ascii="宋体" w:hAnsi="宋体" w:cs="宋体"/>
          <w:kern w:val="2"/>
          <w:sz w:val="24"/>
          <w:szCs w:val="22"/>
          <w:highlight w:val="none"/>
          <w:lang w:val="en-US" w:eastAsia="zh-CN" w:bidi="ar-SA"/>
        </w:rPr>
        <w:t>；</w:t>
      </w:r>
    </w:p>
    <w:p w14:paraId="23A353CB">
      <w:pPr>
        <w:pStyle w:val="4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right="0" w:firstLine="480" w:firstLineChars="200"/>
        <w:jc w:val="left"/>
        <w:rPr>
          <w:rFonts w:hint="default" w:ascii="宋体" w:hAnsi="宋体" w:eastAsia="宋体" w:cs="宋体"/>
          <w:kern w:val="2"/>
          <w:sz w:val="24"/>
          <w:szCs w:val="22"/>
          <w:highlight w:val="none"/>
          <w:lang w:val="en-US" w:eastAsia="zh-CN" w:bidi="ar-SA"/>
        </w:rPr>
      </w:pPr>
      <w:r>
        <w:rPr>
          <w:rFonts w:hint="eastAsia" w:ascii="宋体" w:hAnsi="宋体" w:eastAsia="宋体" w:cs="宋体"/>
          <w:kern w:val="2"/>
          <w:sz w:val="24"/>
          <w:szCs w:val="22"/>
          <w:highlight w:val="none"/>
          <w:lang w:val="en-US" w:eastAsia="zh-CN" w:bidi="ar-SA"/>
        </w:rPr>
        <w:t>3.</w:t>
      </w:r>
      <w:r>
        <w:rPr>
          <w:rFonts w:hint="default" w:ascii="宋体" w:hAnsi="宋体" w:eastAsia="宋体" w:cs="宋体"/>
          <w:kern w:val="2"/>
          <w:sz w:val="24"/>
          <w:szCs w:val="22"/>
          <w:highlight w:val="none"/>
          <w:lang w:val="en-US" w:eastAsia="zh-CN" w:bidi="ar-SA"/>
        </w:rPr>
        <w:t>具备安全生产条件，并取得安全生产许可证；</w:t>
      </w:r>
    </w:p>
    <w:p w14:paraId="51B27717">
      <w:pPr>
        <w:keepNext w:val="0"/>
        <w:keepLines w:val="0"/>
        <w:pageBreakBefore w:val="0"/>
        <w:widowControl/>
        <w:suppressLineNumbers w:val="0"/>
        <w:kinsoku/>
        <w:wordWrap/>
        <w:overflowPunct/>
        <w:topLinePunct w:val="0"/>
        <w:autoSpaceDE/>
        <w:autoSpaceDN/>
        <w:bidi w:val="0"/>
        <w:adjustRightInd/>
        <w:spacing w:line="400" w:lineRule="exact"/>
        <w:ind w:firstLine="480" w:firstLineChars="200"/>
        <w:jc w:val="both"/>
        <w:textAlignment w:val="auto"/>
        <w:rPr>
          <w:rFonts w:hint="eastAsia" w:ascii="黑体" w:hAnsi="黑体" w:eastAsia="黑体" w:cs="Times New Roman"/>
          <w:b w:val="0"/>
          <w:bCs/>
          <w:color w:val="auto"/>
          <w:sz w:val="28"/>
          <w:szCs w:val="28"/>
          <w:lang w:val="en-US" w:eastAsia="zh-CN"/>
        </w:rPr>
      </w:pPr>
      <w:r>
        <w:rPr>
          <w:rFonts w:hint="eastAsia" w:ascii="宋体" w:hAnsi="宋体" w:eastAsia="宋体" w:cs="宋体"/>
          <w:kern w:val="2"/>
          <w:sz w:val="24"/>
          <w:szCs w:val="22"/>
          <w:highlight w:val="none"/>
          <w:lang w:val="en-US" w:eastAsia="zh-CN" w:bidi="ar-SA"/>
        </w:rPr>
        <w:t>4.</w:t>
      </w:r>
      <w:r>
        <w:rPr>
          <w:rFonts w:hint="eastAsia" w:ascii="宋体" w:hAnsi="宋体" w:cs="宋体"/>
          <w:color w:val="auto"/>
          <w:sz w:val="24"/>
          <w:szCs w:val="22"/>
        </w:rPr>
        <w:t>具有投资参股关系的关联企业，或具有直接管理或被管理关系的母子公司， 或同一母公司的子公司，或法定代表人为同一人的两个及两个以上法人不得同时参与</w:t>
      </w:r>
      <w:r>
        <w:rPr>
          <w:rFonts w:hint="eastAsia" w:ascii="宋体" w:hAnsi="宋体" w:cs="宋体"/>
          <w:color w:val="auto"/>
          <w:sz w:val="24"/>
          <w:szCs w:val="22"/>
          <w:lang w:eastAsia="zh-CN"/>
        </w:rPr>
        <w:t>响应</w:t>
      </w:r>
      <w:r>
        <w:rPr>
          <w:rFonts w:hint="eastAsia" w:ascii="宋体" w:hAnsi="宋体" w:cs="宋体"/>
          <w:color w:val="auto"/>
          <w:sz w:val="24"/>
          <w:szCs w:val="22"/>
        </w:rPr>
        <w:t>。</w:t>
      </w:r>
    </w:p>
    <w:p w14:paraId="186320C4">
      <w:pPr>
        <w:pStyle w:val="4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rPr>
          <w:rFonts w:hint="default" w:ascii="宋体" w:hAnsi="宋体" w:eastAsia="宋体" w:cs="宋体"/>
          <w:kern w:val="2"/>
          <w:sz w:val="24"/>
          <w:szCs w:val="22"/>
          <w:highlight w:val="none"/>
          <w:lang w:val="en-US" w:eastAsia="zh-CN" w:bidi="ar-SA"/>
        </w:rPr>
      </w:pPr>
    </w:p>
    <w:p w14:paraId="2379308E">
      <w:pPr>
        <w:pStyle w:val="5"/>
        <w:bidi w:val="0"/>
        <w:rPr>
          <w:rFonts w:hint="default"/>
          <w:highlight w:val="none"/>
          <w:lang w:val="en-US" w:eastAsia="zh-CN"/>
        </w:rPr>
      </w:pPr>
      <w:bookmarkStart w:id="28" w:name="_Toc27234"/>
      <w:bookmarkStart w:id="29" w:name="_Toc18848"/>
      <w:bookmarkStart w:id="30" w:name="_Toc24106"/>
      <w:r>
        <w:rPr>
          <w:rFonts w:hint="eastAsia" w:ascii="宋体" w:hAnsi="宋体" w:cs="宋体"/>
          <w:kern w:val="2"/>
          <w:sz w:val="24"/>
          <w:szCs w:val="22"/>
          <w:highlight w:val="none"/>
          <w:lang w:val="en-US" w:eastAsia="zh-CN" w:bidi="ar-SA"/>
        </w:rPr>
        <w:t xml:space="preserve">  </w:t>
      </w:r>
      <w:r>
        <w:rPr>
          <w:rFonts w:hint="eastAsia"/>
          <w:highlight w:val="none"/>
          <w:lang w:val="en-US" w:eastAsia="zh-CN"/>
        </w:rPr>
        <w:t>三、比选主要日程安排</w:t>
      </w:r>
    </w:p>
    <w:p w14:paraId="6CB82C5C">
      <w:pPr>
        <w:keepNext w:val="0"/>
        <w:keepLines w:val="0"/>
        <w:pageBreakBefore w:val="0"/>
        <w:widowControl/>
        <w:suppressLineNumbers w:val="0"/>
        <w:kinsoku/>
        <w:wordWrap/>
        <w:overflowPunct/>
        <w:topLinePunct w:val="0"/>
        <w:autoSpaceDE/>
        <w:autoSpaceDN/>
        <w:bidi w:val="0"/>
        <w:adjustRightInd/>
        <w:snapToGrid/>
        <w:spacing w:line="300" w:lineRule="auto"/>
        <w:ind w:firstLine="480" w:firstLineChars="200"/>
        <w:jc w:val="both"/>
        <w:textAlignment w:val="auto"/>
        <w:rPr>
          <w:rFonts w:hint="eastAsia" w:ascii="宋体" w:hAnsi="宋体" w:eastAsia="宋体" w:cs="宋体"/>
          <w:kern w:val="2"/>
          <w:sz w:val="24"/>
          <w:szCs w:val="22"/>
          <w:highlight w:val="none"/>
          <w:lang w:val="en-US" w:eastAsia="zh-CN" w:bidi="ar-SA"/>
        </w:rPr>
      </w:pPr>
      <w:r>
        <w:rPr>
          <w:rFonts w:hint="eastAsia" w:ascii="宋体" w:hAnsi="宋体" w:eastAsia="宋体" w:cs="宋体"/>
          <w:kern w:val="2"/>
          <w:sz w:val="24"/>
          <w:szCs w:val="22"/>
          <w:highlight w:val="none"/>
          <w:lang w:val="en-US" w:eastAsia="zh-CN" w:bidi="ar-SA"/>
        </w:rPr>
        <w:t>1.获取</w:t>
      </w:r>
      <w:r>
        <w:rPr>
          <w:rFonts w:hint="eastAsia" w:ascii="宋体" w:hAnsi="宋体" w:cs="宋体"/>
          <w:kern w:val="2"/>
          <w:sz w:val="24"/>
          <w:szCs w:val="22"/>
          <w:highlight w:val="none"/>
          <w:lang w:val="en-US" w:eastAsia="zh-CN" w:bidi="ar-SA"/>
        </w:rPr>
        <w:t>比选</w:t>
      </w:r>
      <w:r>
        <w:rPr>
          <w:rFonts w:hint="eastAsia" w:ascii="宋体" w:hAnsi="宋体" w:eastAsia="宋体" w:cs="宋体"/>
          <w:kern w:val="2"/>
          <w:sz w:val="24"/>
          <w:szCs w:val="22"/>
          <w:highlight w:val="none"/>
          <w:lang w:val="en-US" w:eastAsia="zh-CN" w:bidi="ar-SA"/>
        </w:rPr>
        <w:t>文件</w:t>
      </w:r>
      <w:bookmarkEnd w:id="28"/>
      <w:bookmarkEnd w:id="29"/>
      <w:bookmarkEnd w:id="30"/>
      <w:r>
        <w:rPr>
          <w:rFonts w:hint="eastAsia" w:ascii="宋体" w:hAnsi="宋体" w:eastAsia="宋体" w:cs="宋体"/>
          <w:kern w:val="2"/>
          <w:sz w:val="24"/>
          <w:szCs w:val="22"/>
          <w:highlight w:val="none"/>
          <w:lang w:val="en-US" w:eastAsia="zh-CN" w:bidi="ar-SA"/>
        </w:rPr>
        <w:t>时间：</w:t>
      </w:r>
      <w:r>
        <w:rPr>
          <w:rFonts w:hint="eastAsia" w:ascii="宋体" w:hAnsi="宋体" w:eastAsia="宋体" w:cs="宋体"/>
          <w:kern w:val="2"/>
          <w:sz w:val="24"/>
          <w:szCs w:val="22"/>
          <w:highlight w:val="none"/>
          <w:u w:val="single"/>
          <w:lang w:val="en-US" w:eastAsia="zh-CN" w:bidi="ar-SA"/>
        </w:rPr>
        <w:t>202</w:t>
      </w:r>
      <w:r>
        <w:rPr>
          <w:rFonts w:hint="eastAsia" w:ascii="宋体" w:hAnsi="宋体" w:cs="宋体"/>
          <w:kern w:val="2"/>
          <w:sz w:val="24"/>
          <w:szCs w:val="22"/>
          <w:highlight w:val="none"/>
          <w:u w:val="single"/>
          <w:lang w:val="en-US" w:eastAsia="zh-CN" w:bidi="ar-SA"/>
        </w:rPr>
        <w:t>5</w:t>
      </w:r>
      <w:r>
        <w:rPr>
          <w:rFonts w:hint="eastAsia" w:ascii="宋体" w:hAnsi="宋体" w:eastAsia="宋体" w:cs="宋体"/>
          <w:kern w:val="2"/>
          <w:sz w:val="24"/>
          <w:szCs w:val="22"/>
          <w:highlight w:val="none"/>
          <w:u w:val="single"/>
          <w:lang w:val="en-US" w:eastAsia="zh-CN" w:bidi="ar-SA"/>
        </w:rPr>
        <w:t>年</w:t>
      </w:r>
      <w:r>
        <w:rPr>
          <w:rFonts w:hint="eastAsia" w:ascii="宋体" w:hAnsi="宋体" w:cs="宋体"/>
          <w:kern w:val="2"/>
          <w:sz w:val="24"/>
          <w:szCs w:val="22"/>
          <w:highlight w:val="none"/>
          <w:u w:val="single"/>
          <w:lang w:val="en-US" w:eastAsia="zh-CN" w:bidi="ar-SA"/>
        </w:rPr>
        <w:t>7</w:t>
      </w:r>
      <w:r>
        <w:rPr>
          <w:rFonts w:hint="eastAsia" w:ascii="宋体" w:hAnsi="宋体" w:eastAsia="宋体" w:cs="宋体"/>
          <w:kern w:val="2"/>
          <w:sz w:val="24"/>
          <w:szCs w:val="22"/>
          <w:highlight w:val="none"/>
          <w:u w:val="single"/>
          <w:lang w:val="en-US" w:eastAsia="zh-CN" w:bidi="ar-SA"/>
        </w:rPr>
        <w:t>月</w:t>
      </w:r>
      <w:r>
        <w:rPr>
          <w:rFonts w:hint="eastAsia" w:ascii="宋体" w:hAnsi="宋体" w:cs="宋体"/>
          <w:kern w:val="2"/>
          <w:sz w:val="24"/>
          <w:szCs w:val="22"/>
          <w:highlight w:val="none"/>
          <w:u w:val="single"/>
          <w:lang w:val="en-US" w:eastAsia="zh-CN" w:bidi="ar-SA"/>
        </w:rPr>
        <w:t>21</w:t>
      </w:r>
      <w:r>
        <w:rPr>
          <w:rFonts w:hint="eastAsia" w:ascii="宋体" w:hAnsi="宋体" w:eastAsia="宋体" w:cs="宋体"/>
          <w:kern w:val="2"/>
          <w:sz w:val="24"/>
          <w:szCs w:val="22"/>
          <w:highlight w:val="none"/>
          <w:u w:val="single"/>
          <w:lang w:val="en-US" w:eastAsia="zh-CN" w:bidi="ar-SA"/>
        </w:rPr>
        <w:t>日至20</w:t>
      </w:r>
      <w:r>
        <w:rPr>
          <w:rFonts w:hint="eastAsia" w:ascii="宋体" w:hAnsi="宋体" w:cs="宋体"/>
          <w:kern w:val="2"/>
          <w:sz w:val="24"/>
          <w:szCs w:val="22"/>
          <w:highlight w:val="none"/>
          <w:u w:val="single"/>
          <w:lang w:val="en-US" w:eastAsia="zh-CN" w:bidi="ar-SA"/>
        </w:rPr>
        <w:t>25</w:t>
      </w:r>
      <w:r>
        <w:rPr>
          <w:rFonts w:hint="eastAsia" w:ascii="宋体" w:hAnsi="宋体" w:eastAsia="宋体" w:cs="宋体"/>
          <w:kern w:val="2"/>
          <w:sz w:val="24"/>
          <w:szCs w:val="22"/>
          <w:highlight w:val="none"/>
          <w:u w:val="single"/>
          <w:lang w:val="en-US" w:eastAsia="zh-CN" w:bidi="ar-SA"/>
        </w:rPr>
        <w:t>年</w:t>
      </w:r>
      <w:r>
        <w:rPr>
          <w:rFonts w:hint="eastAsia" w:ascii="宋体" w:hAnsi="宋体" w:cs="宋体"/>
          <w:kern w:val="2"/>
          <w:sz w:val="24"/>
          <w:szCs w:val="22"/>
          <w:highlight w:val="none"/>
          <w:u w:val="single"/>
          <w:lang w:val="en-US" w:eastAsia="zh-CN" w:bidi="ar-SA"/>
        </w:rPr>
        <w:t>7</w:t>
      </w:r>
      <w:r>
        <w:rPr>
          <w:rFonts w:hint="eastAsia" w:ascii="宋体" w:hAnsi="宋体" w:eastAsia="宋体" w:cs="宋体"/>
          <w:kern w:val="2"/>
          <w:sz w:val="24"/>
          <w:szCs w:val="22"/>
          <w:highlight w:val="none"/>
          <w:u w:val="single"/>
          <w:lang w:val="en-US" w:eastAsia="zh-CN" w:bidi="ar-SA"/>
        </w:rPr>
        <w:t>月</w:t>
      </w:r>
      <w:r>
        <w:rPr>
          <w:rFonts w:hint="eastAsia" w:ascii="宋体" w:hAnsi="宋体" w:cs="宋体"/>
          <w:kern w:val="2"/>
          <w:sz w:val="24"/>
          <w:szCs w:val="22"/>
          <w:highlight w:val="none"/>
          <w:u w:val="single"/>
          <w:lang w:val="en-US" w:eastAsia="zh-CN" w:bidi="ar-SA"/>
        </w:rPr>
        <w:t>28</w:t>
      </w:r>
      <w:r>
        <w:rPr>
          <w:rFonts w:hint="eastAsia" w:ascii="宋体" w:hAnsi="宋体" w:eastAsia="宋体" w:cs="宋体"/>
          <w:kern w:val="2"/>
          <w:sz w:val="24"/>
          <w:szCs w:val="22"/>
          <w:highlight w:val="none"/>
          <w:u w:val="single"/>
          <w:lang w:val="en-US" w:eastAsia="zh-CN" w:bidi="ar-SA"/>
        </w:rPr>
        <w:t>日</w:t>
      </w:r>
    </w:p>
    <w:p w14:paraId="42400CEC">
      <w:pPr>
        <w:spacing w:line="360" w:lineRule="auto"/>
        <w:ind w:firstLine="480" w:firstLineChars="200"/>
        <w:jc w:val="left"/>
        <w:rPr>
          <w:rFonts w:hint="eastAsia" w:ascii="宋体" w:hAnsi="宋体"/>
          <w:b/>
          <w:snapToGrid w:val="0"/>
          <w:kern w:val="0"/>
          <w:sz w:val="24"/>
          <w:szCs w:val="21"/>
          <w:highlight w:val="none"/>
        </w:rPr>
      </w:pPr>
      <w:r>
        <w:rPr>
          <w:rFonts w:hint="eastAsia" w:ascii="宋体" w:hAnsi="宋体" w:eastAsia="宋体" w:cs="宋体"/>
          <w:kern w:val="2"/>
          <w:sz w:val="24"/>
          <w:szCs w:val="22"/>
          <w:highlight w:val="none"/>
          <w:lang w:val="en-US" w:eastAsia="zh-CN" w:bidi="ar-SA"/>
        </w:rPr>
        <w:t>2.获取方式：</w:t>
      </w:r>
      <w:r>
        <w:rPr>
          <w:rFonts w:hint="eastAsia" w:ascii="宋体" w:hAnsi="宋体"/>
          <w:snapToGrid w:val="0"/>
          <w:kern w:val="0"/>
          <w:sz w:val="24"/>
          <w:szCs w:val="21"/>
          <w:highlight w:val="none"/>
          <w:u w:val="none"/>
          <w:lang w:eastAsia="zh-CN"/>
        </w:rPr>
        <w:t>，</w:t>
      </w:r>
      <w:r>
        <w:rPr>
          <w:rFonts w:hint="eastAsia" w:ascii="宋体" w:hAnsi="宋体"/>
          <w:snapToGrid w:val="0"/>
          <w:kern w:val="0"/>
          <w:sz w:val="24"/>
          <w:szCs w:val="21"/>
          <w:highlight w:val="none"/>
        </w:rPr>
        <w:t>符合条件的响应人须在文件发布有效期内电话报名</w:t>
      </w:r>
      <w:r>
        <w:rPr>
          <w:rFonts w:hint="eastAsia" w:ascii="宋体" w:hAnsi="宋体"/>
          <w:snapToGrid w:val="0"/>
          <w:kern w:val="0"/>
          <w:sz w:val="24"/>
          <w:szCs w:val="21"/>
          <w:highlight w:val="none"/>
          <w:lang w:eastAsia="zh-CN"/>
        </w:rPr>
        <w:t>，</w:t>
      </w:r>
      <w:r>
        <w:rPr>
          <w:rFonts w:hint="eastAsia" w:ascii="宋体" w:hAnsi="宋体"/>
          <w:snapToGrid w:val="0"/>
          <w:kern w:val="0"/>
          <w:sz w:val="24"/>
          <w:szCs w:val="21"/>
          <w:highlight w:val="none"/>
        </w:rPr>
        <w:t>获取采购文件密码后自行</w:t>
      </w:r>
      <w:r>
        <w:rPr>
          <w:rFonts w:hint="eastAsia" w:ascii="宋体" w:hAnsi="宋体"/>
          <w:snapToGrid w:val="0"/>
          <w:kern w:val="0"/>
          <w:sz w:val="24"/>
          <w:szCs w:val="21"/>
          <w:highlight w:val="none"/>
          <w:u w:val="none"/>
        </w:rPr>
        <w:t>在“江苏煤炭地质</w:t>
      </w:r>
      <w:r>
        <w:rPr>
          <w:rFonts w:hint="eastAsia" w:ascii="宋体" w:hAnsi="宋体"/>
          <w:snapToGrid w:val="0"/>
          <w:kern w:val="0"/>
          <w:sz w:val="24"/>
          <w:szCs w:val="21"/>
          <w:highlight w:val="none"/>
          <w:u w:val="none"/>
          <w:lang w:val="en-US" w:eastAsia="zh-CN"/>
        </w:rPr>
        <w:t>物测队官网</w:t>
      </w:r>
      <w:r>
        <w:rPr>
          <w:rFonts w:hint="eastAsia" w:ascii="宋体" w:hAnsi="宋体"/>
          <w:snapToGrid w:val="0"/>
          <w:kern w:val="0"/>
          <w:sz w:val="24"/>
          <w:szCs w:val="21"/>
          <w:highlight w:val="none"/>
          <w:u w:val="none"/>
        </w:rPr>
        <w:t>”</w:t>
      </w:r>
      <w:r>
        <w:rPr>
          <w:rFonts w:hint="eastAsia" w:ascii="宋体" w:hAnsi="宋体"/>
          <w:snapToGrid w:val="0"/>
          <w:kern w:val="0"/>
          <w:sz w:val="24"/>
          <w:szCs w:val="21"/>
          <w:highlight w:val="none"/>
        </w:rPr>
        <w:t>下载采购文件，未报名的响应文件将不被接受。</w:t>
      </w:r>
    </w:p>
    <w:p w14:paraId="577303EA">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hint="eastAsia" w:ascii="宋体" w:hAnsi="宋体" w:eastAsia="宋体" w:cs="宋体"/>
          <w:kern w:val="0"/>
          <w:sz w:val="24"/>
          <w:highlight w:val="none"/>
          <w:u w:val="single"/>
        </w:rPr>
      </w:pPr>
      <w:r>
        <w:rPr>
          <w:rFonts w:hint="eastAsia" w:ascii="宋体" w:hAnsi="宋体" w:eastAsia="宋体" w:cs="宋体"/>
          <w:kern w:val="0"/>
          <w:sz w:val="24"/>
          <w:highlight w:val="none"/>
          <w:lang w:val="en-US" w:eastAsia="zh-CN"/>
        </w:rPr>
        <w:t>3.</w:t>
      </w:r>
      <w:r>
        <w:rPr>
          <w:rFonts w:hint="eastAsia" w:ascii="宋体" w:hAnsi="宋体" w:eastAsia="宋体" w:cs="宋体"/>
          <w:kern w:val="0"/>
          <w:sz w:val="24"/>
          <w:highlight w:val="none"/>
        </w:rPr>
        <w:t>提交</w:t>
      </w:r>
      <w:r>
        <w:rPr>
          <w:rFonts w:hint="eastAsia" w:ascii="宋体" w:hAnsi="宋体" w:cs="宋体"/>
          <w:kern w:val="0"/>
          <w:sz w:val="24"/>
          <w:highlight w:val="none"/>
          <w:lang w:eastAsia="zh-CN"/>
        </w:rPr>
        <w:t>响应</w:t>
      </w:r>
      <w:r>
        <w:rPr>
          <w:rFonts w:hint="eastAsia" w:ascii="宋体" w:hAnsi="宋体" w:eastAsia="宋体" w:cs="宋体"/>
          <w:kern w:val="0"/>
          <w:sz w:val="24"/>
          <w:highlight w:val="none"/>
        </w:rPr>
        <w:t>文件截止时间：</w:t>
      </w:r>
      <w:r>
        <w:rPr>
          <w:rFonts w:hint="eastAsia" w:ascii="宋体" w:hAnsi="宋体"/>
          <w:snapToGrid w:val="0"/>
          <w:kern w:val="0"/>
          <w:sz w:val="24"/>
          <w:szCs w:val="21"/>
          <w:highlight w:val="none"/>
          <w:u w:val="single"/>
          <w:lang w:val="en-US" w:eastAsia="zh-CN"/>
        </w:rPr>
        <w:t>2025年7</w:t>
      </w:r>
      <w:r>
        <w:rPr>
          <w:rFonts w:hint="eastAsia" w:ascii="宋体" w:hAnsi="宋体"/>
          <w:snapToGrid w:val="0"/>
          <w:kern w:val="0"/>
          <w:sz w:val="24"/>
          <w:szCs w:val="21"/>
          <w:highlight w:val="none"/>
          <w:u w:val="single"/>
        </w:rPr>
        <w:t>月</w:t>
      </w:r>
      <w:r>
        <w:rPr>
          <w:rFonts w:hint="eastAsia" w:ascii="宋体" w:hAnsi="宋体"/>
          <w:snapToGrid w:val="0"/>
          <w:kern w:val="0"/>
          <w:sz w:val="24"/>
          <w:szCs w:val="21"/>
          <w:highlight w:val="none"/>
          <w:u w:val="single"/>
          <w:lang w:val="en-US" w:eastAsia="zh-CN"/>
        </w:rPr>
        <w:t>28</w:t>
      </w:r>
      <w:r>
        <w:rPr>
          <w:rFonts w:hint="eastAsia" w:ascii="宋体" w:hAnsi="宋体"/>
          <w:snapToGrid w:val="0"/>
          <w:kern w:val="0"/>
          <w:sz w:val="24"/>
          <w:szCs w:val="21"/>
          <w:highlight w:val="none"/>
          <w:u w:val="single"/>
        </w:rPr>
        <w:t>日</w:t>
      </w:r>
      <w:r>
        <w:rPr>
          <w:rFonts w:hint="eastAsia" w:ascii="宋体" w:hAnsi="宋体"/>
          <w:snapToGrid w:val="0"/>
          <w:kern w:val="0"/>
          <w:sz w:val="24"/>
          <w:szCs w:val="21"/>
          <w:highlight w:val="none"/>
          <w:u w:val="single"/>
          <w:lang w:val="en-US" w:eastAsia="zh-CN"/>
        </w:rPr>
        <w:t>10</w:t>
      </w:r>
      <w:r>
        <w:rPr>
          <w:rFonts w:hint="eastAsia" w:ascii="宋体" w:hAnsi="宋体"/>
          <w:snapToGrid w:val="0"/>
          <w:kern w:val="0"/>
          <w:sz w:val="24"/>
          <w:szCs w:val="21"/>
          <w:highlight w:val="none"/>
          <w:u w:val="single"/>
        </w:rPr>
        <w:t>点</w:t>
      </w:r>
      <w:r>
        <w:rPr>
          <w:rFonts w:hint="eastAsia" w:ascii="宋体" w:hAnsi="宋体" w:cs="宋体"/>
          <w:kern w:val="0"/>
          <w:sz w:val="24"/>
          <w:highlight w:val="none"/>
          <w:u w:val="single"/>
          <w:lang w:val="en-US" w:eastAsia="zh-CN"/>
        </w:rPr>
        <w:t>00</w:t>
      </w:r>
      <w:r>
        <w:rPr>
          <w:rFonts w:hint="eastAsia" w:ascii="宋体" w:hAnsi="宋体" w:eastAsia="宋体" w:cs="宋体"/>
          <w:kern w:val="0"/>
          <w:sz w:val="24"/>
          <w:highlight w:val="none"/>
          <w:u w:val="single"/>
        </w:rPr>
        <w:t>分（北京时间）</w:t>
      </w:r>
    </w:p>
    <w:p w14:paraId="0416066D">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hint="eastAsia" w:ascii="宋体" w:hAnsi="宋体" w:eastAsia="宋体" w:cs="宋体"/>
          <w:sz w:val="24"/>
          <w:highlight w:val="none"/>
        </w:rPr>
      </w:pPr>
      <w:r>
        <w:rPr>
          <w:rFonts w:hint="eastAsia" w:ascii="宋体" w:hAnsi="宋体" w:eastAsia="宋体" w:cs="宋体"/>
          <w:kern w:val="0"/>
          <w:sz w:val="24"/>
          <w:highlight w:val="none"/>
          <w:lang w:val="en-US" w:eastAsia="zh-CN"/>
        </w:rPr>
        <w:t>4.</w:t>
      </w:r>
      <w:r>
        <w:rPr>
          <w:rFonts w:hint="eastAsia" w:ascii="宋体" w:hAnsi="宋体" w:cs="宋体"/>
          <w:kern w:val="0"/>
          <w:sz w:val="24"/>
          <w:highlight w:val="none"/>
          <w:lang w:eastAsia="zh-CN"/>
        </w:rPr>
        <w:t>响应</w:t>
      </w:r>
      <w:r>
        <w:rPr>
          <w:rFonts w:hint="eastAsia" w:ascii="宋体" w:hAnsi="宋体" w:eastAsia="宋体" w:cs="宋体"/>
          <w:kern w:val="0"/>
          <w:sz w:val="24"/>
          <w:highlight w:val="none"/>
        </w:rPr>
        <w:t>地点：</w:t>
      </w:r>
      <w:r>
        <w:rPr>
          <w:rFonts w:hint="eastAsia" w:ascii="宋体" w:hAnsi="宋体" w:eastAsia="宋体" w:cs="宋体"/>
          <w:sz w:val="24"/>
          <w:highlight w:val="none"/>
          <w:u w:val="single"/>
        </w:rPr>
        <w:t>南京市栖霞区尧新大道</w:t>
      </w:r>
      <w:r>
        <w:rPr>
          <w:rFonts w:hint="eastAsia" w:ascii="宋体" w:hAnsi="宋体" w:cs="宋体"/>
          <w:sz w:val="24"/>
          <w:highlight w:val="none"/>
          <w:u w:val="single"/>
          <w:lang w:val="en-US" w:eastAsia="zh-CN"/>
        </w:rPr>
        <w:t>3</w:t>
      </w:r>
      <w:r>
        <w:rPr>
          <w:rFonts w:hint="eastAsia" w:ascii="宋体" w:hAnsi="宋体" w:eastAsia="宋体" w:cs="宋体"/>
          <w:sz w:val="24"/>
          <w:highlight w:val="none"/>
          <w:u w:val="single"/>
        </w:rPr>
        <w:t>号</w:t>
      </w:r>
      <w:r>
        <w:rPr>
          <w:rFonts w:hint="eastAsia" w:ascii="宋体" w:hAnsi="宋体" w:cs="宋体"/>
          <w:sz w:val="24"/>
          <w:highlight w:val="none"/>
          <w:u w:val="single"/>
          <w:lang w:val="en-US" w:eastAsia="zh-CN"/>
        </w:rPr>
        <w:t>江苏煤炭地质物测队</w:t>
      </w:r>
      <w:r>
        <w:rPr>
          <w:rFonts w:hint="eastAsia" w:ascii="宋体" w:hAnsi="宋体" w:eastAsia="宋体" w:cs="宋体"/>
          <w:sz w:val="24"/>
          <w:highlight w:val="none"/>
          <w:u w:val="single"/>
        </w:rPr>
        <w:t xml:space="preserve"> </w:t>
      </w:r>
      <w:r>
        <w:rPr>
          <w:rFonts w:hint="eastAsia" w:ascii="宋体" w:hAnsi="宋体" w:cs="宋体"/>
          <w:sz w:val="24"/>
          <w:highlight w:val="none"/>
          <w:u w:val="single"/>
          <w:lang w:val="en-US" w:eastAsia="zh-CN"/>
        </w:rPr>
        <w:t>1410</w:t>
      </w:r>
      <w:r>
        <w:rPr>
          <w:rFonts w:hint="eastAsia" w:ascii="宋体" w:hAnsi="宋体" w:eastAsia="宋体" w:cs="宋体"/>
          <w:sz w:val="24"/>
          <w:highlight w:val="none"/>
          <w:u w:val="single"/>
        </w:rPr>
        <w:t xml:space="preserve"> 室</w:t>
      </w:r>
      <w:r>
        <w:rPr>
          <w:rFonts w:hint="eastAsia" w:ascii="宋体" w:hAnsi="宋体" w:eastAsia="宋体" w:cs="宋体"/>
          <w:sz w:val="24"/>
          <w:highlight w:val="none"/>
        </w:rPr>
        <w:t>。</w:t>
      </w:r>
    </w:p>
    <w:p w14:paraId="458836D7">
      <w:pPr>
        <w:keepNext w:val="0"/>
        <w:keepLines w:val="0"/>
        <w:pageBreakBefore w:val="0"/>
        <w:widowControl/>
        <w:suppressLineNumbers w:val="0"/>
        <w:kinsoku/>
        <w:wordWrap/>
        <w:overflowPunct/>
        <w:topLinePunct w:val="0"/>
        <w:autoSpaceDE/>
        <w:autoSpaceDN/>
        <w:bidi w:val="0"/>
        <w:adjustRightInd/>
        <w:snapToGrid/>
        <w:spacing w:line="300" w:lineRule="auto"/>
        <w:ind w:firstLine="482" w:firstLineChars="200"/>
        <w:jc w:val="both"/>
        <w:textAlignment w:val="auto"/>
        <w:rPr>
          <w:rFonts w:hint="eastAsia" w:ascii="黑体" w:hAnsi="黑体" w:eastAsia="黑体" w:cs="Times New Roman"/>
          <w:b/>
          <w:bCs/>
          <w:sz w:val="28"/>
          <w:szCs w:val="28"/>
          <w:highlight w:val="none"/>
          <w:lang w:val="en-US" w:eastAsia="zh-CN"/>
        </w:rPr>
      </w:pPr>
      <w:bookmarkStart w:id="31" w:name="_Toc11367"/>
      <w:bookmarkStart w:id="32" w:name="_Toc11713"/>
      <w:bookmarkStart w:id="33" w:name="_Toc13002"/>
      <w:bookmarkStart w:id="34" w:name="_Toc28359008"/>
      <w:bookmarkStart w:id="35" w:name="_Toc28359085"/>
      <w:bookmarkStart w:id="36" w:name="_Toc35393796"/>
      <w:bookmarkStart w:id="37" w:name="_Toc35393627"/>
      <w:r>
        <w:rPr>
          <w:rFonts w:hint="eastAsia" w:ascii="宋体" w:hAnsi="宋体" w:eastAsia="宋体" w:cs="宋体"/>
          <w:b/>
          <w:bCs/>
          <w:color w:val="000000"/>
          <w:kern w:val="0"/>
          <w:sz w:val="24"/>
          <w:szCs w:val="24"/>
          <w:highlight w:val="none"/>
          <w:lang w:val="en-US" w:eastAsia="zh-CN" w:bidi="ar"/>
        </w:rPr>
        <w:t>上述安排如有变化，</w:t>
      </w:r>
      <w:r>
        <w:rPr>
          <w:rFonts w:hint="eastAsia" w:ascii="宋体" w:hAnsi="宋体" w:cs="宋体"/>
          <w:b/>
          <w:bCs/>
          <w:color w:val="000000"/>
          <w:kern w:val="0"/>
          <w:sz w:val="24"/>
          <w:szCs w:val="24"/>
          <w:highlight w:val="none"/>
          <w:lang w:val="en-US" w:eastAsia="zh-CN" w:bidi="ar"/>
        </w:rPr>
        <w:t>比选</w:t>
      </w:r>
      <w:r>
        <w:rPr>
          <w:rFonts w:hint="eastAsia" w:ascii="宋体" w:hAnsi="宋体" w:eastAsia="宋体" w:cs="宋体"/>
          <w:b/>
          <w:bCs/>
          <w:color w:val="000000"/>
          <w:kern w:val="0"/>
          <w:sz w:val="24"/>
          <w:szCs w:val="24"/>
          <w:highlight w:val="none"/>
          <w:lang w:val="en-US" w:eastAsia="zh-CN" w:bidi="ar"/>
        </w:rPr>
        <w:t>人将视情况在江苏煤炭地质</w:t>
      </w:r>
      <w:r>
        <w:rPr>
          <w:rFonts w:hint="eastAsia" w:ascii="宋体" w:hAnsi="宋体" w:cs="宋体"/>
          <w:b/>
          <w:bCs/>
          <w:color w:val="000000"/>
          <w:kern w:val="0"/>
          <w:sz w:val="24"/>
          <w:szCs w:val="24"/>
          <w:highlight w:val="none"/>
          <w:lang w:val="en-US" w:eastAsia="zh-CN" w:bidi="ar"/>
        </w:rPr>
        <w:t>物测队</w:t>
      </w:r>
      <w:r>
        <w:rPr>
          <w:rFonts w:hint="eastAsia" w:ascii="宋体" w:hAnsi="宋体" w:eastAsia="宋体" w:cs="宋体"/>
          <w:b/>
          <w:bCs/>
          <w:color w:val="000000"/>
          <w:kern w:val="0"/>
          <w:sz w:val="24"/>
          <w:szCs w:val="24"/>
          <w:highlight w:val="none"/>
          <w:lang w:val="en-US" w:eastAsia="zh-CN" w:bidi="ar"/>
        </w:rPr>
        <w:t>官网发布通知。</w:t>
      </w:r>
    </w:p>
    <w:p w14:paraId="306626A0">
      <w:pPr>
        <w:pStyle w:val="5"/>
        <w:bidi w:val="0"/>
        <w:ind w:firstLine="843" w:firstLineChars="300"/>
        <w:rPr>
          <w:rFonts w:hint="eastAsia"/>
          <w:highlight w:val="none"/>
        </w:rPr>
      </w:pPr>
      <w:r>
        <w:rPr>
          <w:rFonts w:hint="eastAsia"/>
          <w:highlight w:val="none"/>
          <w:lang w:val="en-US" w:eastAsia="zh-CN"/>
        </w:rPr>
        <w:t>四、比选人及联系方式</w:t>
      </w:r>
      <w:bookmarkEnd w:id="31"/>
      <w:bookmarkEnd w:id="32"/>
      <w:bookmarkEnd w:id="33"/>
    </w:p>
    <w:p w14:paraId="4F8F1970">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hint="eastAsia" w:ascii="宋体" w:hAnsi="宋体" w:cs="Times New Roman"/>
          <w:sz w:val="24"/>
          <w:highlight w:val="none"/>
          <w:lang w:val="en-US" w:eastAsia="zh-CN"/>
        </w:rPr>
      </w:pPr>
      <w:r>
        <w:rPr>
          <w:rFonts w:hint="eastAsia" w:ascii="宋体" w:hAnsi="宋体" w:cs="Times New Roman"/>
          <w:sz w:val="24"/>
          <w:highlight w:val="none"/>
          <w:lang w:val="en-US" w:eastAsia="zh-CN"/>
        </w:rPr>
        <w:t>比选</w:t>
      </w:r>
      <w:r>
        <w:rPr>
          <w:rFonts w:hint="eastAsia" w:ascii="宋体" w:hAnsi="宋体" w:eastAsia="宋体" w:cs="Times New Roman"/>
          <w:sz w:val="24"/>
          <w:highlight w:val="none"/>
          <w:lang w:val="en-US" w:eastAsia="zh-CN"/>
        </w:rPr>
        <w:t>人</w:t>
      </w:r>
      <w:r>
        <w:rPr>
          <w:rFonts w:hint="eastAsia" w:ascii="宋体" w:hAnsi="宋体" w:eastAsia="宋体" w:cs="Times New Roman"/>
          <w:sz w:val="24"/>
          <w:highlight w:val="none"/>
        </w:rPr>
        <w:t>：江苏煤炭地质</w:t>
      </w:r>
      <w:r>
        <w:rPr>
          <w:rFonts w:hint="eastAsia" w:ascii="宋体" w:hAnsi="宋体" w:cs="Times New Roman"/>
          <w:sz w:val="24"/>
          <w:highlight w:val="none"/>
          <w:lang w:val="en-US" w:eastAsia="zh-CN"/>
        </w:rPr>
        <w:t>物测队</w:t>
      </w:r>
    </w:p>
    <w:p w14:paraId="2AC58AA9">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hint="eastAsia" w:ascii="宋体" w:hAnsi="宋体" w:eastAsia="宋体" w:cs="Times New Roman"/>
          <w:sz w:val="24"/>
          <w:highlight w:val="none"/>
          <w:lang w:val="en-US" w:eastAsia="zh-CN"/>
        </w:rPr>
      </w:pPr>
      <w:r>
        <w:rPr>
          <w:rFonts w:hint="eastAsia" w:ascii="宋体" w:hAnsi="宋体" w:eastAsia="宋体" w:cs="Times New Roman"/>
          <w:sz w:val="24"/>
          <w:highlight w:val="none"/>
          <w:lang w:val="en-US" w:eastAsia="zh-CN"/>
        </w:rPr>
        <w:t>地址：</w:t>
      </w:r>
      <w:r>
        <w:rPr>
          <w:rFonts w:hint="eastAsia" w:ascii="宋体" w:hAnsi="宋体" w:eastAsia="宋体" w:cs="Times New Roman"/>
          <w:sz w:val="24"/>
          <w:highlight w:val="none"/>
        </w:rPr>
        <w:t>南京市栖霞区尧新大道</w:t>
      </w:r>
      <w:r>
        <w:rPr>
          <w:rFonts w:hint="eastAsia" w:ascii="宋体" w:hAnsi="宋体" w:cs="Times New Roman"/>
          <w:sz w:val="24"/>
          <w:highlight w:val="none"/>
          <w:lang w:val="en-US" w:eastAsia="zh-CN"/>
        </w:rPr>
        <w:t>3</w:t>
      </w:r>
      <w:r>
        <w:rPr>
          <w:rFonts w:hint="eastAsia" w:ascii="宋体" w:hAnsi="宋体" w:eastAsia="宋体" w:cs="Times New Roman"/>
          <w:sz w:val="24"/>
          <w:highlight w:val="none"/>
        </w:rPr>
        <w:t>号</w:t>
      </w:r>
    </w:p>
    <w:p w14:paraId="47DF9984">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hint="eastAsia" w:ascii="宋体" w:hAnsi="宋体" w:cs="Times New Roman"/>
          <w:sz w:val="24"/>
          <w:highlight w:val="none"/>
          <w:lang w:val="en-US" w:eastAsia="zh-CN"/>
        </w:rPr>
      </w:pPr>
      <w:r>
        <w:rPr>
          <w:rFonts w:hint="eastAsia" w:ascii="宋体" w:hAnsi="宋体" w:eastAsia="宋体" w:cs="Times New Roman"/>
          <w:sz w:val="24"/>
          <w:highlight w:val="none"/>
        </w:rPr>
        <w:t>联系人：</w:t>
      </w:r>
      <w:bookmarkStart w:id="38" w:name="DWCGLXR_1"/>
      <w:bookmarkEnd w:id="38"/>
      <w:r>
        <w:rPr>
          <w:rFonts w:hint="eastAsia" w:ascii="宋体" w:hAnsi="宋体" w:cs="Times New Roman"/>
          <w:sz w:val="24"/>
          <w:highlight w:val="none"/>
          <w:lang w:val="en-US" w:eastAsia="zh-CN"/>
        </w:rPr>
        <w:t xml:space="preserve">吴涛    </w:t>
      </w:r>
      <w:bookmarkStart w:id="114" w:name="_GoBack"/>
      <w:bookmarkEnd w:id="114"/>
    </w:p>
    <w:p w14:paraId="70A88232">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hint="default" w:ascii="宋体" w:hAnsi="宋体" w:eastAsia="宋体" w:cs="Times New Roman"/>
          <w:sz w:val="24"/>
          <w:highlight w:val="none"/>
          <w:lang w:val="en-US" w:eastAsia="zh-CN"/>
        </w:rPr>
      </w:pPr>
      <w:r>
        <w:rPr>
          <w:rFonts w:hint="eastAsia" w:ascii="宋体" w:hAnsi="宋体" w:eastAsia="宋体" w:cs="Times New Roman"/>
          <w:sz w:val="24"/>
          <w:highlight w:val="none"/>
        </w:rPr>
        <w:t>联系</w:t>
      </w:r>
      <w:r>
        <w:rPr>
          <w:rFonts w:hint="eastAsia" w:ascii="宋体" w:hAnsi="宋体" w:eastAsia="宋体" w:cs="Times New Roman"/>
          <w:sz w:val="24"/>
          <w:highlight w:val="none"/>
          <w:lang w:val="en-US" w:eastAsia="zh-CN"/>
        </w:rPr>
        <w:t>电话</w:t>
      </w:r>
      <w:r>
        <w:rPr>
          <w:rFonts w:hint="eastAsia" w:ascii="宋体" w:hAnsi="宋体" w:eastAsia="宋体" w:cs="Times New Roman"/>
          <w:sz w:val="24"/>
          <w:highlight w:val="none"/>
        </w:rPr>
        <w:t>：</w:t>
      </w:r>
      <w:bookmarkStart w:id="39" w:name="_Toc28359086"/>
      <w:bookmarkEnd w:id="39"/>
      <w:bookmarkStart w:id="40" w:name="DWCGRDH_1"/>
      <w:bookmarkEnd w:id="40"/>
      <w:r>
        <w:rPr>
          <w:rFonts w:hint="eastAsia" w:ascii="宋体" w:hAnsi="宋体" w:eastAsia="宋体" w:cs="Times New Roman"/>
          <w:sz w:val="24"/>
          <w:highlight w:val="none"/>
          <w:lang w:val="en-US" w:eastAsia="zh-CN"/>
        </w:rPr>
        <w:t>025-</w:t>
      </w:r>
      <w:r>
        <w:rPr>
          <w:rFonts w:hint="eastAsia" w:ascii="宋体" w:hAnsi="宋体" w:cs="Times New Roman"/>
          <w:sz w:val="24"/>
          <w:highlight w:val="none"/>
          <w:lang w:val="en-US" w:eastAsia="zh-CN"/>
        </w:rPr>
        <w:t>85562557</w:t>
      </w:r>
    </w:p>
    <w:p w14:paraId="1A21FE88">
      <w:pPr>
        <w:pStyle w:val="5"/>
        <w:bidi w:val="0"/>
        <w:ind w:firstLine="843" w:firstLineChars="300"/>
        <w:rPr>
          <w:rFonts w:hint="eastAsia"/>
          <w:highlight w:val="none"/>
          <w:lang w:val="en-US" w:eastAsia="zh-CN"/>
        </w:rPr>
      </w:pPr>
      <w:bookmarkStart w:id="41" w:name="_Toc2350"/>
      <w:bookmarkStart w:id="42" w:name="_Toc25917"/>
      <w:bookmarkStart w:id="43" w:name="_Toc8108"/>
      <w:r>
        <w:rPr>
          <w:rFonts w:hint="eastAsia"/>
          <w:highlight w:val="none"/>
          <w:lang w:val="en-US" w:eastAsia="zh-CN"/>
        </w:rPr>
        <w:t>五、其他</w:t>
      </w:r>
      <w:bookmarkEnd w:id="41"/>
      <w:bookmarkEnd w:id="42"/>
      <w:bookmarkEnd w:id="43"/>
    </w:p>
    <w:p w14:paraId="6DA20351">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hint="eastAsia" w:ascii="宋体" w:hAnsi="宋体" w:eastAsia="宋体" w:cs="宋体"/>
          <w:sz w:val="24"/>
          <w:highlight w:val="none"/>
          <w:lang w:eastAsia="zh-CN"/>
        </w:rPr>
      </w:pPr>
      <w:r>
        <w:rPr>
          <w:rFonts w:hint="eastAsia" w:ascii="宋体" w:hAnsi="宋体" w:eastAsia="宋体" w:cs="宋体"/>
          <w:sz w:val="24"/>
          <w:highlight w:val="none"/>
        </w:rPr>
        <w:t>1.</w:t>
      </w:r>
      <w:r>
        <w:rPr>
          <w:rFonts w:hint="eastAsia" w:ascii="宋体" w:hAnsi="宋体" w:cs="宋体"/>
          <w:sz w:val="24"/>
          <w:highlight w:val="none"/>
          <w:lang w:eastAsia="zh-CN"/>
        </w:rPr>
        <w:t>响应</w:t>
      </w:r>
      <w:r>
        <w:rPr>
          <w:rFonts w:hint="eastAsia" w:ascii="宋体" w:hAnsi="宋体" w:eastAsia="宋体" w:cs="宋体"/>
          <w:sz w:val="24"/>
          <w:highlight w:val="none"/>
        </w:rPr>
        <w:t>文件制作份数要求</w:t>
      </w:r>
      <w:r>
        <w:rPr>
          <w:rFonts w:hint="eastAsia" w:ascii="宋体" w:hAnsi="宋体" w:eastAsia="宋体" w:cs="宋体"/>
          <w:sz w:val="24"/>
          <w:highlight w:val="none"/>
          <w:lang w:eastAsia="zh-CN"/>
        </w:rPr>
        <w:t>：</w:t>
      </w:r>
      <w:bookmarkStart w:id="44" w:name="XMBSFS_1"/>
      <w:bookmarkEnd w:id="44"/>
      <w:r>
        <w:rPr>
          <w:rFonts w:hint="eastAsia" w:ascii="宋体" w:hAnsi="宋体" w:eastAsia="宋体" w:cs="宋体"/>
          <w:snapToGrid w:val="0"/>
          <w:kern w:val="0"/>
          <w:sz w:val="24"/>
          <w:szCs w:val="21"/>
          <w:highlight w:val="none"/>
        </w:rPr>
        <w:t>一式</w:t>
      </w:r>
      <w:r>
        <w:rPr>
          <w:rFonts w:hint="eastAsia" w:ascii="宋体" w:hAnsi="宋体" w:cs="宋体"/>
          <w:snapToGrid w:val="0"/>
          <w:kern w:val="0"/>
          <w:sz w:val="24"/>
          <w:szCs w:val="21"/>
          <w:highlight w:val="none"/>
          <w:lang w:val="en-US" w:eastAsia="zh-CN"/>
        </w:rPr>
        <w:t>二</w:t>
      </w:r>
      <w:r>
        <w:rPr>
          <w:rFonts w:hint="eastAsia" w:ascii="宋体" w:hAnsi="宋体" w:eastAsia="宋体" w:cs="宋体"/>
          <w:snapToGrid w:val="0"/>
          <w:kern w:val="0"/>
          <w:sz w:val="24"/>
          <w:szCs w:val="21"/>
          <w:highlight w:val="none"/>
        </w:rPr>
        <w:t>份</w:t>
      </w:r>
      <w:r>
        <w:rPr>
          <w:rFonts w:hint="eastAsia" w:ascii="宋体" w:hAnsi="宋体" w:cs="宋体"/>
          <w:snapToGrid w:val="0"/>
          <w:kern w:val="0"/>
          <w:sz w:val="24"/>
          <w:szCs w:val="21"/>
          <w:highlight w:val="none"/>
          <w:lang w:eastAsia="zh-CN"/>
        </w:rPr>
        <w:t>（</w:t>
      </w:r>
      <w:r>
        <w:rPr>
          <w:rFonts w:hint="eastAsia" w:ascii="宋体" w:hAnsi="宋体" w:cs="宋体"/>
          <w:snapToGrid w:val="0"/>
          <w:kern w:val="0"/>
          <w:sz w:val="24"/>
          <w:szCs w:val="21"/>
          <w:highlight w:val="none"/>
          <w:lang w:val="en-US" w:eastAsia="zh-CN"/>
        </w:rPr>
        <w:t>一正一副</w:t>
      </w:r>
      <w:r>
        <w:rPr>
          <w:rFonts w:hint="eastAsia" w:ascii="宋体" w:hAnsi="宋体" w:cs="宋体"/>
          <w:snapToGrid w:val="0"/>
          <w:kern w:val="0"/>
          <w:sz w:val="24"/>
          <w:szCs w:val="21"/>
          <w:highlight w:val="none"/>
          <w:lang w:eastAsia="zh-CN"/>
        </w:rPr>
        <w:t>）</w:t>
      </w:r>
      <w:r>
        <w:rPr>
          <w:rFonts w:hint="eastAsia" w:ascii="宋体" w:hAnsi="宋体" w:eastAsia="宋体" w:cs="宋体"/>
          <w:snapToGrid w:val="0"/>
          <w:kern w:val="0"/>
          <w:sz w:val="24"/>
          <w:szCs w:val="21"/>
          <w:highlight w:val="none"/>
          <w:lang w:eastAsia="zh-CN"/>
        </w:rPr>
        <w:t>；</w:t>
      </w:r>
    </w:p>
    <w:p w14:paraId="7BF45C06">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hint="eastAsia" w:ascii="宋体" w:hAnsi="宋体" w:eastAsia="宋体" w:cs="宋体"/>
          <w:sz w:val="24"/>
          <w:highlight w:val="none"/>
        </w:rPr>
      </w:pPr>
      <w:r>
        <w:rPr>
          <w:rFonts w:hint="eastAsia" w:ascii="宋体" w:hAnsi="宋体" w:eastAsia="宋体" w:cs="宋体"/>
          <w:sz w:val="24"/>
          <w:highlight w:val="none"/>
        </w:rPr>
        <w:t>2.本次</w:t>
      </w:r>
      <w:r>
        <w:rPr>
          <w:rFonts w:hint="eastAsia" w:ascii="宋体" w:hAnsi="宋体" w:cs="宋体"/>
          <w:sz w:val="24"/>
          <w:highlight w:val="none"/>
          <w:lang w:eastAsia="zh-CN"/>
        </w:rPr>
        <w:t>比选响应</w:t>
      </w:r>
      <w:r>
        <w:rPr>
          <w:rFonts w:hint="eastAsia" w:ascii="宋体" w:hAnsi="宋体" w:eastAsia="宋体" w:cs="宋体"/>
          <w:sz w:val="24"/>
          <w:highlight w:val="none"/>
        </w:rPr>
        <w:t>保证金</w:t>
      </w:r>
      <w:r>
        <w:rPr>
          <w:rFonts w:hint="eastAsia" w:ascii="宋体" w:hAnsi="宋体" w:eastAsia="宋体" w:cs="宋体"/>
          <w:sz w:val="24"/>
          <w:highlight w:val="none"/>
          <w:lang w:eastAsia="zh-CN"/>
        </w:rPr>
        <w:t>：</w:t>
      </w:r>
      <w:r>
        <w:rPr>
          <w:rFonts w:hint="eastAsia" w:ascii="宋体" w:hAnsi="宋体" w:eastAsia="宋体" w:cs="宋体"/>
          <w:sz w:val="24"/>
          <w:highlight w:val="none"/>
          <w:lang w:val="en-US" w:eastAsia="zh-CN"/>
        </w:rPr>
        <w:t>无；</w:t>
      </w:r>
    </w:p>
    <w:p w14:paraId="039EC84D">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hint="eastAsia" w:ascii="宋体" w:hAnsi="宋体" w:eastAsia="宋体" w:cs="宋体"/>
          <w:b/>
          <w:bCs/>
          <w:sz w:val="24"/>
          <w:szCs w:val="24"/>
          <w:highlight w:val="none"/>
          <w:lang w:eastAsia="zh-CN" w:bidi="zh-CN"/>
        </w:rPr>
      </w:pPr>
      <w:r>
        <w:rPr>
          <w:rFonts w:hint="eastAsia" w:ascii="宋体" w:hAnsi="宋体" w:eastAsia="宋体" w:cs="宋体"/>
          <w:sz w:val="24"/>
          <w:highlight w:val="none"/>
          <w:lang w:val="en-US" w:eastAsia="zh-CN"/>
        </w:rPr>
        <w:t>3</w:t>
      </w:r>
      <w:r>
        <w:rPr>
          <w:rFonts w:hint="eastAsia" w:ascii="宋体" w:hAnsi="宋体" w:eastAsia="宋体" w:cs="宋体"/>
          <w:sz w:val="24"/>
          <w:highlight w:val="none"/>
        </w:rPr>
        <w:t>.潜在</w:t>
      </w:r>
      <w:r>
        <w:rPr>
          <w:rFonts w:hint="eastAsia" w:ascii="宋体" w:hAnsi="宋体" w:cs="宋体"/>
          <w:sz w:val="24"/>
          <w:highlight w:val="none"/>
          <w:lang w:eastAsia="zh-CN"/>
        </w:rPr>
        <w:t>响应</w:t>
      </w:r>
      <w:r>
        <w:rPr>
          <w:rFonts w:hint="eastAsia" w:ascii="宋体" w:hAnsi="宋体" w:eastAsia="宋体" w:cs="宋体"/>
          <w:sz w:val="24"/>
          <w:highlight w:val="none"/>
        </w:rPr>
        <w:t>人对</w:t>
      </w:r>
      <w:r>
        <w:rPr>
          <w:rFonts w:hint="eastAsia" w:ascii="宋体" w:hAnsi="宋体" w:cs="宋体"/>
          <w:sz w:val="24"/>
          <w:highlight w:val="none"/>
          <w:lang w:eastAsia="zh-CN"/>
        </w:rPr>
        <w:t>比选</w:t>
      </w:r>
      <w:r>
        <w:rPr>
          <w:rFonts w:hint="eastAsia" w:ascii="宋体" w:hAnsi="宋体" w:eastAsia="宋体" w:cs="宋体"/>
          <w:sz w:val="24"/>
          <w:highlight w:val="none"/>
        </w:rPr>
        <w:t>文件项目需求部分的询问、质疑请向</w:t>
      </w:r>
      <w:r>
        <w:rPr>
          <w:rFonts w:hint="eastAsia" w:ascii="宋体" w:hAnsi="宋体" w:cs="宋体"/>
          <w:sz w:val="24"/>
          <w:highlight w:val="none"/>
          <w:lang w:eastAsia="zh-CN"/>
        </w:rPr>
        <w:t>比选</w:t>
      </w:r>
      <w:r>
        <w:rPr>
          <w:rFonts w:hint="eastAsia" w:ascii="宋体" w:hAnsi="宋体" w:eastAsia="宋体" w:cs="宋体"/>
          <w:sz w:val="24"/>
          <w:highlight w:val="none"/>
        </w:rPr>
        <w:t>人提出，由</w:t>
      </w:r>
      <w:r>
        <w:rPr>
          <w:rFonts w:hint="eastAsia" w:ascii="宋体" w:hAnsi="宋体" w:cs="宋体"/>
          <w:sz w:val="24"/>
          <w:highlight w:val="none"/>
          <w:lang w:eastAsia="zh-CN"/>
        </w:rPr>
        <w:t>比选</w:t>
      </w:r>
      <w:r>
        <w:rPr>
          <w:rFonts w:hint="eastAsia" w:ascii="宋体" w:hAnsi="宋体" w:eastAsia="宋体" w:cs="宋体"/>
          <w:sz w:val="24"/>
          <w:highlight w:val="none"/>
        </w:rPr>
        <w:t>联系人答复</w:t>
      </w:r>
      <w:r>
        <w:rPr>
          <w:rFonts w:hint="eastAsia" w:ascii="宋体" w:hAnsi="宋体" w:eastAsia="宋体" w:cs="宋体"/>
          <w:sz w:val="24"/>
          <w:highlight w:val="none"/>
          <w:lang w:eastAsia="zh-CN"/>
        </w:rPr>
        <w:t>；</w:t>
      </w:r>
    </w:p>
    <w:p w14:paraId="4A8F36F4">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hint="default" w:ascii="宋体" w:hAnsi="宋体" w:eastAsia="宋体" w:cs="宋体"/>
          <w:b w:val="0"/>
          <w:bCs w:val="0"/>
          <w:sz w:val="24"/>
          <w:szCs w:val="24"/>
          <w:highlight w:val="none"/>
          <w:lang w:val="en-US" w:bidi="zh-CN"/>
        </w:rPr>
      </w:pPr>
      <w:r>
        <w:rPr>
          <w:rFonts w:hint="eastAsia" w:ascii="宋体" w:hAnsi="宋体" w:eastAsia="宋体" w:cs="宋体"/>
          <w:b w:val="0"/>
          <w:bCs w:val="0"/>
          <w:sz w:val="24"/>
          <w:szCs w:val="24"/>
          <w:highlight w:val="none"/>
          <w:lang w:val="en-US" w:bidi="zh-CN"/>
        </w:rPr>
        <w:t>4.</w:t>
      </w:r>
      <w:r>
        <w:rPr>
          <w:rFonts w:hint="eastAsia" w:ascii="宋体" w:hAnsi="宋体" w:cs="宋体"/>
          <w:b w:val="0"/>
          <w:bCs w:val="0"/>
          <w:sz w:val="24"/>
          <w:szCs w:val="24"/>
          <w:highlight w:val="none"/>
          <w:lang w:val="en-US" w:bidi="zh-CN"/>
        </w:rPr>
        <w:t>比选</w:t>
      </w:r>
      <w:r>
        <w:rPr>
          <w:rFonts w:hint="eastAsia" w:ascii="宋体" w:hAnsi="宋体" w:eastAsia="宋体" w:cs="宋体"/>
          <w:b w:val="0"/>
          <w:bCs w:val="0"/>
          <w:sz w:val="24"/>
          <w:szCs w:val="24"/>
          <w:highlight w:val="none"/>
          <w:lang w:val="en-US" w:bidi="zh-CN"/>
        </w:rPr>
        <w:t>监督单位：江苏煤炭地质</w:t>
      </w:r>
      <w:r>
        <w:rPr>
          <w:rFonts w:hint="eastAsia" w:ascii="宋体" w:hAnsi="宋体" w:cs="宋体"/>
          <w:b w:val="0"/>
          <w:bCs w:val="0"/>
          <w:sz w:val="24"/>
          <w:szCs w:val="24"/>
          <w:highlight w:val="none"/>
          <w:lang w:val="en-US" w:bidi="zh-CN"/>
        </w:rPr>
        <w:t>物测队纪律检查</w:t>
      </w:r>
      <w:r>
        <w:rPr>
          <w:rFonts w:hint="eastAsia" w:ascii="宋体" w:hAnsi="宋体" w:eastAsia="宋体" w:cs="宋体"/>
          <w:b w:val="0"/>
          <w:bCs w:val="0"/>
          <w:sz w:val="24"/>
          <w:szCs w:val="24"/>
          <w:highlight w:val="none"/>
          <w:lang w:val="en-US" w:bidi="zh-CN"/>
        </w:rPr>
        <w:t>部。</w:t>
      </w:r>
    </w:p>
    <w:p w14:paraId="6444D16B">
      <w:pPr>
        <w:keepNext w:val="0"/>
        <w:keepLines w:val="0"/>
        <w:pageBreakBefore w:val="0"/>
        <w:widowControl w:val="0"/>
        <w:kinsoku/>
        <w:wordWrap/>
        <w:overflowPunct/>
        <w:topLinePunct w:val="0"/>
        <w:autoSpaceDE/>
        <w:autoSpaceDN/>
        <w:bidi w:val="0"/>
        <w:adjustRightInd/>
        <w:snapToGrid/>
        <w:spacing w:line="300" w:lineRule="auto"/>
        <w:ind w:firstLine="482" w:firstLineChars="200"/>
        <w:jc w:val="both"/>
        <w:textAlignment w:val="auto"/>
        <w:rPr>
          <w:rFonts w:hint="eastAsia" w:ascii="Tahoma" w:hAnsi="Tahoma"/>
          <w:sz w:val="24"/>
          <w:szCs w:val="20"/>
          <w:highlight w:val="none"/>
          <w:lang w:val="en-US" w:eastAsia="zh-CN"/>
        </w:rPr>
      </w:pPr>
      <w:r>
        <w:rPr>
          <w:rFonts w:hint="eastAsia" w:ascii="宋体" w:hAnsi="宋体" w:eastAsia="宋体" w:cs="宋体"/>
          <w:b/>
          <w:bCs/>
          <w:sz w:val="24"/>
          <w:szCs w:val="24"/>
          <w:highlight w:val="none"/>
          <w:lang w:bidi="zh-CN"/>
        </w:rPr>
        <w:t>特别说明：因某种原因无法在规定的时间内递交</w:t>
      </w:r>
      <w:r>
        <w:rPr>
          <w:rFonts w:hint="eastAsia" w:ascii="宋体" w:hAnsi="宋体" w:cs="宋体"/>
          <w:b/>
          <w:bCs/>
          <w:sz w:val="24"/>
          <w:szCs w:val="24"/>
          <w:highlight w:val="none"/>
          <w:lang w:bidi="zh-CN"/>
        </w:rPr>
        <w:t>响应</w:t>
      </w:r>
      <w:r>
        <w:rPr>
          <w:rFonts w:hint="eastAsia" w:ascii="宋体" w:hAnsi="宋体" w:eastAsia="宋体" w:cs="宋体"/>
          <w:b/>
          <w:bCs/>
          <w:sz w:val="24"/>
          <w:szCs w:val="24"/>
          <w:highlight w:val="none"/>
          <w:lang w:bidi="zh-CN"/>
        </w:rPr>
        <w:t>文件的，视同放弃此次</w:t>
      </w:r>
      <w:r>
        <w:rPr>
          <w:rFonts w:hint="eastAsia" w:ascii="宋体" w:hAnsi="宋体" w:cs="宋体"/>
          <w:b/>
          <w:bCs/>
          <w:sz w:val="24"/>
          <w:szCs w:val="24"/>
          <w:highlight w:val="none"/>
          <w:lang w:bidi="zh-CN"/>
        </w:rPr>
        <w:t>响应</w:t>
      </w:r>
      <w:r>
        <w:rPr>
          <w:rFonts w:hint="eastAsia" w:ascii="宋体" w:hAnsi="宋体" w:eastAsia="宋体" w:cs="宋体"/>
          <w:b/>
          <w:bCs/>
          <w:sz w:val="24"/>
          <w:szCs w:val="24"/>
          <w:highlight w:val="none"/>
          <w:lang w:bidi="zh-CN"/>
        </w:rPr>
        <w:t>机会，不得向</w:t>
      </w:r>
      <w:r>
        <w:rPr>
          <w:rFonts w:hint="eastAsia" w:ascii="宋体" w:hAnsi="宋体" w:cs="宋体"/>
          <w:b/>
          <w:bCs/>
          <w:sz w:val="24"/>
          <w:szCs w:val="24"/>
          <w:highlight w:val="none"/>
          <w:lang w:bidi="zh-CN"/>
        </w:rPr>
        <w:t>比选</w:t>
      </w:r>
      <w:r>
        <w:rPr>
          <w:rFonts w:hint="eastAsia" w:ascii="宋体" w:hAnsi="宋体" w:eastAsia="宋体" w:cs="宋体"/>
          <w:b/>
          <w:bCs/>
          <w:sz w:val="24"/>
          <w:szCs w:val="24"/>
          <w:highlight w:val="none"/>
          <w:lang w:bidi="zh-CN"/>
        </w:rPr>
        <w:t>人、监</w:t>
      </w:r>
      <w:r>
        <w:rPr>
          <w:rFonts w:hint="eastAsia" w:ascii="宋体" w:hAnsi="宋体" w:eastAsia="宋体" w:cs="宋体"/>
          <w:b/>
          <w:bCs/>
          <w:sz w:val="24"/>
          <w:szCs w:val="24"/>
          <w:highlight w:val="none"/>
          <w:lang w:val="en-US" w:bidi="zh-CN"/>
        </w:rPr>
        <w:t>督</w:t>
      </w:r>
      <w:r>
        <w:rPr>
          <w:rFonts w:hint="eastAsia" w:ascii="宋体" w:hAnsi="宋体" w:eastAsia="宋体" w:cs="宋体"/>
          <w:b/>
          <w:bCs/>
          <w:sz w:val="24"/>
          <w:szCs w:val="24"/>
          <w:highlight w:val="none"/>
          <w:lang w:bidi="zh-CN"/>
        </w:rPr>
        <w:t>部门等所有相关部门追责。</w:t>
      </w:r>
      <w:bookmarkEnd w:id="34"/>
      <w:bookmarkEnd w:id="35"/>
      <w:bookmarkEnd w:id="36"/>
      <w:bookmarkEnd w:id="37"/>
      <w:r>
        <w:rPr>
          <w:rFonts w:hint="eastAsia" w:ascii="宋体" w:hAnsi="宋体" w:cs="宋体"/>
          <w:sz w:val="26"/>
          <w:szCs w:val="26"/>
          <w:highlight w:val="none"/>
          <w:lang w:bidi="ar"/>
        </w:rPr>
        <w:fldChar w:fldCharType="begin"/>
      </w:r>
      <w:r>
        <w:rPr>
          <w:rFonts w:hint="eastAsia" w:ascii="宋体" w:hAnsi="宋体" w:cs="宋体"/>
          <w:sz w:val="26"/>
          <w:szCs w:val="26"/>
          <w:highlight w:val="none"/>
          <w:lang w:bidi="ar"/>
        </w:rPr>
        <w:instrText xml:space="preserve"> HYPERLINK "mailto:kent9355@163.com" </w:instrText>
      </w:r>
      <w:r>
        <w:rPr>
          <w:rFonts w:hint="eastAsia" w:ascii="宋体" w:hAnsi="宋体" w:cs="宋体"/>
          <w:sz w:val="26"/>
          <w:szCs w:val="26"/>
          <w:highlight w:val="none"/>
          <w:lang w:bidi="ar"/>
        </w:rPr>
        <w:fldChar w:fldCharType="separate"/>
      </w:r>
      <w:r>
        <w:rPr>
          <w:rFonts w:hint="eastAsia" w:ascii="宋体" w:hAnsi="宋体" w:cs="宋体"/>
          <w:sz w:val="26"/>
          <w:szCs w:val="26"/>
          <w:highlight w:val="none"/>
          <w:lang w:bidi="ar"/>
        </w:rPr>
        <w:fldChar w:fldCharType="end"/>
      </w:r>
    </w:p>
    <w:p w14:paraId="1E1F85B2">
      <w:pPr>
        <w:pageBreakBefore w:val="0"/>
        <w:numPr>
          <w:ilvl w:val="0"/>
          <w:numId w:val="0"/>
        </w:numPr>
        <w:kinsoku/>
        <w:wordWrap/>
        <w:overflowPunct/>
        <w:bidi w:val="0"/>
        <w:spacing w:line="300" w:lineRule="auto"/>
        <w:jc w:val="center"/>
        <w:rPr>
          <w:rFonts w:hint="eastAsia" w:ascii="Cambria" w:hAnsi="Cambria" w:eastAsia="宋体" w:cs="Times New Roman"/>
          <w:b/>
          <w:bCs/>
          <w:kern w:val="0"/>
          <w:sz w:val="32"/>
          <w:szCs w:val="32"/>
          <w:highlight w:val="none"/>
          <w:lang w:val="en-US" w:eastAsia="zh-CN" w:bidi="ar-SA"/>
        </w:rPr>
      </w:pPr>
      <w:bookmarkStart w:id="45" w:name="_Toc110496601"/>
    </w:p>
    <w:p w14:paraId="32DB9B06">
      <w:pPr>
        <w:rPr>
          <w:rFonts w:hint="eastAsia" w:ascii="Cambria" w:hAnsi="Cambria" w:eastAsia="宋体" w:cs="Times New Roman"/>
          <w:b/>
          <w:bCs/>
          <w:kern w:val="0"/>
          <w:sz w:val="32"/>
          <w:szCs w:val="32"/>
          <w:highlight w:val="none"/>
          <w:lang w:val="en-US" w:eastAsia="zh-CN" w:bidi="ar-SA"/>
        </w:rPr>
      </w:pPr>
      <w:r>
        <w:rPr>
          <w:rFonts w:hint="eastAsia" w:ascii="Cambria" w:hAnsi="Cambria" w:eastAsia="宋体" w:cs="Times New Roman"/>
          <w:b/>
          <w:bCs/>
          <w:kern w:val="0"/>
          <w:sz w:val="32"/>
          <w:szCs w:val="32"/>
          <w:highlight w:val="none"/>
          <w:lang w:val="en-US" w:eastAsia="zh-CN" w:bidi="ar-SA"/>
        </w:rPr>
        <w:br w:type="page"/>
      </w:r>
    </w:p>
    <w:p w14:paraId="03EDA64D">
      <w:pPr>
        <w:pStyle w:val="3"/>
        <w:bidi w:val="0"/>
        <w:rPr>
          <w:rFonts w:hint="eastAsia"/>
          <w:highlight w:val="none"/>
          <w:lang w:val="en-US" w:eastAsia="zh-CN"/>
        </w:rPr>
      </w:pPr>
      <w:bookmarkStart w:id="46" w:name="_Toc8119"/>
      <w:r>
        <w:rPr>
          <w:rFonts w:hint="eastAsia"/>
          <w:highlight w:val="none"/>
          <w:lang w:val="en-US" w:eastAsia="zh-CN"/>
        </w:rPr>
        <w:t>第二部分  响应人须知前附表</w:t>
      </w:r>
      <w:bookmarkEnd w:id="45"/>
      <w:bookmarkEnd w:id="46"/>
    </w:p>
    <w:tbl>
      <w:tblPr>
        <w:tblStyle w:val="45"/>
        <w:tblW w:w="96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1936"/>
        <w:gridCol w:w="6973"/>
      </w:tblGrid>
      <w:tr w14:paraId="6B3AB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18" w:type="dxa"/>
            <w:noWrap/>
            <w:vAlign w:val="center"/>
          </w:tcPr>
          <w:p w14:paraId="3182931B">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bottom"/>
              <w:rPr>
                <w:rFonts w:hint="eastAsia" w:ascii="宋体" w:hAnsi="宋体" w:eastAsia="宋体" w:cs="宋体"/>
                <w:sz w:val="21"/>
                <w:szCs w:val="21"/>
                <w:highlight w:val="none"/>
              </w:rPr>
            </w:pPr>
            <w:r>
              <w:rPr>
                <w:rFonts w:hint="eastAsia" w:ascii="宋体" w:hAnsi="宋体" w:eastAsia="宋体" w:cs="宋体"/>
                <w:sz w:val="21"/>
                <w:szCs w:val="21"/>
                <w:highlight w:val="none"/>
              </w:rPr>
              <w:t>序号</w:t>
            </w:r>
          </w:p>
        </w:tc>
        <w:tc>
          <w:tcPr>
            <w:tcW w:w="1936" w:type="dxa"/>
            <w:noWrap/>
            <w:vAlign w:val="center"/>
          </w:tcPr>
          <w:p w14:paraId="20DD7223">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bottom"/>
              <w:rPr>
                <w:rFonts w:hint="eastAsia" w:ascii="宋体" w:hAnsi="宋体" w:eastAsia="宋体" w:cs="宋体"/>
                <w:sz w:val="21"/>
                <w:szCs w:val="21"/>
                <w:highlight w:val="none"/>
              </w:rPr>
            </w:pPr>
            <w:r>
              <w:rPr>
                <w:rFonts w:hint="eastAsia" w:ascii="宋体" w:hAnsi="宋体" w:eastAsia="宋体" w:cs="宋体"/>
                <w:sz w:val="21"/>
                <w:szCs w:val="21"/>
                <w:highlight w:val="none"/>
              </w:rPr>
              <w:t>内 容</w:t>
            </w:r>
          </w:p>
        </w:tc>
        <w:tc>
          <w:tcPr>
            <w:tcW w:w="6973" w:type="dxa"/>
            <w:noWrap/>
            <w:vAlign w:val="center"/>
          </w:tcPr>
          <w:p w14:paraId="64CCB246">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bottom"/>
              <w:rPr>
                <w:rFonts w:hint="eastAsia" w:ascii="宋体" w:hAnsi="宋体" w:eastAsia="宋体" w:cs="宋体"/>
                <w:sz w:val="21"/>
                <w:szCs w:val="21"/>
                <w:highlight w:val="none"/>
              </w:rPr>
            </w:pPr>
            <w:r>
              <w:rPr>
                <w:rFonts w:hint="eastAsia" w:ascii="宋体" w:hAnsi="宋体" w:eastAsia="宋体" w:cs="宋体"/>
                <w:sz w:val="21"/>
                <w:szCs w:val="21"/>
                <w:highlight w:val="none"/>
              </w:rPr>
              <w:t>说明与要求</w:t>
            </w:r>
          </w:p>
        </w:tc>
      </w:tr>
      <w:tr w14:paraId="1472A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18" w:type="dxa"/>
            <w:noWrap/>
            <w:vAlign w:val="center"/>
          </w:tcPr>
          <w:p w14:paraId="4FEF171B">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bottom"/>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c>
          <w:tcPr>
            <w:tcW w:w="1936" w:type="dxa"/>
            <w:noWrap/>
            <w:vAlign w:val="center"/>
          </w:tcPr>
          <w:p w14:paraId="0FC31BAB">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bottom"/>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项目名称 </w:t>
            </w:r>
          </w:p>
        </w:tc>
        <w:tc>
          <w:tcPr>
            <w:tcW w:w="6973" w:type="dxa"/>
            <w:noWrap/>
            <w:vAlign w:val="center"/>
          </w:tcPr>
          <w:p w14:paraId="30BCB6EA">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bottom"/>
              <w:rPr>
                <w:rFonts w:hint="eastAsia" w:ascii="宋体" w:hAnsi="宋体" w:eastAsia="宋体" w:cs="宋体"/>
                <w:b w:val="0"/>
                <w:bCs w:val="0"/>
                <w:sz w:val="21"/>
                <w:szCs w:val="21"/>
                <w:highlight w:val="none"/>
              </w:rPr>
            </w:pPr>
            <w:r>
              <w:rPr>
                <w:rFonts w:hint="eastAsia" w:ascii="宋体" w:hAnsi="宋体" w:eastAsia="宋体" w:cs="宋体"/>
                <w:sz w:val="21"/>
                <w:szCs w:val="21"/>
                <w:highlight w:val="none"/>
              </w:rPr>
              <w:t>江苏煤炭地质物测队</w:t>
            </w:r>
            <w:r>
              <w:rPr>
                <w:rFonts w:hint="eastAsia" w:ascii="宋体" w:hAnsi="宋体" w:eastAsia="宋体" w:cs="宋体"/>
                <w:sz w:val="21"/>
                <w:szCs w:val="21"/>
                <w:highlight w:val="none"/>
                <w:lang w:val="en-US" w:eastAsia="zh-CN"/>
              </w:rPr>
              <w:t>测绘院档案室安全消险改造项目</w:t>
            </w:r>
          </w:p>
        </w:tc>
      </w:tr>
      <w:tr w14:paraId="07417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718" w:type="dxa"/>
            <w:noWrap/>
            <w:vAlign w:val="center"/>
          </w:tcPr>
          <w:p w14:paraId="56CBC8D4">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bottom"/>
              <w:rPr>
                <w:rFonts w:hint="eastAsia" w:ascii="宋体" w:hAnsi="宋体" w:eastAsia="宋体" w:cs="宋体"/>
                <w:sz w:val="21"/>
                <w:szCs w:val="21"/>
                <w:highlight w:val="none"/>
              </w:rPr>
            </w:pPr>
            <w:r>
              <w:rPr>
                <w:rFonts w:hint="eastAsia" w:ascii="宋体" w:hAnsi="宋体" w:eastAsia="宋体" w:cs="宋体"/>
                <w:sz w:val="21"/>
                <w:szCs w:val="21"/>
                <w:highlight w:val="none"/>
              </w:rPr>
              <w:t>2</w:t>
            </w:r>
          </w:p>
        </w:tc>
        <w:tc>
          <w:tcPr>
            <w:tcW w:w="1936" w:type="dxa"/>
            <w:noWrap/>
            <w:vAlign w:val="center"/>
          </w:tcPr>
          <w:p w14:paraId="694E4F54">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bottom"/>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比选</w:t>
            </w:r>
            <w:r>
              <w:rPr>
                <w:rFonts w:hint="eastAsia" w:ascii="宋体" w:hAnsi="宋体" w:eastAsia="宋体" w:cs="宋体"/>
                <w:sz w:val="21"/>
                <w:szCs w:val="21"/>
                <w:highlight w:val="none"/>
                <w:lang w:val="en-US" w:eastAsia="zh-CN"/>
              </w:rPr>
              <w:t>人</w:t>
            </w:r>
          </w:p>
        </w:tc>
        <w:tc>
          <w:tcPr>
            <w:tcW w:w="6973" w:type="dxa"/>
            <w:noWrap/>
            <w:vAlign w:val="center"/>
          </w:tcPr>
          <w:p w14:paraId="3DDE9A1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名称：江苏煤炭地质</w:t>
            </w:r>
            <w:r>
              <w:rPr>
                <w:rFonts w:hint="eastAsia" w:ascii="宋体" w:hAnsi="宋体" w:cs="宋体"/>
                <w:sz w:val="21"/>
                <w:szCs w:val="21"/>
                <w:highlight w:val="none"/>
                <w:lang w:val="en-US" w:eastAsia="zh-CN"/>
              </w:rPr>
              <w:t xml:space="preserve">物测队   </w:t>
            </w:r>
            <w:r>
              <w:rPr>
                <w:rFonts w:hint="eastAsia" w:ascii="宋体" w:hAnsi="宋体" w:eastAsia="宋体" w:cs="宋体"/>
                <w:sz w:val="21"/>
                <w:szCs w:val="21"/>
                <w:highlight w:val="none"/>
                <w:lang w:val="en-US" w:eastAsia="zh-CN"/>
              </w:rPr>
              <w:t xml:space="preserve">  地址：</w:t>
            </w:r>
            <w:r>
              <w:rPr>
                <w:rFonts w:hint="eastAsia" w:ascii="宋体" w:hAnsi="宋体" w:eastAsia="宋体" w:cs="宋体"/>
                <w:sz w:val="21"/>
                <w:szCs w:val="21"/>
                <w:highlight w:val="none"/>
              </w:rPr>
              <w:t>南京市栖霞区尧新大道</w:t>
            </w:r>
            <w:r>
              <w:rPr>
                <w:rFonts w:hint="eastAsia" w:ascii="宋体" w:hAnsi="宋体" w:cs="宋体"/>
                <w:sz w:val="21"/>
                <w:szCs w:val="21"/>
                <w:highlight w:val="none"/>
                <w:lang w:val="en-US" w:eastAsia="zh-CN"/>
              </w:rPr>
              <w:t>3</w:t>
            </w:r>
            <w:r>
              <w:rPr>
                <w:rFonts w:hint="eastAsia" w:ascii="宋体" w:hAnsi="宋体" w:eastAsia="宋体" w:cs="宋体"/>
                <w:sz w:val="21"/>
                <w:szCs w:val="21"/>
                <w:highlight w:val="none"/>
              </w:rPr>
              <w:t>号</w:t>
            </w:r>
          </w:p>
          <w:p w14:paraId="66F0DFC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电话：025-</w:t>
            </w:r>
            <w:r>
              <w:rPr>
                <w:rFonts w:hint="eastAsia" w:ascii="宋体" w:hAnsi="宋体" w:cs="宋体"/>
                <w:sz w:val="21"/>
                <w:szCs w:val="21"/>
                <w:highlight w:val="none"/>
                <w:lang w:val="en-US" w:eastAsia="zh-CN"/>
              </w:rPr>
              <w:t>85562557</w:t>
            </w:r>
            <w:r>
              <w:rPr>
                <w:rFonts w:hint="eastAsia" w:ascii="宋体" w:hAnsi="宋体" w:eastAsia="宋体" w:cs="宋体"/>
                <w:sz w:val="21"/>
                <w:szCs w:val="21"/>
                <w:highlight w:val="none"/>
                <w:lang w:val="en-US" w:eastAsia="zh-CN"/>
              </w:rPr>
              <w:t xml:space="preserve">  </w:t>
            </w:r>
            <w:r>
              <w:rPr>
                <w:rFonts w:hint="eastAsia" w:ascii="宋体" w:hAnsi="宋体" w:cs="宋体"/>
                <w:sz w:val="21"/>
                <w:szCs w:val="21"/>
                <w:highlight w:val="none"/>
                <w:lang w:val="en-US" w:eastAsia="zh-CN"/>
              </w:rPr>
              <w:t xml:space="preserve">         </w:t>
            </w:r>
            <w:r>
              <w:rPr>
                <w:rFonts w:hint="eastAsia" w:ascii="宋体" w:hAnsi="宋体" w:eastAsia="宋体" w:cs="宋体"/>
                <w:sz w:val="21"/>
                <w:szCs w:val="21"/>
                <w:highlight w:val="none"/>
                <w:lang w:val="en-US" w:eastAsia="zh-CN"/>
              </w:rPr>
              <w:t>联系人：</w:t>
            </w:r>
            <w:r>
              <w:rPr>
                <w:rFonts w:hint="eastAsia" w:ascii="宋体" w:hAnsi="宋体" w:cs="宋体"/>
                <w:sz w:val="21"/>
                <w:szCs w:val="21"/>
                <w:highlight w:val="none"/>
                <w:lang w:val="en-US" w:eastAsia="zh-CN"/>
              </w:rPr>
              <w:t xml:space="preserve">吴涛  </w:t>
            </w:r>
          </w:p>
        </w:tc>
      </w:tr>
      <w:tr w14:paraId="33FF9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718" w:type="dxa"/>
            <w:noWrap/>
            <w:vAlign w:val="center"/>
          </w:tcPr>
          <w:p w14:paraId="0ECA2E1C">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bottom"/>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3</w:t>
            </w:r>
          </w:p>
        </w:tc>
        <w:tc>
          <w:tcPr>
            <w:tcW w:w="1936" w:type="dxa"/>
            <w:noWrap/>
            <w:vAlign w:val="center"/>
          </w:tcPr>
          <w:p w14:paraId="0A5D6326">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bottom"/>
              <w:rPr>
                <w:rFonts w:hint="eastAsia" w:ascii="宋体" w:hAnsi="宋体" w:eastAsia="宋体" w:cs="宋体"/>
                <w:sz w:val="21"/>
                <w:szCs w:val="21"/>
                <w:highlight w:val="none"/>
              </w:rPr>
            </w:pPr>
            <w:r>
              <w:rPr>
                <w:rFonts w:hint="eastAsia" w:ascii="宋体" w:hAnsi="宋体" w:cs="宋体"/>
                <w:sz w:val="21"/>
                <w:szCs w:val="21"/>
                <w:highlight w:val="none"/>
                <w:lang w:eastAsia="zh-CN"/>
              </w:rPr>
              <w:t>响应</w:t>
            </w:r>
            <w:r>
              <w:rPr>
                <w:rFonts w:hint="eastAsia" w:ascii="宋体" w:hAnsi="宋体" w:eastAsia="宋体" w:cs="宋体"/>
                <w:sz w:val="21"/>
                <w:szCs w:val="21"/>
                <w:highlight w:val="none"/>
              </w:rPr>
              <w:t>保证金</w:t>
            </w:r>
          </w:p>
        </w:tc>
        <w:tc>
          <w:tcPr>
            <w:tcW w:w="6973" w:type="dxa"/>
            <w:noWrap/>
            <w:vAlign w:val="center"/>
          </w:tcPr>
          <w:p w14:paraId="6BBDAEDD">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bottom"/>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无</w:t>
            </w:r>
          </w:p>
        </w:tc>
      </w:tr>
      <w:tr w14:paraId="06A3C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8" w:hRule="atLeast"/>
          <w:jc w:val="center"/>
        </w:trPr>
        <w:tc>
          <w:tcPr>
            <w:tcW w:w="718" w:type="dxa"/>
            <w:noWrap/>
            <w:vAlign w:val="center"/>
          </w:tcPr>
          <w:p w14:paraId="25501B77">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bottom"/>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4</w:t>
            </w:r>
          </w:p>
        </w:tc>
        <w:tc>
          <w:tcPr>
            <w:tcW w:w="1936" w:type="dxa"/>
            <w:noWrap/>
            <w:vAlign w:val="center"/>
          </w:tcPr>
          <w:p w14:paraId="5EF2D45A">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bottom"/>
              <w:rPr>
                <w:rFonts w:hint="eastAsia" w:ascii="宋体" w:hAnsi="宋体" w:eastAsia="宋体" w:cs="宋体"/>
                <w:sz w:val="21"/>
                <w:szCs w:val="21"/>
                <w:highlight w:val="none"/>
              </w:rPr>
            </w:pPr>
            <w:r>
              <w:rPr>
                <w:rFonts w:hint="eastAsia" w:ascii="宋体" w:hAnsi="宋体" w:cs="宋体"/>
                <w:color w:val="000000"/>
                <w:sz w:val="21"/>
                <w:szCs w:val="21"/>
                <w:highlight w:val="none"/>
                <w:lang w:eastAsia="zh-CN"/>
              </w:rPr>
              <w:t>响应</w:t>
            </w:r>
            <w:r>
              <w:rPr>
                <w:rFonts w:hint="eastAsia" w:ascii="宋体" w:hAnsi="宋体" w:eastAsia="宋体" w:cs="宋体"/>
                <w:color w:val="000000"/>
                <w:sz w:val="21"/>
                <w:szCs w:val="21"/>
                <w:highlight w:val="none"/>
              </w:rPr>
              <w:t>报价及费用</w:t>
            </w:r>
          </w:p>
        </w:tc>
        <w:tc>
          <w:tcPr>
            <w:tcW w:w="6973" w:type="dxa"/>
            <w:noWrap/>
            <w:vAlign w:val="center"/>
          </w:tcPr>
          <w:p w14:paraId="0FD80261">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00" w:lineRule="exact"/>
              <w:ind w:left="0" w:right="0" w:rightChars="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rPr>
              <w:t>本项目</w:t>
            </w:r>
            <w:r>
              <w:rPr>
                <w:rFonts w:hint="eastAsia" w:ascii="宋体" w:hAnsi="宋体" w:cs="宋体"/>
                <w:b w:val="0"/>
                <w:bCs w:val="0"/>
                <w:color w:val="auto"/>
                <w:sz w:val="21"/>
                <w:szCs w:val="21"/>
                <w:highlight w:val="none"/>
                <w:lang w:eastAsia="zh-CN"/>
              </w:rPr>
              <w:t>响应</w:t>
            </w:r>
            <w:r>
              <w:rPr>
                <w:rFonts w:hint="eastAsia" w:ascii="宋体" w:hAnsi="宋体" w:eastAsia="宋体" w:cs="宋体"/>
                <w:b w:val="0"/>
                <w:bCs w:val="0"/>
                <w:color w:val="auto"/>
                <w:sz w:val="21"/>
                <w:szCs w:val="21"/>
                <w:highlight w:val="none"/>
              </w:rPr>
              <w:t>应以人民币报价</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最高限价人民币</w:t>
            </w:r>
            <w:r>
              <w:rPr>
                <w:rFonts w:hint="eastAsia" w:ascii="宋体" w:hAnsi="宋体" w:cs="宋体"/>
                <w:b w:val="0"/>
                <w:bCs w:val="0"/>
                <w:color w:val="auto"/>
                <w:sz w:val="21"/>
                <w:szCs w:val="21"/>
                <w:highlight w:val="none"/>
                <w:lang w:val="en-US" w:eastAsia="zh-CN"/>
              </w:rPr>
              <w:t>3.5</w:t>
            </w:r>
            <w:r>
              <w:rPr>
                <w:rFonts w:hint="eastAsia" w:ascii="宋体" w:hAnsi="宋体" w:eastAsia="宋体" w:cs="宋体"/>
                <w:b w:val="0"/>
                <w:bCs w:val="0"/>
                <w:color w:val="auto"/>
                <w:sz w:val="21"/>
                <w:szCs w:val="21"/>
                <w:highlight w:val="none"/>
                <w:lang w:val="en-US" w:eastAsia="zh-CN"/>
              </w:rPr>
              <w:t>万元</w:t>
            </w:r>
          </w:p>
          <w:p w14:paraId="08FB3F8A">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00" w:lineRule="exact"/>
              <w:ind w:left="0" w:right="0" w:rightChars="0"/>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rPr>
              <w:t>2</w:t>
            </w:r>
            <w:r>
              <w:rPr>
                <w:rFonts w:hint="eastAsia" w:ascii="宋体" w:hAnsi="宋体" w:eastAsia="宋体" w:cs="宋体"/>
                <w:b w:val="0"/>
                <w:bCs w:val="0"/>
                <w:color w:val="auto"/>
                <w:sz w:val="21"/>
                <w:szCs w:val="21"/>
                <w:highlight w:val="none"/>
                <w:lang w:val="en-US" w:eastAsia="zh-CN"/>
              </w:rPr>
              <w:t>.</w:t>
            </w:r>
            <w:r>
              <w:rPr>
                <w:rFonts w:hint="eastAsia" w:ascii="宋体" w:hAnsi="宋体" w:cs="宋体"/>
                <w:b w:val="0"/>
                <w:bCs w:val="0"/>
                <w:color w:val="auto"/>
                <w:sz w:val="21"/>
                <w:szCs w:val="21"/>
                <w:highlight w:val="none"/>
                <w:lang w:eastAsia="zh-CN"/>
              </w:rPr>
              <w:t>响应</w:t>
            </w:r>
            <w:r>
              <w:rPr>
                <w:rFonts w:hint="eastAsia" w:ascii="宋体" w:hAnsi="宋体" w:eastAsia="宋体" w:cs="宋体"/>
                <w:b w:val="0"/>
                <w:bCs w:val="0"/>
                <w:color w:val="auto"/>
                <w:sz w:val="21"/>
                <w:szCs w:val="21"/>
                <w:highlight w:val="none"/>
              </w:rPr>
              <w:t>人在</w:t>
            </w:r>
            <w:r>
              <w:rPr>
                <w:rFonts w:hint="eastAsia" w:ascii="宋体" w:hAnsi="宋体" w:cs="宋体"/>
                <w:b w:val="0"/>
                <w:bCs w:val="0"/>
                <w:color w:val="auto"/>
                <w:sz w:val="21"/>
                <w:szCs w:val="21"/>
                <w:highlight w:val="none"/>
                <w:lang w:eastAsia="zh-CN"/>
              </w:rPr>
              <w:t>响应</w:t>
            </w:r>
            <w:r>
              <w:rPr>
                <w:rFonts w:hint="eastAsia" w:ascii="宋体" w:hAnsi="宋体" w:eastAsia="宋体" w:cs="宋体"/>
                <w:b w:val="0"/>
                <w:bCs w:val="0"/>
                <w:color w:val="auto"/>
                <w:sz w:val="21"/>
                <w:szCs w:val="21"/>
                <w:highlight w:val="none"/>
              </w:rPr>
              <w:t>活动中的有关准备工作、现场踏勘、编制和递交</w:t>
            </w:r>
            <w:r>
              <w:rPr>
                <w:rFonts w:hint="eastAsia" w:ascii="宋体" w:hAnsi="宋体" w:cs="宋体"/>
                <w:b w:val="0"/>
                <w:bCs w:val="0"/>
                <w:color w:val="auto"/>
                <w:sz w:val="21"/>
                <w:szCs w:val="21"/>
                <w:highlight w:val="none"/>
                <w:lang w:eastAsia="zh-CN"/>
              </w:rPr>
              <w:t>响应</w:t>
            </w:r>
            <w:r>
              <w:rPr>
                <w:rFonts w:hint="eastAsia" w:ascii="宋体" w:hAnsi="宋体" w:eastAsia="宋体" w:cs="宋体"/>
                <w:color w:val="auto"/>
                <w:sz w:val="21"/>
                <w:szCs w:val="21"/>
                <w:highlight w:val="none"/>
              </w:rPr>
              <w:t>文件等所发生的一切费用均由</w:t>
            </w:r>
            <w:r>
              <w:rPr>
                <w:rFonts w:hint="eastAsia" w:ascii="宋体" w:hAnsi="宋体" w:cs="宋体"/>
                <w:color w:val="auto"/>
                <w:sz w:val="21"/>
                <w:szCs w:val="21"/>
                <w:highlight w:val="none"/>
                <w:lang w:eastAsia="zh-CN"/>
              </w:rPr>
              <w:t>响应</w:t>
            </w:r>
            <w:r>
              <w:rPr>
                <w:rFonts w:hint="eastAsia" w:ascii="宋体" w:hAnsi="宋体" w:eastAsia="宋体" w:cs="宋体"/>
                <w:color w:val="auto"/>
                <w:sz w:val="21"/>
                <w:szCs w:val="21"/>
                <w:highlight w:val="none"/>
              </w:rPr>
              <w:t>人自行负责，无论</w:t>
            </w:r>
            <w:r>
              <w:rPr>
                <w:rFonts w:hint="eastAsia" w:ascii="宋体" w:hAnsi="宋体" w:cs="宋体"/>
                <w:color w:val="auto"/>
                <w:sz w:val="21"/>
                <w:szCs w:val="21"/>
                <w:highlight w:val="none"/>
                <w:lang w:eastAsia="zh-CN"/>
              </w:rPr>
              <w:t>比选</w:t>
            </w:r>
            <w:r>
              <w:rPr>
                <w:rFonts w:hint="eastAsia" w:ascii="宋体" w:hAnsi="宋体" w:eastAsia="宋体" w:cs="宋体"/>
                <w:color w:val="auto"/>
                <w:sz w:val="21"/>
                <w:szCs w:val="21"/>
                <w:highlight w:val="none"/>
              </w:rPr>
              <w:t>过程的处理方式和最后评标结果如何，</w:t>
            </w:r>
            <w:r>
              <w:rPr>
                <w:rFonts w:hint="eastAsia" w:ascii="宋体" w:hAnsi="宋体" w:cs="宋体"/>
                <w:color w:val="auto"/>
                <w:sz w:val="21"/>
                <w:szCs w:val="21"/>
                <w:highlight w:val="none"/>
                <w:lang w:eastAsia="zh-CN"/>
              </w:rPr>
              <w:t>比选</w:t>
            </w:r>
            <w:r>
              <w:rPr>
                <w:rFonts w:hint="eastAsia" w:ascii="宋体" w:hAnsi="宋体" w:eastAsia="宋体" w:cs="宋体"/>
                <w:color w:val="auto"/>
                <w:sz w:val="21"/>
                <w:szCs w:val="21"/>
                <w:highlight w:val="none"/>
              </w:rPr>
              <w:t>人对</w:t>
            </w:r>
            <w:r>
              <w:rPr>
                <w:rFonts w:hint="eastAsia" w:ascii="宋体" w:hAnsi="宋体" w:cs="宋体"/>
                <w:color w:val="auto"/>
                <w:sz w:val="21"/>
                <w:szCs w:val="21"/>
                <w:highlight w:val="none"/>
                <w:lang w:eastAsia="zh-CN"/>
              </w:rPr>
              <w:t>响应</w:t>
            </w:r>
            <w:r>
              <w:rPr>
                <w:rFonts w:hint="eastAsia" w:ascii="宋体" w:hAnsi="宋体" w:eastAsia="宋体" w:cs="宋体"/>
                <w:color w:val="auto"/>
                <w:sz w:val="21"/>
                <w:szCs w:val="21"/>
                <w:highlight w:val="none"/>
              </w:rPr>
              <w:t>人不承担任何费用。</w:t>
            </w:r>
          </w:p>
        </w:tc>
      </w:tr>
      <w:tr w14:paraId="5A938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18" w:type="dxa"/>
            <w:noWrap/>
            <w:vAlign w:val="center"/>
          </w:tcPr>
          <w:p w14:paraId="24227878">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bottom"/>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5</w:t>
            </w:r>
          </w:p>
        </w:tc>
        <w:tc>
          <w:tcPr>
            <w:tcW w:w="1936" w:type="dxa"/>
            <w:noWrap/>
            <w:vAlign w:val="center"/>
          </w:tcPr>
          <w:p w14:paraId="22BB12C3">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bottom"/>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服务期限</w:t>
            </w:r>
          </w:p>
        </w:tc>
        <w:tc>
          <w:tcPr>
            <w:tcW w:w="6973" w:type="dxa"/>
            <w:noWrap/>
            <w:vAlign w:val="bottom"/>
          </w:tcPr>
          <w:p w14:paraId="63FB9AA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auto"/>
              <w:ind w:left="0" w:right="0" w:firstLine="420" w:firstLineChars="200"/>
              <w:jc w:val="left"/>
              <w:textAlignment w:val="auto"/>
              <w:rPr>
                <w:rFonts w:hint="eastAsia" w:ascii="宋体" w:hAnsi="宋体" w:eastAsia="宋体" w:cs="宋体"/>
                <w:b w:val="0"/>
                <w:bCs w:val="0"/>
                <w:color w:val="auto"/>
                <w:kern w:val="0"/>
                <w:sz w:val="21"/>
                <w:szCs w:val="21"/>
                <w:highlight w:val="none"/>
              </w:rPr>
            </w:pPr>
            <w:r>
              <w:rPr>
                <w:rFonts w:hint="eastAsia" w:ascii="宋体" w:hAnsi="宋体" w:eastAsia="宋体" w:cs="宋体"/>
                <w:color w:val="auto"/>
                <w:sz w:val="21"/>
                <w:szCs w:val="21"/>
                <w:highlight w:val="none"/>
                <w:lang w:val="en-US" w:eastAsia="zh-CN"/>
              </w:rPr>
              <w:t>合同签订之日起</w:t>
            </w:r>
            <w:r>
              <w:rPr>
                <w:rFonts w:hint="eastAsia" w:ascii="宋体" w:hAnsi="宋体" w:cs="宋体"/>
                <w:color w:val="auto"/>
                <w:sz w:val="21"/>
                <w:szCs w:val="21"/>
                <w:highlight w:val="none"/>
                <w:lang w:val="en-US" w:eastAsia="zh-CN"/>
              </w:rPr>
              <w:t>20</w:t>
            </w:r>
            <w:r>
              <w:rPr>
                <w:rFonts w:hint="eastAsia" w:ascii="宋体" w:hAnsi="宋体" w:eastAsia="宋体" w:cs="宋体"/>
                <w:color w:val="auto"/>
                <w:sz w:val="21"/>
                <w:szCs w:val="21"/>
                <w:highlight w:val="none"/>
                <w:lang w:val="en-US" w:eastAsia="zh-CN"/>
              </w:rPr>
              <w:t>日内完工。</w:t>
            </w:r>
          </w:p>
        </w:tc>
      </w:tr>
      <w:tr w14:paraId="1B1E6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6" w:hRule="atLeast"/>
          <w:jc w:val="center"/>
        </w:trPr>
        <w:tc>
          <w:tcPr>
            <w:tcW w:w="718" w:type="dxa"/>
            <w:noWrap/>
            <w:vAlign w:val="center"/>
          </w:tcPr>
          <w:p w14:paraId="1D277CC5">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bottom"/>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6</w:t>
            </w:r>
          </w:p>
        </w:tc>
        <w:tc>
          <w:tcPr>
            <w:tcW w:w="1936" w:type="dxa"/>
            <w:noWrap/>
            <w:vAlign w:val="center"/>
          </w:tcPr>
          <w:p w14:paraId="56D93F5C">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bottom"/>
              <w:rPr>
                <w:rFonts w:hint="eastAsia" w:ascii="宋体" w:hAnsi="宋体" w:eastAsia="宋体" w:cs="宋体"/>
                <w:color w:val="000000"/>
                <w:sz w:val="21"/>
                <w:szCs w:val="21"/>
                <w:highlight w:val="none"/>
                <w:lang w:eastAsia="zh-CN"/>
              </w:rPr>
            </w:pPr>
            <w:r>
              <w:rPr>
                <w:rFonts w:hint="eastAsia" w:ascii="宋体" w:hAnsi="宋体" w:eastAsia="宋体" w:cs="宋体"/>
                <w:sz w:val="21"/>
                <w:szCs w:val="21"/>
                <w:highlight w:val="none"/>
                <w:lang w:val="en-US" w:eastAsia="zh-CN"/>
              </w:rPr>
              <w:t>服务内容</w:t>
            </w:r>
          </w:p>
        </w:tc>
        <w:tc>
          <w:tcPr>
            <w:tcW w:w="6973" w:type="dxa"/>
            <w:noWrap/>
            <w:vAlign w:val="center"/>
          </w:tcPr>
          <w:p w14:paraId="10AF6353">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00" w:lineRule="auto"/>
              <w:ind w:left="0" w:right="0"/>
              <w:jc w:val="both"/>
              <w:textAlignment w:val="baseline"/>
              <w:rPr>
                <w:rFonts w:hint="eastAsia" w:ascii="宋体" w:hAnsi="宋体" w:eastAsia="宋体" w:cs="宋体"/>
                <w:b w:val="0"/>
                <w:bCs w:val="0"/>
                <w:color w:val="auto"/>
                <w:sz w:val="21"/>
                <w:szCs w:val="21"/>
                <w:highlight w:val="none"/>
                <w:lang w:val="en-US"/>
              </w:rPr>
            </w:pPr>
            <w:r>
              <w:rPr>
                <w:rFonts w:hint="eastAsia" w:ascii="宋体" w:hAnsi="宋体" w:eastAsia="宋体" w:cs="宋体"/>
                <w:color w:val="auto"/>
                <w:sz w:val="21"/>
                <w:szCs w:val="21"/>
                <w:highlight w:val="none"/>
                <w:lang w:val="en-US" w:eastAsia="zh-CN"/>
              </w:rPr>
              <w:t>编订施工方案，3号楼西侧二楼过道及3间办公室吊顶拆除、线路布设、墙皮铲除、粉刷等，详情请见采购文件。实际情况以现场踏勘为准。</w:t>
            </w:r>
          </w:p>
        </w:tc>
      </w:tr>
      <w:tr w14:paraId="787E8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718" w:type="dxa"/>
            <w:noWrap/>
            <w:vAlign w:val="center"/>
          </w:tcPr>
          <w:p w14:paraId="7E3F3CFA">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bottom"/>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7</w:t>
            </w:r>
          </w:p>
        </w:tc>
        <w:tc>
          <w:tcPr>
            <w:tcW w:w="1936" w:type="dxa"/>
            <w:noWrap/>
            <w:vAlign w:val="center"/>
          </w:tcPr>
          <w:p w14:paraId="5FCB9854">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bottom"/>
              <w:rPr>
                <w:rFonts w:hint="eastAsia" w:ascii="宋体" w:hAnsi="宋体" w:eastAsia="宋体" w:cs="宋体"/>
                <w:sz w:val="21"/>
                <w:szCs w:val="21"/>
                <w:highlight w:val="none"/>
                <w:lang w:eastAsia="zh-CN"/>
              </w:rPr>
            </w:pPr>
            <w:r>
              <w:rPr>
                <w:rFonts w:hint="eastAsia" w:ascii="宋体" w:hAnsi="宋体" w:cs="宋体"/>
                <w:sz w:val="21"/>
                <w:szCs w:val="21"/>
                <w:highlight w:val="none"/>
                <w:lang w:eastAsia="zh-CN"/>
              </w:rPr>
              <w:t>响应</w:t>
            </w:r>
            <w:r>
              <w:rPr>
                <w:rFonts w:hint="eastAsia" w:ascii="宋体" w:hAnsi="宋体" w:eastAsia="宋体" w:cs="宋体"/>
                <w:sz w:val="21"/>
                <w:szCs w:val="21"/>
                <w:highlight w:val="none"/>
              </w:rPr>
              <w:t>文件</w:t>
            </w:r>
            <w:r>
              <w:rPr>
                <w:rFonts w:hint="eastAsia" w:ascii="宋体" w:hAnsi="宋体" w:eastAsia="宋体" w:cs="宋体"/>
                <w:sz w:val="21"/>
                <w:szCs w:val="21"/>
                <w:highlight w:val="none"/>
                <w:lang w:val="en-US" w:eastAsia="zh-CN"/>
              </w:rPr>
              <w:t>组成</w:t>
            </w:r>
          </w:p>
        </w:tc>
        <w:tc>
          <w:tcPr>
            <w:tcW w:w="6973" w:type="dxa"/>
            <w:noWrap/>
            <w:vAlign w:val="center"/>
          </w:tcPr>
          <w:p w14:paraId="7B4E325A">
            <w:pPr>
              <w:pStyle w:val="305"/>
              <w:keepNext w:val="0"/>
              <w:keepLines w:val="0"/>
              <w:pageBreakBefore w:val="0"/>
              <w:widowControl w:val="0"/>
              <w:suppressLineNumbers w:val="0"/>
              <w:kinsoku/>
              <w:wordWrap/>
              <w:overflowPunct/>
              <w:topLinePunct w:val="0"/>
              <w:bidi w:val="0"/>
              <w:adjustRightInd/>
              <w:snapToGrid/>
              <w:spacing w:before="0" w:beforeAutospacing="0" w:after="0" w:afterAutospacing="0" w:line="240" w:lineRule="auto"/>
              <w:ind w:left="0" w:right="0"/>
              <w:jc w:val="center"/>
              <w:rPr>
                <w:rFonts w:hint="eastAsia" w:ascii="宋体" w:hAnsi="宋体" w:eastAsia="宋体" w:cs="宋体"/>
                <w:b w:val="0"/>
                <w:bCs w:val="0"/>
                <w:sz w:val="21"/>
                <w:szCs w:val="21"/>
                <w:highlight w:val="none"/>
              </w:rPr>
            </w:pPr>
            <w:r>
              <w:rPr>
                <w:rFonts w:hint="eastAsia" w:ascii="宋体" w:hAnsi="宋体" w:eastAsia="宋体" w:cs="宋体"/>
                <w:color w:val="auto"/>
                <w:kern w:val="2"/>
                <w:sz w:val="21"/>
                <w:szCs w:val="21"/>
                <w:highlight w:val="none"/>
                <w:lang w:val="en-US" w:eastAsia="zh-CN" w:bidi="ar-SA"/>
              </w:rPr>
              <w:t>纸质版</w:t>
            </w:r>
            <w:r>
              <w:rPr>
                <w:rFonts w:hint="eastAsia" w:ascii="宋体" w:hAnsi="宋体" w:cs="宋体"/>
                <w:color w:val="auto"/>
                <w:kern w:val="2"/>
                <w:sz w:val="21"/>
                <w:szCs w:val="21"/>
                <w:highlight w:val="none"/>
                <w:lang w:val="en-US" w:eastAsia="zh-CN" w:bidi="ar-SA"/>
              </w:rPr>
              <w:t>响应</w:t>
            </w:r>
            <w:r>
              <w:rPr>
                <w:rFonts w:hint="eastAsia" w:ascii="宋体" w:hAnsi="宋体" w:eastAsia="宋体" w:cs="宋体"/>
                <w:color w:val="auto"/>
                <w:kern w:val="2"/>
                <w:sz w:val="21"/>
                <w:szCs w:val="21"/>
                <w:highlight w:val="none"/>
                <w:lang w:val="en-US" w:eastAsia="zh-CN" w:bidi="ar-SA"/>
              </w:rPr>
              <w:t>文件</w:t>
            </w:r>
            <w:r>
              <w:rPr>
                <w:rFonts w:hint="eastAsia" w:ascii="宋体" w:hAnsi="宋体" w:cs="宋体"/>
                <w:color w:val="auto"/>
                <w:kern w:val="2"/>
                <w:sz w:val="21"/>
                <w:szCs w:val="21"/>
                <w:highlight w:val="none"/>
                <w:lang w:val="en-US" w:eastAsia="zh-CN" w:bidi="ar-SA"/>
              </w:rPr>
              <w:t>2</w:t>
            </w:r>
            <w:r>
              <w:rPr>
                <w:rFonts w:hint="eastAsia" w:ascii="宋体" w:hAnsi="宋体" w:eastAsia="宋体" w:cs="宋体"/>
                <w:color w:val="auto"/>
                <w:kern w:val="2"/>
                <w:sz w:val="21"/>
                <w:szCs w:val="21"/>
                <w:highlight w:val="none"/>
                <w:lang w:val="en-US" w:eastAsia="zh-CN" w:bidi="ar-SA"/>
              </w:rPr>
              <w:t xml:space="preserve"> 份（一正</w:t>
            </w:r>
            <w:r>
              <w:rPr>
                <w:rFonts w:hint="eastAsia" w:ascii="宋体" w:hAnsi="宋体" w:cs="宋体"/>
                <w:color w:val="auto"/>
                <w:kern w:val="2"/>
                <w:sz w:val="21"/>
                <w:szCs w:val="21"/>
                <w:highlight w:val="none"/>
                <w:lang w:val="en-US" w:eastAsia="zh-CN" w:bidi="ar-SA"/>
              </w:rPr>
              <w:t>一</w:t>
            </w:r>
            <w:r>
              <w:rPr>
                <w:rFonts w:hint="eastAsia" w:ascii="宋体" w:hAnsi="宋体" w:eastAsia="宋体" w:cs="宋体"/>
                <w:color w:val="auto"/>
                <w:kern w:val="2"/>
                <w:sz w:val="21"/>
                <w:szCs w:val="21"/>
                <w:highlight w:val="none"/>
                <w:lang w:val="en-US" w:eastAsia="zh-CN" w:bidi="ar-SA"/>
              </w:rPr>
              <w:t>副）。</w:t>
            </w:r>
          </w:p>
        </w:tc>
      </w:tr>
      <w:tr w14:paraId="6D45B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jc w:val="center"/>
        </w:trPr>
        <w:tc>
          <w:tcPr>
            <w:tcW w:w="718" w:type="dxa"/>
            <w:noWrap/>
            <w:vAlign w:val="center"/>
          </w:tcPr>
          <w:p w14:paraId="771444B4">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bottom"/>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8</w:t>
            </w:r>
          </w:p>
        </w:tc>
        <w:tc>
          <w:tcPr>
            <w:tcW w:w="1936" w:type="dxa"/>
            <w:noWrap/>
            <w:vAlign w:val="center"/>
          </w:tcPr>
          <w:p w14:paraId="271183EA">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bottom"/>
              <w:rPr>
                <w:rFonts w:hint="eastAsia" w:ascii="宋体" w:hAnsi="宋体" w:eastAsia="宋体" w:cs="宋体"/>
                <w:sz w:val="21"/>
                <w:szCs w:val="21"/>
                <w:highlight w:val="none"/>
              </w:rPr>
            </w:pPr>
            <w:r>
              <w:rPr>
                <w:rFonts w:hint="eastAsia" w:ascii="宋体" w:hAnsi="宋体" w:cs="宋体"/>
                <w:sz w:val="21"/>
                <w:szCs w:val="21"/>
                <w:highlight w:val="none"/>
                <w:lang w:eastAsia="zh-CN"/>
              </w:rPr>
              <w:t>响应</w:t>
            </w:r>
            <w:r>
              <w:rPr>
                <w:rFonts w:hint="eastAsia" w:ascii="宋体" w:hAnsi="宋体" w:eastAsia="宋体" w:cs="宋体"/>
                <w:sz w:val="21"/>
                <w:szCs w:val="21"/>
                <w:highlight w:val="none"/>
              </w:rPr>
              <w:t>文件</w:t>
            </w:r>
          </w:p>
          <w:p w14:paraId="00DFE141">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bottom"/>
              <w:rPr>
                <w:rFonts w:hint="eastAsia" w:ascii="宋体" w:hAnsi="宋体" w:eastAsia="宋体" w:cs="宋体"/>
                <w:sz w:val="21"/>
                <w:szCs w:val="21"/>
                <w:highlight w:val="none"/>
              </w:rPr>
            </w:pPr>
            <w:r>
              <w:rPr>
                <w:rFonts w:hint="eastAsia" w:ascii="宋体" w:hAnsi="宋体" w:eastAsia="宋体" w:cs="宋体"/>
                <w:sz w:val="21"/>
                <w:szCs w:val="21"/>
                <w:highlight w:val="none"/>
              </w:rPr>
              <w:t>递交地点及时间</w:t>
            </w:r>
          </w:p>
        </w:tc>
        <w:tc>
          <w:tcPr>
            <w:tcW w:w="6973" w:type="dxa"/>
            <w:noWrap/>
            <w:vAlign w:val="center"/>
          </w:tcPr>
          <w:p w14:paraId="14666529">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left"/>
              <w:textAlignment w:val="bottom"/>
              <w:rPr>
                <w:rFonts w:hint="eastAsia" w:ascii="宋体" w:hAnsi="宋体" w:eastAsia="宋体" w:cs="宋体"/>
                <w:b w:val="0"/>
                <w:bCs w:val="0"/>
                <w:sz w:val="21"/>
                <w:szCs w:val="21"/>
                <w:highlight w:val="none"/>
              </w:rPr>
            </w:pPr>
            <w:r>
              <w:rPr>
                <w:rFonts w:hint="eastAsia" w:ascii="宋体" w:hAnsi="宋体" w:cs="宋体"/>
                <w:b w:val="0"/>
                <w:bCs w:val="0"/>
                <w:sz w:val="21"/>
                <w:szCs w:val="21"/>
                <w:highlight w:val="none"/>
                <w:lang w:eastAsia="zh-CN"/>
              </w:rPr>
              <w:t>响应</w:t>
            </w:r>
            <w:r>
              <w:rPr>
                <w:rFonts w:hint="eastAsia" w:ascii="宋体" w:hAnsi="宋体" w:eastAsia="宋体" w:cs="宋体"/>
                <w:b w:val="0"/>
                <w:bCs w:val="0"/>
                <w:sz w:val="21"/>
                <w:szCs w:val="21"/>
                <w:highlight w:val="none"/>
              </w:rPr>
              <w:t>截止时间：202</w:t>
            </w:r>
            <w:r>
              <w:rPr>
                <w:rFonts w:hint="eastAsia" w:ascii="宋体" w:hAnsi="宋体" w:cs="宋体"/>
                <w:b w:val="0"/>
                <w:bCs w:val="0"/>
                <w:sz w:val="21"/>
                <w:szCs w:val="21"/>
                <w:highlight w:val="none"/>
                <w:lang w:val="en-US" w:eastAsia="zh-CN"/>
              </w:rPr>
              <w:t>5</w:t>
            </w:r>
            <w:r>
              <w:rPr>
                <w:rFonts w:hint="eastAsia" w:ascii="宋体" w:hAnsi="宋体" w:eastAsia="宋体" w:cs="宋体"/>
                <w:b w:val="0"/>
                <w:bCs w:val="0"/>
                <w:sz w:val="21"/>
                <w:szCs w:val="21"/>
                <w:highlight w:val="none"/>
              </w:rPr>
              <w:t>年</w:t>
            </w:r>
            <w:r>
              <w:rPr>
                <w:rFonts w:hint="eastAsia" w:ascii="宋体" w:hAnsi="宋体" w:cs="宋体"/>
                <w:b w:val="0"/>
                <w:bCs w:val="0"/>
                <w:sz w:val="21"/>
                <w:szCs w:val="21"/>
                <w:highlight w:val="none"/>
                <w:lang w:val="en-US" w:eastAsia="zh-CN"/>
              </w:rPr>
              <w:t>7</w:t>
            </w:r>
            <w:r>
              <w:rPr>
                <w:rFonts w:hint="eastAsia" w:ascii="宋体" w:hAnsi="宋体" w:eastAsia="宋体" w:cs="宋体"/>
                <w:b w:val="0"/>
                <w:bCs w:val="0"/>
                <w:sz w:val="21"/>
                <w:szCs w:val="21"/>
                <w:highlight w:val="none"/>
              </w:rPr>
              <w:t>月</w:t>
            </w:r>
            <w:r>
              <w:rPr>
                <w:rFonts w:hint="eastAsia" w:ascii="宋体" w:hAnsi="宋体" w:cs="宋体"/>
                <w:b w:val="0"/>
                <w:bCs w:val="0"/>
                <w:sz w:val="21"/>
                <w:szCs w:val="21"/>
                <w:highlight w:val="none"/>
                <w:lang w:val="en-US" w:eastAsia="zh-CN"/>
              </w:rPr>
              <w:t>28</w:t>
            </w:r>
            <w:r>
              <w:rPr>
                <w:rFonts w:hint="eastAsia" w:ascii="宋体" w:hAnsi="宋体" w:eastAsia="宋体" w:cs="宋体"/>
                <w:b w:val="0"/>
                <w:bCs w:val="0"/>
                <w:sz w:val="21"/>
                <w:szCs w:val="21"/>
                <w:highlight w:val="none"/>
              </w:rPr>
              <w:t>日</w:t>
            </w:r>
            <w:r>
              <w:rPr>
                <w:rFonts w:hint="eastAsia" w:ascii="宋体" w:hAnsi="宋体" w:eastAsia="宋体" w:cs="宋体"/>
                <w:b w:val="0"/>
                <w:bCs w:val="0"/>
                <w:sz w:val="21"/>
                <w:szCs w:val="21"/>
                <w:highlight w:val="none"/>
                <w:lang w:val="en-US" w:eastAsia="zh-CN"/>
              </w:rPr>
              <w:t>10</w:t>
            </w:r>
            <w:r>
              <w:rPr>
                <w:rFonts w:hint="eastAsia" w:ascii="宋体" w:hAnsi="宋体" w:eastAsia="宋体" w:cs="宋体"/>
                <w:b w:val="0"/>
                <w:bCs w:val="0"/>
                <w:sz w:val="21"/>
                <w:szCs w:val="21"/>
                <w:highlight w:val="none"/>
              </w:rPr>
              <w:t>时 (北京时间)</w:t>
            </w:r>
          </w:p>
          <w:p w14:paraId="2AD0FFAD">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left"/>
              <w:textAlignment w:val="bottom"/>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rPr>
              <w:t>递交地点：南京市栖霞区尧新大道</w:t>
            </w:r>
            <w:r>
              <w:rPr>
                <w:rFonts w:hint="eastAsia" w:ascii="宋体" w:hAnsi="宋体" w:cs="宋体"/>
                <w:b w:val="0"/>
                <w:bCs w:val="0"/>
                <w:sz w:val="21"/>
                <w:szCs w:val="21"/>
                <w:highlight w:val="none"/>
                <w:lang w:val="en-US" w:eastAsia="zh-CN"/>
              </w:rPr>
              <w:t>3</w:t>
            </w:r>
            <w:r>
              <w:rPr>
                <w:rFonts w:hint="eastAsia" w:ascii="宋体" w:hAnsi="宋体" w:eastAsia="宋体" w:cs="宋体"/>
                <w:b w:val="0"/>
                <w:bCs w:val="0"/>
                <w:sz w:val="21"/>
                <w:szCs w:val="21"/>
                <w:highlight w:val="none"/>
              </w:rPr>
              <w:t xml:space="preserve">号 </w:t>
            </w:r>
            <w:r>
              <w:rPr>
                <w:rFonts w:hint="eastAsia" w:ascii="宋体" w:hAnsi="宋体" w:cs="宋体"/>
                <w:b w:val="0"/>
                <w:bCs w:val="0"/>
                <w:sz w:val="21"/>
                <w:szCs w:val="21"/>
                <w:highlight w:val="none"/>
                <w:lang w:val="en-US" w:eastAsia="zh-CN"/>
              </w:rPr>
              <w:t>江苏煤炭地质物测队1410</w:t>
            </w:r>
            <w:r>
              <w:rPr>
                <w:rFonts w:hint="eastAsia" w:ascii="宋体" w:hAnsi="宋体" w:eastAsia="宋体" w:cs="宋体"/>
                <w:b w:val="0"/>
                <w:bCs w:val="0"/>
                <w:sz w:val="21"/>
                <w:szCs w:val="21"/>
                <w:highlight w:val="none"/>
              </w:rPr>
              <w:t xml:space="preserve"> 室</w:t>
            </w:r>
          </w:p>
        </w:tc>
      </w:tr>
      <w:tr w14:paraId="24655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718" w:type="dxa"/>
            <w:noWrap/>
            <w:vAlign w:val="center"/>
          </w:tcPr>
          <w:p w14:paraId="0A46F66E">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bottom"/>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9</w:t>
            </w:r>
          </w:p>
        </w:tc>
        <w:tc>
          <w:tcPr>
            <w:tcW w:w="1936" w:type="dxa"/>
            <w:noWrap/>
            <w:vAlign w:val="center"/>
          </w:tcPr>
          <w:p w14:paraId="0356C6A2">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bottom"/>
              <w:rPr>
                <w:rFonts w:hint="eastAsia" w:ascii="宋体" w:hAnsi="宋体" w:eastAsia="宋体" w:cs="宋体"/>
                <w:sz w:val="21"/>
                <w:szCs w:val="21"/>
                <w:highlight w:val="none"/>
              </w:rPr>
            </w:pPr>
            <w:r>
              <w:rPr>
                <w:rFonts w:hint="eastAsia" w:ascii="宋体" w:hAnsi="宋体" w:eastAsia="宋体" w:cs="宋体"/>
                <w:sz w:val="21"/>
                <w:szCs w:val="21"/>
                <w:highlight w:val="none"/>
              </w:rPr>
              <w:t>开标时间、地点</w:t>
            </w:r>
          </w:p>
        </w:tc>
        <w:tc>
          <w:tcPr>
            <w:tcW w:w="6973" w:type="dxa"/>
            <w:noWrap/>
            <w:vAlign w:val="center"/>
          </w:tcPr>
          <w:p w14:paraId="11725FD5">
            <w:pPr>
              <w:keepNext w:val="0"/>
              <w:keepLines w:val="0"/>
              <w:pageBreakBefore w:val="0"/>
              <w:widowControl w:val="0"/>
              <w:suppressLineNumbers w:val="0"/>
              <w:kinsoku/>
              <w:wordWrap/>
              <w:overflowPunct/>
              <w:topLinePunct w:val="0"/>
              <w:bidi w:val="0"/>
              <w:adjustRightInd/>
              <w:snapToGrid/>
              <w:spacing w:before="0" w:beforeAutospacing="0" w:after="0" w:afterAutospacing="0" w:line="240" w:lineRule="auto"/>
              <w:ind w:left="0" w:right="0"/>
              <w:jc w:val="both"/>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开标时间：202</w:t>
            </w:r>
            <w:r>
              <w:rPr>
                <w:rFonts w:hint="eastAsia" w:ascii="宋体" w:hAnsi="宋体" w:cs="宋体"/>
                <w:b w:val="0"/>
                <w:bCs w:val="0"/>
                <w:sz w:val="21"/>
                <w:szCs w:val="21"/>
                <w:highlight w:val="none"/>
                <w:lang w:val="en-US" w:eastAsia="zh-CN"/>
              </w:rPr>
              <w:t>5</w:t>
            </w:r>
            <w:r>
              <w:rPr>
                <w:rFonts w:hint="eastAsia" w:ascii="宋体" w:hAnsi="宋体" w:eastAsia="宋体" w:cs="宋体"/>
                <w:b w:val="0"/>
                <w:bCs w:val="0"/>
                <w:sz w:val="21"/>
                <w:szCs w:val="21"/>
                <w:highlight w:val="none"/>
              </w:rPr>
              <w:t>年</w:t>
            </w:r>
            <w:r>
              <w:rPr>
                <w:rFonts w:hint="eastAsia" w:ascii="宋体" w:hAnsi="宋体" w:cs="宋体"/>
                <w:b w:val="0"/>
                <w:bCs w:val="0"/>
                <w:sz w:val="21"/>
                <w:szCs w:val="21"/>
                <w:highlight w:val="none"/>
                <w:lang w:val="en-US" w:eastAsia="zh-CN"/>
              </w:rPr>
              <w:t>7</w:t>
            </w:r>
            <w:r>
              <w:rPr>
                <w:rFonts w:hint="eastAsia" w:ascii="宋体" w:hAnsi="宋体" w:eastAsia="宋体" w:cs="宋体"/>
                <w:b w:val="0"/>
                <w:bCs w:val="0"/>
                <w:sz w:val="21"/>
                <w:szCs w:val="21"/>
                <w:highlight w:val="none"/>
              </w:rPr>
              <w:t>月</w:t>
            </w:r>
            <w:r>
              <w:rPr>
                <w:rFonts w:hint="eastAsia" w:ascii="宋体" w:hAnsi="宋体" w:cs="宋体"/>
                <w:b w:val="0"/>
                <w:bCs w:val="0"/>
                <w:sz w:val="21"/>
                <w:szCs w:val="21"/>
                <w:highlight w:val="none"/>
                <w:lang w:val="en-US" w:eastAsia="zh-CN"/>
              </w:rPr>
              <w:t>28</w:t>
            </w:r>
            <w:r>
              <w:rPr>
                <w:rFonts w:hint="eastAsia" w:ascii="宋体" w:hAnsi="宋体" w:eastAsia="宋体" w:cs="宋体"/>
                <w:b w:val="0"/>
                <w:bCs w:val="0"/>
                <w:sz w:val="21"/>
                <w:szCs w:val="21"/>
                <w:highlight w:val="none"/>
              </w:rPr>
              <w:t>日</w:t>
            </w:r>
            <w:r>
              <w:rPr>
                <w:rFonts w:hint="eastAsia" w:ascii="宋体" w:hAnsi="宋体" w:eastAsia="宋体" w:cs="宋体"/>
                <w:b w:val="0"/>
                <w:bCs w:val="0"/>
                <w:sz w:val="21"/>
                <w:szCs w:val="21"/>
                <w:highlight w:val="none"/>
                <w:lang w:val="en-US" w:eastAsia="zh-CN"/>
              </w:rPr>
              <w:t>10</w:t>
            </w:r>
            <w:r>
              <w:rPr>
                <w:rFonts w:hint="eastAsia" w:ascii="宋体" w:hAnsi="宋体" w:eastAsia="宋体" w:cs="宋体"/>
                <w:b w:val="0"/>
                <w:bCs w:val="0"/>
                <w:sz w:val="21"/>
                <w:szCs w:val="21"/>
                <w:highlight w:val="none"/>
              </w:rPr>
              <w:t>时 (北京时间)</w:t>
            </w:r>
          </w:p>
          <w:p w14:paraId="53FD27B9">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both"/>
              <w:textAlignment w:val="bottom"/>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开标地点：南京市栖霞区尧新大道</w:t>
            </w:r>
            <w:r>
              <w:rPr>
                <w:rFonts w:hint="eastAsia" w:ascii="宋体" w:hAnsi="宋体" w:cs="宋体"/>
                <w:b w:val="0"/>
                <w:bCs w:val="0"/>
                <w:sz w:val="21"/>
                <w:szCs w:val="21"/>
                <w:highlight w:val="none"/>
                <w:lang w:val="en-US" w:eastAsia="zh-CN"/>
              </w:rPr>
              <w:t>3</w:t>
            </w:r>
            <w:r>
              <w:rPr>
                <w:rFonts w:hint="eastAsia" w:ascii="宋体" w:hAnsi="宋体" w:eastAsia="宋体" w:cs="宋体"/>
                <w:b w:val="0"/>
                <w:bCs w:val="0"/>
                <w:sz w:val="21"/>
                <w:szCs w:val="21"/>
                <w:highlight w:val="none"/>
              </w:rPr>
              <w:t xml:space="preserve">号 </w:t>
            </w:r>
            <w:r>
              <w:rPr>
                <w:rFonts w:hint="eastAsia" w:ascii="宋体" w:hAnsi="宋体" w:cs="宋体"/>
                <w:b w:val="0"/>
                <w:bCs w:val="0"/>
                <w:sz w:val="21"/>
                <w:szCs w:val="21"/>
                <w:highlight w:val="none"/>
                <w:lang w:val="en-US" w:eastAsia="zh-CN"/>
              </w:rPr>
              <w:t>江苏煤炭地质物测队1410</w:t>
            </w:r>
            <w:r>
              <w:rPr>
                <w:rFonts w:hint="eastAsia" w:ascii="宋体" w:hAnsi="宋体" w:eastAsia="宋体" w:cs="宋体"/>
                <w:b w:val="0"/>
                <w:bCs w:val="0"/>
                <w:sz w:val="21"/>
                <w:szCs w:val="21"/>
                <w:highlight w:val="none"/>
              </w:rPr>
              <w:t>室</w:t>
            </w:r>
          </w:p>
        </w:tc>
      </w:tr>
      <w:tr w14:paraId="5B028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0" w:hRule="atLeast"/>
          <w:jc w:val="center"/>
        </w:trPr>
        <w:tc>
          <w:tcPr>
            <w:tcW w:w="718" w:type="dxa"/>
            <w:noWrap/>
            <w:vAlign w:val="center"/>
          </w:tcPr>
          <w:p w14:paraId="5484B92D">
            <w:pPr>
              <w:keepNext w:val="0"/>
              <w:keepLines w:val="0"/>
              <w:pageBreakBefore w:val="0"/>
              <w:suppressLineNumbers w:val="0"/>
              <w:kinsoku/>
              <w:wordWrap/>
              <w:overflowPunct/>
              <w:topLinePunct w:val="0"/>
              <w:bidi w:val="0"/>
              <w:adjustRightInd/>
              <w:snapToGrid/>
              <w:spacing w:before="0" w:beforeAutospacing="0" w:after="0" w:afterAutospacing="0" w:line="240" w:lineRule="auto"/>
              <w:ind w:left="0" w:right="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10</w:t>
            </w:r>
          </w:p>
        </w:tc>
        <w:tc>
          <w:tcPr>
            <w:tcW w:w="1936" w:type="dxa"/>
            <w:noWrap/>
            <w:vAlign w:val="center"/>
          </w:tcPr>
          <w:p w14:paraId="75463166">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bottom"/>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答疑与澄清</w:t>
            </w:r>
          </w:p>
        </w:tc>
        <w:tc>
          <w:tcPr>
            <w:tcW w:w="6973" w:type="dxa"/>
            <w:noWrap/>
            <w:vAlign w:val="center"/>
          </w:tcPr>
          <w:p w14:paraId="013BAD88">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both"/>
              <w:textAlignment w:val="bottom"/>
              <w:rPr>
                <w:rFonts w:hint="eastAsia" w:ascii="宋体" w:hAnsi="宋体" w:eastAsia="宋体" w:cs="宋体"/>
                <w:kern w:val="2"/>
                <w:sz w:val="21"/>
                <w:szCs w:val="21"/>
                <w:highlight w:val="none"/>
                <w:lang w:val="en-US" w:eastAsia="zh-CN" w:bidi="ar-SA"/>
              </w:rPr>
            </w:pPr>
            <w:r>
              <w:rPr>
                <w:rFonts w:hint="eastAsia" w:ascii="宋体" w:hAnsi="宋体" w:cs="宋体"/>
                <w:color w:val="000000"/>
                <w:sz w:val="21"/>
                <w:szCs w:val="21"/>
                <w:highlight w:val="none"/>
                <w:lang w:eastAsia="zh-CN"/>
              </w:rPr>
              <w:t>响应</w:t>
            </w:r>
            <w:r>
              <w:rPr>
                <w:rFonts w:hint="eastAsia" w:ascii="宋体" w:hAnsi="宋体" w:eastAsia="宋体" w:cs="宋体"/>
                <w:color w:val="000000"/>
                <w:sz w:val="21"/>
                <w:szCs w:val="21"/>
                <w:highlight w:val="none"/>
              </w:rPr>
              <w:t>人对</w:t>
            </w:r>
            <w:r>
              <w:rPr>
                <w:rFonts w:hint="eastAsia" w:ascii="宋体" w:hAnsi="宋体" w:cs="宋体"/>
                <w:color w:val="000000"/>
                <w:sz w:val="21"/>
                <w:szCs w:val="21"/>
                <w:highlight w:val="none"/>
                <w:lang w:eastAsia="zh-CN"/>
              </w:rPr>
              <w:t>比选</w:t>
            </w:r>
            <w:r>
              <w:rPr>
                <w:rFonts w:hint="eastAsia" w:ascii="宋体" w:hAnsi="宋体" w:eastAsia="宋体" w:cs="宋体"/>
                <w:color w:val="000000"/>
                <w:sz w:val="21"/>
                <w:szCs w:val="21"/>
                <w:highlight w:val="none"/>
              </w:rPr>
              <w:t>文件若有异议，应当于</w:t>
            </w:r>
            <w:r>
              <w:rPr>
                <w:rFonts w:hint="eastAsia" w:ascii="宋体" w:hAnsi="宋体" w:eastAsia="宋体" w:cs="宋体"/>
                <w:color w:val="auto"/>
                <w:sz w:val="21"/>
                <w:szCs w:val="21"/>
                <w:highlight w:val="none"/>
                <w:u w:val="single"/>
                <w:lang w:val="en-US" w:eastAsia="zh-CN"/>
              </w:rPr>
              <w:t>202</w:t>
            </w:r>
            <w:r>
              <w:rPr>
                <w:rFonts w:hint="eastAsia" w:ascii="宋体" w:hAnsi="宋体" w:cs="宋体"/>
                <w:color w:val="auto"/>
                <w:sz w:val="21"/>
                <w:szCs w:val="21"/>
                <w:highlight w:val="none"/>
                <w:u w:val="single"/>
                <w:lang w:val="en-US" w:eastAsia="zh-CN"/>
              </w:rPr>
              <w:t>5</w:t>
            </w:r>
            <w:r>
              <w:rPr>
                <w:rFonts w:hint="eastAsia" w:ascii="宋体" w:hAnsi="宋体" w:eastAsia="宋体" w:cs="宋体"/>
                <w:color w:val="auto"/>
                <w:sz w:val="21"/>
                <w:szCs w:val="21"/>
                <w:highlight w:val="none"/>
                <w:u w:val="single"/>
              </w:rPr>
              <w:t>年</w:t>
            </w:r>
            <w:r>
              <w:rPr>
                <w:rFonts w:hint="eastAsia" w:ascii="宋体" w:hAnsi="宋体" w:cs="宋体"/>
                <w:color w:val="auto"/>
                <w:sz w:val="21"/>
                <w:szCs w:val="21"/>
                <w:highlight w:val="none"/>
                <w:u w:val="single"/>
                <w:lang w:val="en-US" w:eastAsia="zh-CN"/>
              </w:rPr>
              <w:t>7</w:t>
            </w:r>
            <w:r>
              <w:rPr>
                <w:rFonts w:hint="eastAsia" w:ascii="宋体" w:hAnsi="宋体" w:eastAsia="宋体" w:cs="宋体"/>
                <w:color w:val="auto"/>
                <w:sz w:val="21"/>
                <w:szCs w:val="21"/>
                <w:highlight w:val="none"/>
                <w:u w:val="single"/>
              </w:rPr>
              <w:t>月</w:t>
            </w:r>
            <w:r>
              <w:rPr>
                <w:rFonts w:hint="eastAsia" w:ascii="宋体" w:hAnsi="宋体" w:cs="宋体"/>
                <w:color w:val="auto"/>
                <w:sz w:val="21"/>
                <w:szCs w:val="21"/>
                <w:highlight w:val="none"/>
                <w:u w:val="single"/>
                <w:lang w:val="en-US" w:eastAsia="zh-CN"/>
              </w:rPr>
              <w:t>24</w:t>
            </w:r>
            <w:r>
              <w:rPr>
                <w:rFonts w:hint="eastAsia" w:ascii="宋体" w:hAnsi="宋体" w:eastAsia="宋体" w:cs="宋体"/>
                <w:color w:val="auto"/>
                <w:sz w:val="21"/>
                <w:szCs w:val="21"/>
                <w:highlight w:val="none"/>
                <w:u w:val="single"/>
              </w:rPr>
              <w:t>日</w:t>
            </w:r>
            <w:r>
              <w:rPr>
                <w:rFonts w:hint="eastAsia" w:ascii="宋体" w:hAnsi="宋体" w:eastAsia="宋体" w:cs="宋体"/>
                <w:color w:val="auto"/>
                <w:sz w:val="21"/>
                <w:szCs w:val="21"/>
                <w:highlight w:val="none"/>
                <w:u w:val="single"/>
                <w:lang w:val="en-US" w:eastAsia="zh-CN"/>
              </w:rPr>
              <w:t>12</w:t>
            </w:r>
            <w:r>
              <w:rPr>
                <w:rFonts w:hint="eastAsia" w:ascii="宋体" w:hAnsi="宋体" w:eastAsia="宋体" w:cs="宋体"/>
                <w:color w:val="auto"/>
                <w:sz w:val="21"/>
                <w:szCs w:val="21"/>
                <w:highlight w:val="none"/>
                <w:u w:val="single"/>
              </w:rPr>
              <w:t>时</w:t>
            </w:r>
            <w:r>
              <w:rPr>
                <w:rFonts w:hint="eastAsia" w:ascii="宋体" w:hAnsi="宋体" w:eastAsia="宋体" w:cs="宋体"/>
                <w:color w:val="auto"/>
                <w:sz w:val="21"/>
                <w:szCs w:val="21"/>
                <w:highlight w:val="none"/>
              </w:rPr>
              <w:t>前以书面形式要求</w:t>
            </w:r>
            <w:r>
              <w:rPr>
                <w:rFonts w:hint="eastAsia" w:ascii="宋体" w:hAnsi="宋体" w:cs="宋体"/>
                <w:color w:val="auto"/>
                <w:sz w:val="21"/>
                <w:szCs w:val="21"/>
                <w:highlight w:val="none"/>
                <w:lang w:eastAsia="zh-CN"/>
              </w:rPr>
              <w:t>比选</w:t>
            </w:r>
            <w:r>
              <w:rPr>
                <w:rFonts w:hint="eastAsia" w:ascii="宋体" w:hAnsi="宋体" w:eastAsia="宋体" w:cs="宋体"/>
                <w:color w:val="auto"/>
                <w:sz w:val="21"/>
                <w:szCs w:val="21"/>
                <w:highlight w:val="none"/>
                <w:lang w:val="en-US" w:eastAsia="zh-CN"/>
              </w:rPr>
              <w:t>人</w:t>
            </w:r>
            <w:r>
              <w:rPr>
                <w:rFonts w:hint="eastAsia" w:ascii="宋体" w:hAnsi="宋体" w:eastAsia="宋体" w:cs="宋体"/>
                <w:color w:val="auto"/>
                <w:sz w:val="21"/>
                <w:szCs w:val="21"/>
                <w:highlight w:val="none"/>
              </w:rPr>
              <w:t>作出书面解释、澄清</w:t>
            </w:r>
            <w:r>
              <w:rPr>
                <w:rFonts w:hint="eastAsia" w:ascii="宋体" w:hAnsi="宋体" w:eastAsia="宋体" w:cs="宋体"/>
                <w:color w:val="000000"/>
                <w:sz w:val="21"/>
                <w:szCs w:val="21"/>
                <w:highlight w:val="none"/>
              </w:rPr>
              <w:t>或者向</w:t>
            </w:r>
            <w:r>
              <w:rPr>
                <w:rFonts w:hint="eastAsia" w:ascii="宋体" w:hAnsi="宋体" w:cs="宋体"/>
                <w:color w:val="000000"/>
                <w:sz w:val="21"/>
                <w:szCs w:val="21"/>
                <w:highlight w:val="none"/>
                <w:lang w:eastAsia="zh-CN"/>
              </w:rPr>
              <w:t>比选</w:t>
            </w:r>
            <w:r>
              <w:rPr>
                <w:rFonts w:hint="eastAsia" w:ascii="宋体" w:hAnsi="宋体" w:eastAsia="宋体" w:cs="宋体"/>
                <w:color w:val="000000"/>
                <w:sz w:val="21"/>
                <w:szCs w:val="21"/>
                <w:highlight w:val="none"/>
                <w:lang w:val="en-US" w:eastAsia="zh-CN"/>
              </w:rPr>
              <w:t>联系人</w:t>
            </w:r>
            <w:r>
              <w:rPr>
                <w:rFonts w:hint="eastAsia" w:ascii="宋体" w:hAnsi="宋体" w:eastAsia="宋体" w:cs="宋体"/>
                <w:color w:val="000000"/>
                <w:sz w:val="21"/>
                <w:szCs w:val="21"/>
                <w:highlight w:val="none"/>
              </w:rPr>
              <w:t>提出书面质疑</w:t>
            </w:r>
            <w:r>
              <w:rPr>
                <w:rFonts w:hint="eastAsia" w:ascii="宋体" w:hAnsi="宋体" w:eastAsia="宋体" w:cs="宋体"/>
                <w:color w:val="000000"/>
                <w:sz w:val="21"/>
                <w:szCs w:val="21"/>
                <w:highlight w:val="none"/>
                <w:lang w:eastAsia="zh-CN"/>
              </w:rPr>
              <w:t>，</w:t>
            </w:r>
            <w:r>
              <w:rPr>
                <w:rFonts w:hint="eastAsia" w:ascii="宋体" w:hAnsi="宋体" w:cs="宋体"/>
                <w:sz w:val="21"/>
                <w:szCs w:val="21"/>
                <w:highlight w:val="none"/>
                <w:lang w:eastAsia="zh-CN"/>
              </w:rPr>
              <w:t>比选</w:t>
            </w:r>
            <w:r>
              <w:rPr>
                <w:rFonts w:hint="eastAsia" w:ascii="宋体" w:hAnsi="宋体" w:eastAsia="宋体" w:cs="宋体"/>
                <w:sz w:val="21"/>
                <w:szCs w:val="21"/>
                <w:highlight w:val="none"/>
                <w:lang w:val="en-US" w:eastAsia="zh-CN"/>
              </w:rPr>
              <w:t>人</w:t>
            </w:r>
            <w:r>
              <w:rPr>
                <w:rFonts w:hint="eastAsia" w:ascii="宋体" w:hAnsi="宋体" w:eastAsia="宋体" w:cs="宋体"/>
                <w:sz w:val="21"/>
                <w:szCs w:val="21"/>
                <w:highlight w:val="none"/>
              </w:rPr>
              <w:t>将于</w:t>
            </w:r>
            <w:r>
              <w:rPr>
                <w:rFonts w:hint="eastAsia" w:ascii="宋体" w:hAnsi="宋体" w:eastAsia="宋体" w:cs="宋体"/>
                <w:sz w:val="21"/>
                <w:szCs w:val="21"/>
                <w:highlight w:val="none"/>
                <w:u w:val="single"/>
                <w:lang w:val="en-US" w:eastAsia="zh-CN"/>
              </w:rPr>
              <w:t>202</w:t>
            </w:r>
            <w:r>
              <w:rPr>
                <w:rFonts w:hint="eastAsia" w:ascii="宋体" w:hAnsi="宋体" w:cs="宋体"/>
                <w:sz w:val="21"/>
                <w:szCs w:val="21"/>
                <w:highlight w:val="none"/>
                <w:u w:val="single"/>
                <w:lang w:val="en-US" w:eastAsia="zh-CN"/>
              </w:rPr>
              <w:t>5</w:t>
            </w:r>
            <w:r>
              <w:rPr>
                <w:rFonts w:hint="eastAsia" w:ascii="宋体" w:hAnsi="宋体" w:eastAsia="宋体" w:cs="宋体"/>
                <w:sz w:val="21"/>
                <w:szCs w:val="21"/>
                <w:highlight w:val="none"/>
                <w:u w:val="single"/>
              </w:rPr>
              <w:t>年</w:t>
            </w:r>
            <w:r>
              <w:rPr>
                <w:rFonts w:hint="eastAsia" w:ascii="宋体" w:hAnsi="宋体" w:cs="宋体"/>
                <w:sz w:val="21"/>
                <w:szCs w:val="21"/>
                <w:highlight w:val="none"/>
                <w:u w:val="single"/>
                <w:lang w:val="en-US" w:eastAsia="zh-CN"/>
              </w:rPr>
              <w:t>7</w:t>
            </w:r>
            <w:r>
              <w:rPr>
                <w:rFonts w:hint="eastAsia" w:ascii="宋体" w:hAnsi="宋体" w:eastAsia="宋体" w:cs="宋体"/>
                <w:sz w:val="21"/>
                <w:szCs w:val="21"/>
                <w:highlight w:val="none"/>
                <w:u w:val="single"/>
              </w:rPr>
              <w:t>月</w:t>
            </w:r>
            <w:r>
              <w:rPr>
                <w:rFonts w:hint="eastAsia" w:ascii="宋体" w:hAnsi="宋体" w:cs="宋体"/>
                <w:sz w:val="21"/>
                <w:szCs w:val="21"/>
                <w:highlight w:val="none"/>
                <w:u w:val="single"/>
                <w:lang w:val="en-US" w:eastAsia="zh-CN"/>
              </w:rPr>
              <w:t>24</w:t>
            </w:r>
            <w:r>
              <w:rPr>
                <w:rFonts w:hint="eastAsia" w:ascii="宋体" w:hAnsi="宋体" w:eastAsia="宋体" w:cs="宋体"/>
                <w:color w:val="000000"/>
                <w:sz w:val="21"/>
                <w:szCs w:val="21"/>
                <w:highlight w:val="none"/>
                <w:u w:val="single"/>
              </w:rPr>
              <w:t>日</w:t>
            </w:r>
            <w:r>
              <w:rPr>
                <w:rFonts w:hint="eastAsia" w:ascii="宋体" w:hAnsi="宋体" w:eastAsia="宋体" w:cs="宋体"/>
                <w:color w:val="000000"/>
                <w:sz w:val="21"/>
                <w:szCs w:val="21"/>
                <w:highlight w:val="none"/>
                <w:u w:val="single"/>
                <w:lang w:val="en-US" w:eastAsia="zh-CN"/>
              </w:rPr>
              <w:t>17</w:t>
            </w:r>
            <w:r>
              <w:rPr>
                <w:rFonts w:hint="eastAsia" w:ascii="宋体" w:hAnsi="宋体" w:eastAsia="宋体" w:cs="宋体"/>
                <w:color w:val="000000"/>
                <w:sz w:val="21"/>
                <w:szCs w:val="21"/>
                <w:highlight w:val="none"/>
                <w:u w:val="single"/>
              </w:rPr>
              <w:t>时</w:t>
            </w:r>
            <w:r>
              <w:rPr>
                <w:rFonts w:hint="eastAsia" w:ascii="宋体" w:hAnsi="宋体" w:eastAsia="宋体" w:cs="宋体"/>
                <w:color w:val="000000"/>
                <w:sz w:val="21"/>
                <w:szCs w:val="21"/>
                <w:highlight w:val="none"/>
              </w:rPr>
              <w:t>前进行答疑；答疑内容是</w:t>
            </w:r>
            <w:r>
              <w:rPr>
                <w:rFonts w:hint="eastAsia" w:ascii="宋体" w:hAnsi="宋体" w:cs="宋体"/>
                <w:color w:val="000000"/>
                <w:sz w:val="21"/>
                <w:szCs w:val="21"/>
                <w:highlight w:val="none"/>
                <w:lang w:eastAsia="zh-CN"/>
              </w:rPr>
              <w:t>比选</w:t>
            </w:r>
            <w:r>
              <w:rPr>
                <w:rFonts w:hint="eastAsia" w:ascii="宋体" w:hAnsi="宋体" w:eastAsia="宋体" w:cs="宋体"/>
                <w:color w:val="000000"/>
                <w:sz w:val="21"/>
                <w:szCs w:val="21"/>
                <w:highlight w:val="none"/>
              </w:rPr>
              <w:t>文件的组成部份；因其</w:t>
            </w:r>
            <w:r>
              <w:rPr>
                <w:rFonts w:hint="eastAsia" w:ascii="宋体" w:hAnsi="宋体" w:eastAsia="宋体" w:cs="宋体"/>
                <w:color w:val="000000"/>
                <w:sz w:val="21"/>
                <w:szCs w:val="21"/>
                <w:highlight w:val="none"/>
                <w:lang w:val="en-US" w:eastAsia="zh-CN"/>
              </w:rPr>
              <w:t>它</w:t>
            </w:r>
            <w:r>
              <w:rPr>
                <w:rFonts w:hint="eastAsia" w:ascii="宋体" w:hAnsi="宋体" w:eastAsia="宋体" w:cs="宋体"/>
                <w:color w:val="000000"/>
                <w:sz w:val="21"/>
                <w:szCs w:val="21"/>
                <w:highlight w:val="none"/>
              </w:rPr>
              <w:t>紧急情况影响本项目正常</w:t>
            </w:r>
            <w:r>
              <w:rPr>
                <w:rFonts w:hint="eastAsia" w:ascii="宋体" w:hAnsi="宋体" w:cs="宋体"/>
                <w:color w:val="000000"/>
                <w:sz w:val="21"/>
                <w:szCs w:val="21"/>
                <w:highlight w:val="none"/>
                <w:lang w:eastAsia="zh-CN"/>
              </w:rPr>
              <w:t>比选</w:t>
            </w:r>
            <w:r>
              <w:rPr>
                <w:rFonts w:hint="eastAsia" w:ascii="宋体" w:hAnsi="宋体" w:eastAsia="宋体" w:cs="宋体"/>
                <w:color w:val="000000"/>
                <w:sz w:val="21"/>
                <w:szCs w:val="21"/>
                <w:highlight w:val="none"/>
              </w:rPr>
              <w:t>活动的，</w:t>
            </w:r>
            <w:r>
              <w:rPr>
                <w:rFonts w:hint="eastAsia" w:ascii="宋体" w:hAnsi="宋体" w:cs="宋体"/>
                <w:color w:val="000000"/>
                <w:sz w:val="21"/>
                <w:szCs w:val="21"/>
                <w:highlight w:val="none"/>
                <w:lang w:eastAsia="zh-CN"/>
              </w:rPr>
              <w:t>比选</w:t>
            </w:r>
            <w:r>
              <w:rPr>
                <w:rFonts w:hint="eastAsia" w:ascii="宋体" w:hAnsi="宋体" w:eastAsia="宋体" w:cs="宋体"/>
                <w:color w:val="000000"/>
                <w:sz w:val="21"/>
                <w:szCs w:val="21"/>
                <w:highlight w:val="none"/>
                <w:lang w:val="en-US" w:eastAsia="zh-CN"/>
              </w:rPr>
              <w:t>人</w:t>
            </w:r>
            <w:r>
              <w:rPr>
                <w:rFonts w:hint="eastAsia" w:ascii="宋体" w:hAnsi="宋体" w:eastAsia="宋体" w:cs="宋体"/>
                <w:color w:val="000000"/>
                <w:sz w:val="21"/>
                <w:szCs w:val="21"/>
                <w:highlight w:val="none"/>
              </w:rPr>
              <w:t>将于</w:t>
            </w:r>
            <w:r>
              <w:rPr>
                <w:rFonts w:hint="eastAsia" w:ascii="宋体" w:hAnsi="宋体" w:cs="宋体"/>
                <w:color w:val="000000"/>
                <w:sz w:val="21"/>
                <w:szCs w:val="21"/>
                <w:highlight w:val="none"/>
                <w:lang w:eastAsia="zh-CN"/>
              </w:rPr>
              <w:t>响应</w:t>
            </w:r>
            <w:r>
              <w:rPr>
                <w:rFonts w:hint="eastAsia" w:ascii="宋体" w:hAnsi="宋体" w:eastAsia="宋体" w:cs="宋体"/>
                <w:color w:val="000000"/>
                <w:sz w:val="21"/>
                <w:szCs w:val="21"/>
                <w:highlight w:val="none"/>
              </w:rPr>
              <w:t>截止日期前通知所有已报名的</w:t>
            </w:r>
            <w:r>
              <w:rPr>
                <w:rFonts w:hint="eastAsia" w:ascii="宋体" w:hAnsi="宋体" w:cs="宋体"/>
                <w:color w:val="000000"/>
                <w:sz w:val="21"/>
                <w:szCs w:val="21"/>
                <w:highlight w:val="none"/>
                <w:lang w:eastAsia="zh-CN"/>
              </w:rPr>
              <w:t>响应</w:t>
            </w:r>
            <w:r>
              <w:rPr>
                <w:rFonts w:hint="eastAsia" w:ascii="宋体" w:hAnsi="宋体" w:eastAsia="宋体" w:cs="宋体"/>
                <w:color w:val="000000"/>
                <w:sz w:val="21"/>
                <w:szCs w:val="21"/>
                <w:highlight w:val="none"/>
              </w:rPr>
              <w:t>人。</w:t>
            </w:r>
          </w:p>
        </w:tc>
      </w:tr>
      <w:tr w14:paraId="480AD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718" w:type="dxa"/>
            <w:noWrap/>
            <w:vAlign w:val="center"/>
          </w:tcPr>
          <w:p w14:paraId="6C583524">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bottom"/>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11</w:t>
            </w:r>
          </w:p>
        </w:tc>
        <w:tc>
          <w:tcPr>
            <w:tcW w:w="1936" w:type="dxa"/>
            <w:noWrap/>
            <w:vAlign w:val="center"/>
          </w:tcPr>
          <w:p w14:paraId="3D067F9E">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bottom"/>
              <w:rPr>
                <w:rFonts w:hint="eastAsia" w:ascii="宋体" w:hAnsi="宋体" w:eastAsia="宋体" w:cs="宋体"/>
                <w:kern w:val="2"/>
                <w:sz w:val="21"/>
                <w:szCs w:val="21"/>
                <w:highlight w:val="none"/>
                <w:lang w:val="en-US" w:eastAsia="zh-CN" w:bidi="ar-SA"/>
              </w:rPr>
            </w:pPr>
            <w:r>
              <w:rPr>
                <w:rFonts w:hint="eastAsia" w:ascii="宋体" w:hAnsi="宋体" w:cs="宋体"/>
                <w:sz w:val="21"/>
                <w:szCs w:val="21"/>
                <w:highlight w:val="none"/>
                <w:lang w:eastAsia="zh-CN"/>
              </w:rPr>
              <w:t>响应</w:t>
            </w:r>
            <w:r>
              <w:rPr>
                <w:rFonts w:hint="eastAsia" w:ascii="宋体" w:hAnsi="宋体" w:eastAsia="宋体" w:cs="宋体"/>
                <w:sz w:val="21"/>
                <w:szCs w:val="21"/>
                <w:highlight w:val="none"/>
              </w:rPr>
              <w:t>有效期</w:t>
            </w:r>
          </w:p>
        </w:tc>
        <w:tc>
          <w:tcPr>
            <w:tcW w:w="6973" w:type="dxa"/>
            <w:noWrap/>
            <w:vAlign w:val="center"/>
          </w:tcPr>
          <w:p w14:paraId="35FA410F">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bottom"/>
              <w:rPr>
                <w:rFonts w:hint="eastAsia" w:ascii="宋体" w:hAnsi="宋体" w:eastAsia="宋体" w:cs="宋体"/>
                <w:b w:val="0"/>
                <w:bCs w:val="0"/>
                <w:kern w:val="2"/>
                <w:sz w:val="21"/>
                <w:szCs w:val="21"/>
                <w:highlight w:val="none"/>
                <w:lang w:val="en-US" w:eastAsia="zh-CN" w:bidi="ar-SA"/>
              </w:rPr>
            </w:pPr>
            <w:r>
              <w:rPr>
                <w:rFonts w:hint="eastAsia" w:ascii="宋体" w:hAnsi="宋体" w:cs="宋体"/>
                <w:b w:val="0"/>
                <w:bCs w:val="0"/>
                <w:sz w:val="21"/>
                <w:szCs w:val="21"/>
                <w:highlight w:val="none"/>
                <w:lang w:eastAsia="zh-CN"/>
              </w:rPr>
              <w:t>响应</w:t>
            </w:r>
            <w:r>
              <w:rPr>
                <w:rFonts w:hint="eastAsia" w:ascii="宋体" w:hAnsi="宋体" w:eastAsia="宋体" w:cs="宋体"/>
                <w:b w:val="0"/>
                <w:bCs w:val="0"/>
                <w:sz w:val="21"/>
                <w:szCs w:val="21"/>
                <w:highlight w:val="none"/>
              </w:rPr>
              <w:t>截止时间起</w:t>
            </w:r>
            <w:r>
              <w:rPr>
                <w:rFonts w:hint="eastAsia" w:ascii="宋体" w:hAnsi="宋体" w:eastAsia="宋体" w:cs="宋体"/>
                <w:b w:val="0"/>
                <w:bCs w:val="0"/>
                <w:sz w:val="21"/>
                <w:szCs w:val="21"/>
                <w:highlight w:val="none"/>
                <w:u w:val="single"/>
              </w:rPr>
              <w:t xml:space="preserve"> 60 </w:t>
            </w:r>
            <w:r>
              <w:rPr>
                <w:rFonts w:hint="eastAsia" w:ascii="宋体" w:hAnsi="宋体" w:eastAsia="宋体" w:cs="宋体"/>
                <w:b w:val="0"/>
                <w:bCs w:val="0"/>
                <w:sz w:val="21"/>
                <w:szCs w:val="21"/>
                <w:highlight w:val="none"/>
              </w:rPr>
              <w:t>日历天。</w:t>
            </w:r>
          </w:p>
        </w:tc>
      </w:tr>
      <w:tr w14:paraId="45046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718" w:type="dxa"/>
            <w:noWrap/>
            <w:vAlign w:val="center"/>
          </w:tcPr>
          <w:p w14:paraId="757A5E0F">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bottom"/>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1</w:t>
            </w:r>
            <w:r>
              <w:rPr>
                <w:rFonts w:hint="eastAsia" w:ascii="宋体" w:hAnsi="宋体" w:eastAsia="宋体" w:cs="宋体"/>
                <w:sz w:val="21"/>
                <w:szCs w:val="21"/>
                <w:highlight w:val="none"/>
                <w:lang w:val="en-US" w:eastAsia="zh-CN"/>
              </w:rPr>
              <w:t>2</w:t>
            </w:r>
          </w:p>
        </w:tc>
        <w:tc>
          <w:tcPr>
            <w:tcW w:w="1936" w:type="dxa"/>
            <w:noWrap/>
            <w:vAlign w:val="center"/>
          </w:tcPr>
          <w:p w14:paraId="384EDE0E">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bottom"/>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采购方式</w:t>
            </w:r>
          </w:p>
        </w:tc>
        <w:tc>
          <w:tcPr>
            <w:tcW w:w="6973" w:type="dxa"/>
            <w:noWrap/>
            <w:vAlign w:val="center"/>
          </w:tcPr>
          <w:p w14:paraId="18C14443">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bottom"/>
              <w:rPr>
                <w:rFonts w:hint="eastAsia" w:ascii="宋体" w:hAnsi="宋体" w:eastAsia="宋体" w:cs="宋体"/>
                <w:b w:val="0"/>
                <w:bCs w:val="0"/>
                <w:sz w:val="21"/>
                <w:szCs w:val="21"/>
                <w:highlight w:val="none"/>
                <w:lang w:val="en-US" w:eastAsia="zh-CN"/>
              </w:rPr>
            </w:pPr>
            <w:r>
              <w:rPr>
                <w:rFonts w:hint="eastAsia" w:ascii="宋体" w:hAnsi="宋体" w:cs="宋体"/>
                <w:b w:val="0"/>
                <w:bCs w:val="0"/>
                <w:sz w:val="21"/>
                <w:szCs w:val="21"/>
                <w:highlight w:val="none"/>
                <w:lang w:val="en-US" w:eastAsia="zh-CN"/>
              </w:rPr>
              <w:t>比选</w:t>
            </w:r>
          </w:p>
        </w:tc>
      </w:tr>
      <w:tr w14:paraId="2F196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718" w:type="dxa"/>
            <w:tcBorders>
              <w:top w:val="single" w:color="auto" w:sz="4" w:space="0"/>
              <w:left w:val="single" w:color="auto" w:sz="4" w:space="0"/>
              <w:bottom w:val="single" w:color="auto" w:sz="4" w:space="0"/>
              <w:right w:val="single" w:color="auto" w:sz="4" w:space="0"/>
            </w:tcBorders>
            <w:noWrap/>
            <w:vAlign w:val="center"/>
          </w:tcPr>
          <w:p w14:paraId="4F8E73E5">
            <w:pPr>
              <w:keepNext w:val="0"/>
              <w:keepLines w:val="0"/>
              <w:pageBreakBefore w:val="0"/>
              <w:suppressLineNumbers w:val="0"/>
              <w:kinsoku/>
              <w:wordWrap/>
              <w:overflowPunct/>
              <w:topLinePunct w:val="0"/>
              <w:bidi w:val="0"/>
              <w:adjustRightInd/>
              <w:snapToGrid/>
              <w:spacing w:before="0" w:beforeAutospacing="0" w:after="0" w:afterAutospacing="0" w:line="240" w:lineRule="auto"/>
              <w:ind w:left="0" w:right="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13</w:t>
            </w:r>
          </w:p>
        </w:tc>
        <w:tc>
          <w:tcPr>
            <w:tcW w:w="1936" w:type="dxa"/>
            <w:tcBorders>
              <w:top w:val="single" w:color="auto" w:sz="4" w:space="0"/>
              <w:left w:val="single" w:color="auto" w:sz="4" w:space="0"/>
              <w:bottom w:val="single" w:color="auto" w:sz="4" w:space="0"/>
              <w:right w:val="single" w:color="auto" w:sz="4" w:space="0"/>
            </w:tcBorders>
            <w:noWrap/>
            <w:vAlign w:val="center"/>
          </w:tcPr>
          <w:p w14:paraId="621ED259">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bottom"/>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评标办法</w:t>
            </w:r>
          </w:p>
        </w:tc>
        <w:tc>
          <w:tcPr>
            <w:tcW w:w="6973" w:type="dxa"/>
            <w:tcBorders>
              <w:top w:val="single" w:color="auto" w:sz="4" w:space="0"/>
              <w:left w:val="single" w:color="auto" w:sz="4" w:space="0"/>
              <w:bottom w:val="single" w:color="auto" w:sz="4" w:space="0"/>
              <w:right w:val="single" w:color="auto" w:sz="4" w:space="0"/>
            </w:tcBorders>
            <w:noWrap/>
            <w:vAlign w:val="center"/>
          </w:tcPr>
          <w:p w14:paraId="4C88307A">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bottom"/>
              <w:rPr>
                <w:rFonts w:hint="default" w:ascii="宋体" w:hAnsi="宋体" w:eastAsia="宋体" w:cs="宋体"/>
                <w:sz w:val="21"/>
                <w:szCs w:val="21"/>
                <w:highlight w:val="none"/>
                <w:lang w:val="en-US" w:eastAsia="zh-CN"/>
              </w:rPr>
            </w:pPr>
            <w:r>
              <w:rPr>
                <w:rFonts w:hint="eastAsia" w:ascii="宋体" w:hAnsi="宋体" w:cs="宋体"/>
                <w:color w:val="auto"/>
                <w:sz w:val="21"/>
                <w:szCs w:val="21"/>
                <w:highlight w:val="none"/>
                <w:lang w:val="en-US" w:eastAsia="zh-CN"/>
              </w:rPr>
              <w:t>经评审的最低投标价法</w:t>
            </w:r>
          </w:p>
        </w:tc>
      </w:tr>
      <w:tr w14:paraId="23721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718" w:type="dxa"/>
            <w:tcBorders>
              <w:top w:val="single" w:color="auto" w:sz="4" w:space="0"/>
              <w:left w:val="single" w:color="auto" w:sz="4" w:space="0"/>
              <w:bottom w:val="single" w:color="auto" w:sz="4" w:space="0"/>
              <w:right w:val="single" w:color="auto" w:sz="4" w:space="0"/>
            </w:tcBorders>
            <w:noWrap/>
            <w:vAlign w:val="center"/>
          </w:tcPr>
          <w:p w14:paraId="3E745DBD">
            <w:pPr>
              <w:keepNext w:val="0"/>
              <w:keepLines w:val="0"/>
              <w:pageBreakBefore w:val="0"/>
              <w:suppressLineNumbers w:val="0"/>
              <w:kinsoku/>
              <w:wordWrap/>
              <w:overflowPunct/>
              <w:topLinePunct w:val="0"/>
              <w:bidi w:val="0"/>
              <w:adjustRightInd/>
              <w:snapToGrid/>
              <w:spacing w:before="0" w:beforeAutospacing="0" w:after="0" w:afterAutospacing="0" w:line="240" w:lineRule="auto"/>
              <w:ind w:left="0" w:right="0"/>
              <w:jc w:val="center"/>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14</w:t>
            </w:r>
          </w:p>
        </w:tc>
        <w:tc>
          <w:tcPr>
            <w:tcW w:w="1936" w:type="dxa"/>
            <w:tcBorders>
              <w:top w:val="single" w:color="auto" w:sz="4" w:space="0"/>
              <w:left w:val="single" w:color="auto" w:sz="4" w:space="0"/>
              <w:bottom w:val="single" w:color="auto" w:sz="4" w:space="0"/>
              <w:right w:val="single" w:color="auto" w:sz="4" w:space="0"/>
            </w:tcBorders>
            <w:noWrap/>
            <w:vAlign w:val="center"/>
          </w:tcPr>
          <w:p w14:paraId="59D64CBA">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bottom"/>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响应</w:t>
            </w:r>
            <w:r>
              <w:rPr>
                <w:rFonts w:hint="eastAsia" w:ascii="宋体" w:hAnsi="宋体" w:eastAsia="宋体" w:cs="宋体"/>
                <w:sz w:val="21"/>
                <w:szCs w:val="21"/>
                <w:highlight w:val="none"/>
                <w:lang w:val="en-US" w:eastAsia="zh-CN"/>
              </w:rPr>
              <w:t>文件装订要求</w:t>
            </w:r>
          </w:p>
        </w:tc>
        <w:tc>
          <w:tcPr>
            <w:tcW w:w="6973" w:type="dxa"/>
            <w:tcBorders>
              <w:top w:val="single" w:color="auto" w:sz="4" w:space="0"/>
              <w:left w:val="single" w:color="auto" w:sz="4" w:space="0"/>
              <w:bottom w:val="single" w:color="auto" w:sz="4" w:space="0"/>
              <w:right w:val="single" w:color="auto" w:sz="4" w:space="0"/>
            </w:tcBorders>
            <w:noWrap/>
            <w:vAlign w:val="center"/>
          </w:tcPr>
          <w:p w14:paraId="7C59A089">
            <w:pPr>
              <w:keepNext w:val="0"/>
              <w:keepLines w:val="0"/>
              <w:pageBreakBefore w:val="0"/>
              <w:widowControl/>
              <w:suppressLineNumbers w:val="0"/>
              <w:kinsoku/>
              <w:wordWrap/>
              <w:overflowPunct/>
              <w:topLinePunct w:val="0"/>
              <w:bidi w:val="0"/>
              <w:adjustRightInd/>
              <w:snapToGrid/>
              <w:spacing w:before="0" w:beforeAutospacing="0" w:after="0" w:afterAutospacing="0" w:line="240" w:lineRule="auto"/>
              <w:ind w:left="0" w:leftChars="0" w:right="0" w:rightChars="0"/>
              <w:jc w:val="center"/>
              <w:rPr>
                <w:rFonts w:hint="eastAsia" w:ascii="宋体" w:hAnsi="宋体" w:eastAsia="宋体" w:cs="宋体"/>
                <w:color w:val="000000"/>
                <w:kern w:val="0"/>
                <w:sz w:val="21"/>
                <w:szCs w:val="21"/>
                <w:highlight w:val="none"/>
                <w:lang w:val="en-US" w:eastAsia="zh-CN" w:bidi="ar"/>
              </w:rPr>
            </w:pPr>
            <w:r>
              <w:rPr>
                <w:rFonts w:hint="eastAsia" w:ascii="宋体" w:hAnsi="宋体" w:cs="宋体"/>
                <w:color w:val="000000"/>
                <w:kern w:val="0"/>
                <w:sz w:val="21"/>
                <w:szCs w:val="21"/>
                <w:highlight w:val="none"/>
                <w:lang w:val="en-US" w:eastAsia="zh-CN" w:bidi="ar"/>
              </w:rPr>
              <w:t>响应</w:t>
            </w:r>
            <w:r>
              <w:rPr>
                <w:rFonts w:hint="eastAsia" w:ascii="宋体" w:hAnsi="宋体" w:eastAsia="宋体" w:cs="宋体"/>
                <w:color w:val="000000"/>
                <w:kern w:val="0"/>
                <w:sz w:val="21"/>
                <w:szCs w:val="21"/>
                <w:highlight w:val="none"/>
                <w:lang w:val="en-US" w:eastAsia="zh-CN" w:bidi="ar"/>
              </w:rPr>
              <w:t>文件为 A4 大小，采用胶装方式装订</w:t>
            </w:r>
          </w:p>
        </w:tc>
      </w:tr>
    </w:tbl>
    <w:p w14:paraId="5A757625">
      <w:pPr>
        <w:pageBreakBefore w:val="0"/>
        <w:kinsoku/>
        <w:wordWrap/>
        <w:overflowPunct/>
        <w:bidi w:val="0"/>
        <w:spacing w:line="300" w:lineRule="auto"/>
        <w:rPr>
          <w:rFonts w:hint="eastAsia"/>
        </w:rPr>
      </w:pPr>
      <w:r>
        <w:rPr>
          <w:rFonts w:hint="eastAsia" w:ascii="宋体" w:hAnsi="宋体"/>
          <w:b/>
          <w:bCs/>
          <w:sz w:val="24"/>
          <w:highlight w:val="none"/>
          <w:lang w:val="en-US" w:eastAsia="zh-CN"/>
        </w:rPr>
        <w:t>注：</w:t>
      </w:r>
      <w:r>
        <w:rPr>
          <w:rFonts w:hint="eastAsia" w:ascii="宋体" w:hAnsi="宋体"/>
          <w:b/>
          <w:bCs/>
          <w:sz w:val="24"/>
          <w:highlight w:val="none"/>
        </w:rPr>
        <w:t>如果后面</w:t>
      </w:r>
      <w:r>
        <w:rPr>
          <w:rFonts w:hint="eastAsia" w:ascii="宋体" w:hAnsi="宋体"/>
          <w:b/>
          <w:bCs/>
          <w:sz w:val="24"/>
          <w:highlight w:val="none"/>
          <w:lang w:val="en-US" w:eastAsia="zh-CN"/>
        </w:rPr>
        <w:t>内容</w:t>
      </w:r>
      <w:r>
        <w:rPr>
          <w:rFonts w:hint="eastAsia" w:ascii="宋体" w:hAnsi="宋体"/>
          <w:b/>
          <w:bCs/>
          <w:sz w:val="24"/>
          <w:highlight w:val="none"/>
        </w:rPr>
        <w:t>有与此表不一致的，以此表为准</w:t>
      </w:r>
      <w:r>
        <w:rPr>
          <w:rFonts w:hint="eastAsia" w:ascii="宋体" w:hAnsi="宋体"/>
          <w:b/>
          <w:bCs/>
          <w:sz w:val="24"/>
          <w:highlight w:val="none"/>
          <w:lang w:eastAsia="zh-CN"/>
        </w:rPr>
        <w:t>。</w:t>
      </w:r>
    </w:p>
    <w:p w14:paraId="2D226266">
      <w:pPr>
        <w:pStyle w:val="41"/>
        <w:jc w:val="center"/>
        <w:rPr>
          <w:rFonts w:hint="eastAsia" w:ascii="宋体" w:hAnsi="宋体" w:eastAsia="宋体" w:cs="Times New Roman"/>
          <w:b/>
          <w:bCs/>
          <w:sz w:val="32"/>
          <w:szCs w:val="32"/>
        </w:rPr>
      </w:pPr>
    </w:p>
    <w:p w14:paraId="78E48029">
      <w:pPr>
        <w:pStyle w:val="41"/>
        <w:jc w:val="center"/>
        <w:rPr>
          <w:rFonts w:hint="eastAsia" w:ascii="宋体" w:hAnsi="宋体" w:eastAsia="宋体" w:cs="Times New Roman"/>
          <w:b/>
          <w:bCs/>
          <w:sz w:val="32"/>
          <w:szCs w:val="32"/>
        </w:rPr>
      </w:pPr>
    </w:p>
    <w:p w14:paraId="027D4F18">
      <w:pPr>
        <w:pStyle w:val="41"/>
        <w:jc w:val="center"/>
        <w:rPr>
          <w:rFonts w:hint="eastAsia" w:ascii="宋体" w:hAnsi="宋体" w:eastAsia="宋体" w:cs="Times New Roman"/>
          <w:b/>
          <w:bCs/>
          <w:sz w:val="32"/>
          <w:szCs w:val="32"/>
        </w:rPr>
      </w:pPr>
      <w:r>
        <w:rPr>
          <w:rFonts w:hint="eastAsia" w:ascii="宋体" w:hAnsi="宋体" w:eastAsia="宋体" w:cs="Times New Roman"/>
          <w:b/>
          <w:bCs/>
          <w:sz w:val="32"/>
          <w:szCs w:val="32"/>
        </w:rPr>
        <w:t>第</w:t>
      </w:r>
      <w:r>
        <w:rPr>
          <w:rFonts w:hint="eastAsia" w:ascii="宋体" w:hAnsi="宋体" w:eastAsia="宋体" w:cs="Times New Roman"/>
          <w:b/>
          <w:bCs/>
          <w:sz w:val="32"/>
          <w:szCs w:val="32"/>
          <w:lang w:val="en-US" w:eastAsia="zh-CN"/>
        </w:rPr>
        <w:t>三</w:t>
      </w:r>
      <w:r>
        <w:rPr>
          <w:rFonts w:hint="eastAsia" w:ascii="宋体" w:hAnsi="宋体"/>
          <w:b/>
          <w:bCs/>
          <w:sz w:val="32"/>
          <w:szCs w:val="32"/>
        </w:rPr>
        <w:t xml:space="preserve">部分 </w:t>
      </w:r>
      <w:r>
        <w:rPr>
          <w:rFonts w:hint="eastAsia"/>
          <w:sz w:val="32"/>
          <w:szCs w:val="32"/>
          <w:lang w:val="en-US" w:eastAsia="zh-CN"/>
        </w:rPr>
        <w:t xml:space="preserve">  </w:t>
      </w:r>
      <w:r>
        <w:rPr>
          <w:rFonts w:hint="eastAsia" w:ascii="宋体" w:hAnsi="宋体" w:eastAsia="宋体" w:cs="Times New Roman"/>
          <w:b/>
          <w:bCs/>
          <w:sz w:val="32"/>
          <w:szCs w:val="32"/>
          <w:lang w:val="en-US" w:eastAsia="zh-CN"/>
        </w:rPr>
        <w:t xml:space="preserve"> </w:t>
      </w:r>
      <w:r>
        <w:rPr>
          <w:rFonts w:hint="eastAsia" w:ascii="宋体" w:hAnsi="宋体" w:cs="Times New Roman"/>
          <w:b/>
          <w:bCs/>
          <w:sz w:val="32"/>
          <w:szCs w:val="32"/>
          <w:lang w:val="en-US" w:eastAsia="zh-CN"/>
        </w:rPr>
        <w:t>响应</w:t>
      </w:r>
      <w:r>
        <w:rPr>
          <w:rFonts w:hint="eastAsia" w:ascii="宋体" w:hAnsi="宋体" w:eastAsia="宋体" w:cs="Times New Roman"/>
          <w:b/>
          <w:bCs/>
          <w:sz w:val="32"/>
          <w:szCs w:val="32"/>
        </w:rPr>
        <w:t>须知</w:t>
      </w:r>
    </w:p>
    <w:p w14:paraId="0B919FAE">
      <w:pPr>
        <w:pStyle w:val="41"/>
        <w:spacing w:before="0" w:after="0" w:line="500" w:lineRule="exact"/>
        <w:rPr>
          <w:rFonts w:hint="eastAsia" w:ascii="宋体" w:hAnsi="宋体" w:cs="宋体"/>
        </w:rPr>
      </w:pPr>
      <w:bookmarkStart w:id="47" w:name="_Toc107479266"/>
      <w:bookmarkStart w:id="48" w:name="_Toc110496603"/>
      <w:bookmarkStart w:id="49" w:name="_Toc225585654"/>
      <w:bookmarkStart w:id="50" w:name="_Toc25812"/>
      <w:bookmarkStart w:id="51" w:name="_Toc224984520"/>
      <w:r>
        <w:rPr>
          <w:rFonts w:hint="eastAsia" w:ascii="宋体" w:hAnsi="宋体" w:cs="宋体"/>
        </w:rPr>
        <w:t>（一）总则</w:t>
      </w:r>
      <w:bookmarkEnd w:id="47"/>
      <w:bookmarkEnd w:id="48"/>
      <w:bookmarkEnd w:id="49"/>
      <w:bookmarkEnd w:id="50"/>
      <w:bookmarkEnd w:id="51"/>
    </w:p>
    <w:p w14:paraId="1931070D">
      <w:pPr>
        <w:pStyle w:val="16"/>
        <w:tabs>
          <w:tab w:val="left" w:pos="0"/>
          <w:tab w:val="left" w:pos="993"/>
          <w:tab w:val="left" w:pos="1134"/>
        </w:tabs>
      </w:pPr>
      <w:r>
        <w:rPr>
          <w:rFonts w:hint="eastAsia" w:hAnsi="宋体" w:cs="宋体"/>
          <w:sz w:val="24"/>
        </w:rPr>
        <w:t>采购内容概况：详见</w:t>
      </w:r>
      <w:r>
        <w:rPr>
          <w:rFonts w:hint="eastAsia" w:hAnsi="宋体" w:cs="宋体"/>
          <w:sz w:val="24"/>
          <w:lang w:eastAsia="zh-CN"/>
        </w:rPr>
        <w:t>响应</w:t>
      </w:r>
      <w:r>
        <w:rPr>
          <w:rFonts w:hint="eastAsia" w:hAnsi="宋体" w:cs="宋体"/>
          <w:sz w:val="24"/>
        </w:rPr>
        <w:t>须知前附表。</w:t>
      </w:r>
    </w:p>
    <w:p w14:paraId="124194EC">
      <w:pPr>
        <w:pStyle w:val="16"/>
        <w:tabs>
          <w:tab w:val="left" w:pos="0"/>
          <w:tab w:val="left" w:pos="993"/>
          <w:tab w:val="left" w:pos="1134"/>
        </w:tabs>
        <w:rPr>
          <w:rFonts w:hAnsi="宋体" w:cs="宋体"/>
          <w:b/>
          <w:sz w:val="24"/>
        </w:rPr>
      </w:pPr>
      <w:r>
        <w:rPr>
          <w:rFonts w:hint="eastAsia" w:ascii="宋体" w:hAnsi="宋体" w:eastAsia="宋体" w:cs="宋体"/>
          <w:b/>
          <w:bCs/>
          <w:kern w:val="2"/>
          <w:sz w:val="24"/>
          <w:szCs w:val="28"/>
          <w:lang w:val="en-US" w:eastAsia="zh-CN" w:bidi="ar-SA"/>
        </w:rPr>
        <w:t>1</w:t>
      </w:r>
      <w:r>
        <w:rPr>
          <w:rFonts w:hint="eastAsia" w:hAnsi="宋体" w:cs="宋体"/>
          <w:b/>
          <w:sz w:val="24"/>
          <w:lang w:val="en-US" w:eastAsia="zh-CN"/>
        </w:rPr>
        <w:t>、</w:t>
      </w:r>
      <w:r>
        <w:rPr>
          <w:rFonts w:hint="eastAsia" w:hAnsi="宋体" w:cs="宋体"/>
          <w:b/>
          <w:sz w:val="24"/>
        </w:rPr>
        <w:t>综合说明</w:t>
      </w:r>
    </w:p>
    <w:p w14:paraId="432CDA86">
      <w:pPr>
        <w:pStyle w:val="16"/>
        <w:tabs>
          <w:tab w:val="left" w:pos="0"/>
          <w:tab w:val="left" w:pos="993"/>
          <w:tab w:val="left" w:pos="1134"/>
        </w:tabs>
        <w:rPr>
          <w:rFonts w:hAnsi="宋体" w:cs="宋体"/>
          <w:sz w:val="24"/>
        </w:rPr>
      </w:pPr>
      <w:r>
        <w:rPr>
          <w:rFonts w:hint="eastAsia" w:hAnsi="宋体" w:cs="宋体"/>
          <w:sz w:val="24"/>
        </w:rPr>
        <w:t>适用范围</w:t>
      </w:r>
    </w:p>
    <w:p w14:paraId="3D9FD94A">
      <w:pPr>
        <w:pStyle w:val="16"/>
        <w:tabs>
          <w:tab w:val="left" w:pos="0"/>
          <w:tab w:val="left" w:pos="993"/>
          <w:tab w:val="left" w:pos="1134"/>
        </w:tabs>
        <w:rPr>
          <w:rFonts w:hint="eastAsia" w:hAnsi="宋体" w:eastAsia="宋体" w:cs="宋体"/>
          <w:sz w:val="24"/>
          <w:lang w:val="en-US" w:eastAsia="zh-CN"/>
        </w:rPr>
      </w:pPr>
      <w:r>
        <w:rPr>
          <w:rFonts w:hint="eastAsia" w:hAnsi="宋体" w:cs="宋体"/>
          <w:sz w:val="24"/>
        </w:rPr>
        <w:t xml:space="preserve"> </w:t>
      </w:r>
      <w:r>
        <w:rPr>
          <w:rFonts w:hint="eastAsia" w:hAnsi="宋体" w:cs="宋体"/>
          <w:sz w:val="24"/>
          <w:lang w:val="en-US" w:eastAsia="zh-CN"/>
        </w:rPr>
        <w:t xml:space="preserve">   </w:t>
      </w:r>
      <w:r>
        <w:rPr>
          <w:rFonts w:hint="eastAsia" w:hAnsi="宋体" w:cs="宋体"/>
          <w:sz w:val="24"/>
        </w:rPr>
        <w:t>本</w:t>
      </w:r>
      <w:r>
        <w:rPr>
          <w:rFonts w:hint="eastAsia" w:hAnsi="宋体" w:cs="宋体"/>
          <w:sz w:val="24"/>
          <w:lang w:eastAsia="zh-CN"/>
        </w:rPr>
        <w:t>比选</w:t>
      </w:r>
      <w:r>
        <w:rPr>
          <w:rFonts w:hint="eastAsia" w:hAnsi="宋体" w:cs="宋体"/>
          <w:sz w:val="24"/>
        </w:rPr>
        <w:t>文件仅适用于本次</w:t>
      </w:r>
      <w:r>
        <w:rPr>
          <w:rFonts w:hint="eastAsia" w:hAnsi="宋体" w:cs="宋体"/>
          <w:sz w:val="24"/>
          <w:lang w:eastAsia="zh-CN"/>
        </w:rPr>
        <w:t>比选</w:t>
      </w:r>
      <w:r>
        <w:rPr>
          <w:rFonts w:hint="eastAsia" w:hAnsi="宋体" w:cs="宋体"/>
          <w:sz w:val="24"/>
        </w:rPr>
        <w:t>所叙述的项目及其辅助服务采购</w:t>
      </w:r>
      <w:r>
        <w:rPr>
          <w:rFonts w:hint="eastAsia" w:hAnsi="宋体" w:cs="宋体"/>
          <w:sz w:val="24"/>
          <w:lang w:eastAsia="zh-CN"/>
        </w:rPr>
        <w:t>。</w:t>
      </w:r>
    </w:p>
    <w:p w14:paraId="3086E5F0">
      <w:pPr>
        <w:spacing w:line="500" w:lineRule="exact"/>
        <w:rPr>
          <w:rFonts w:ascii="宋体" w:hAnsi="宋体" w:cs="宋体"/>
          <w:b/>
          <w:bCs/>
          <w:sz w:val="24"/>
          <w:szCs w:val="28"/>
        </w:rPr>
      </w:pPr>
      <w:r>
        <w:rPr>
          <w:rFonts w:hint="eastAsia" w:ascii="宋体" w:hAnsi="宋体" w:cs="宋体"/>
          <w:b/>
          <w:bCs/>
          <w:sz w:val="24"/>
          <w:szCs w:val="28"/>
        </w:rPr>
        <w:t>2、定义</w:t>
      </w:r>
    </w:p>
    <w:p w14:paraId="5081CEAB">
      <w:pPr>
        <w:spacing w:line="500" w:lineRule="exact"/>
        <w:rPr>
          <w:rFonts w:ascii="宋体" w:hAnsi="宋体" w:cs="宋体"/>
          <w:sz w:val="24"/>
          <w:szCs w:val="28"/>
        </w:rPr>
      </w:pPr>
      <w:bookmarkStart w:id="52" w:name="_Toc41382530"/>
      <w:bookmarkStart w:id="53" w:name="_Toc56937781"/>
      <w:bookmarkStart w:id="54" w:name="_Toc40854916"/>
      <w:r>
        <w:rPr>
          <w:rFonts w:hint="eastAsia" w:ascii="宋体" w:hAnsi="宋体" w:cs="宋体"/>
          <w:sz w:val="24"/>
          <w:szCs w:val="28"/>
        </w:rPr>
        <w:t>2.1 “</w:t>
      </w:r>
      <w:r>
        <w:rPr>
          <w:rFonts w:hint="eastAsia" w:ascii="宋体" w:hAnsi="宋体" w:cs="宋体"/>
          <w:sz w:val="24"/>
          <w:szCs w:val="28"/>
          <w:lang w:eastAsia="zh-CN"/>
        </w:rPr>
        <w:t>比选</w:t>
      </w:r>
      <w:r>
        <w:rPr>
          <w:rFonts w:hint="eastAsia" w:ascii="宋体" w:hAnsi="宋体" w:cs="宋体"/>
          <w:sz w:val="24"/>
          <w:szCs w:val="28"/>
        </w:rPr>
        <w:t>人”系指</w:t>
      </w:r>
      <w:r>
        <w:rPr>
          <w:rFonts w:hint="eastAsia" w:ascii="宋体" w:hAnsi="宋体" w:cs="宋体"/>
          <w:sz w:val="24"/>
        </w:rPr>
        <w:t>江苏煤炭地质</w:t>
      </w:r>
      <w:r>
        <w:rPr>
          <w:rFonts w:hint="eastAsia" w:ascii="宋体" w:hAnsi="宋体" w:cs="宋体"/>
          <w:sz w:val="24"/>
          <w:lang w:val="en-US" w:eastAsia="zh-CN"/>
        </w:rPr>
        <w:t>物测队</w:t>
      </w:r>
      <w:r>
        <w:rPr>
          <w:rFonts w:hint="eastAsia" w:ascii="宋体" w:hAnsi="宋体" w:cs="宋体"/>
          <w:sz w:val="24"/>
          <w:szCs w:val="28"/>
        </w:rPr>
        <w:t>。</w:t>
      </w:r>
    </w:p>
    <w:p w14:paraId="27F7458F">
      <w:pPr>
        <w:spacing w:line="500" w:lineRule="exact"/>
        <w:rPr>
          <w:rFonts w:ascii="宋体" w:hAnsi="宋体" w:cs="宋体"/>
          <w:sz w:val="24"/>
          <w:szCs w:val="28"/>
        </w:rPr>
      </w:pPr>
      <w:r>
        <w:rPr>
          <w:rFonts w:hint="eastAsia" w:ascii="宋体" w:hAnsi="宋体" w:cs="宋体"/>
          <w:sz w:val="24"/>
          <w:szCs w:val="28"/>
        </w:rPr>
        <w:t>2.2 “</w:t>
      </w:r>
      <w:r>
        <w:rPr>
          <w:rFonts w:hint="eastAsia" w:ascii="宋体" w:hAnsi="宋体" w:cs="宋体"/>
          <w:sz w:val="24"/>
          <w:szCs w:val="28"/>
          <w:lang w:eastAsia="zh-CN"/>
        </w:rPr>
        <w:t>响应</w:t>
      </w:r>
      <w:r>
        <w:rPr>
          <w:rFonts w:hint="eastAsia" w:ascii="宋体" w:hAnsi="宋体" w:cs="宋体"/>
          <w:sz w:val="24"/>
          <w:szCs w:val="28"/>
        </w:rPr>
        <w:t>人”系指向</w:t>
      </w:r>
      <w:r>
        <w:rPr>
          <w:rFonts w:hint="eastAsia" w:ascii="宋体" w:hAnsi="宋体" w:cs="宋体"/>
          <w:sz w:val="24"/>
          <w:szCs w:val="28"/>
          <w:lang w:eastAsia="zh-CN"/>
        </w:rPr>
        <w:t>比选</w:t>
      </w:r>
      <w:r>
        <w:rPr>
          <w:rFonts w:hint="eastAsia" w:ascii="宋体" w:hAnsi="宋体" w:cs="宋体"/>
          <w:sz w:val="24"/>
          <w:szCs w:val="28"/>
        </w:rPr>
        <w:t>人提交</w:t>
      </w:r>
      <w:r>
        <w:rPr>
          <w:rFonts w:hint="eastAsia" w:ascii="宋体" w:hAnsi="宋体" w:cs="宋体"/>
          <w:sz w:val="24"/>
          <w:szCs w:val="28"/>
          <w:lang w:eastAsia="zh-CN"/>
        </w:rPr>
        <w:t>响应</w:t>
      </w:r>
      <w:r>
        <w:rPr>
          <w:rFonts w:hint="eastAsia" w:ascii="宋体" w:hAnsi="宋体" w:cs="宋体"/>
          <w:sz w:val="24"/>
          <w:szCs w:val="28"/>
        </w:rPr>
        <w:t>文件的供应商。</w:t>
      </w:r>
    </w:p>
    <w:p w14:paraId="6FB4607F">
      <w:pPr>
        <w:spacing w:line="500" w:lineRule="exact"/>
        <w:rPr>
          <w:rFonts w:ascii="宋体" w:hAnsi="宋体" w:cs="宋体"/>
          <w:sz w:val="24"/>
          <w:szCs w:val="28"/>
        </w:rPr>
      </w:pPr>
      <w:r>
        <w:rPr>
          <w:rFonts w:hint="eastAsia" w:ascii="宋体" w:hAnsi="宋体" w:cs="宋体"/>
          <w:sz w:val="24"/>
          <w:szCs w:val="28"/>
        </w:rPr>
        <w:t>2.3 “书面形式”系指任何手写、打印或印刷的各种函件，不包括电传、电话、传真及电子邮件。</w:t>
      </w:r>
    </w:p>
    <w:p w14:paraId="2603FE6B">
      <w:pPr>
        <w:adjustRightInd w:val="0"/>
        <w:snapToGrid w:val="0"/>
        <w:spacing w:line="500" w:lineRule="exact"/>
        <w:rPr>
          <w:rFonts w:ascii="宋体" w:hAnsi="宋体" w:cs="宋体"/>
          <w:b/>
          <w:bCs/>
          <w:sz w:val="24"/>
        </w:rPr>
      </w:pPr>
      <w:r>
        <w:rPr>
          <w:rFonts w:hint="eastAsia" w:ascii="宋体" w:hAnsi="宋体" w:cs="宋体"/>
          <w:b/>
          <w:bCs/>
          <w:sz w:val="24"/>
        </w:rPr>
        <w:t>3、报价范围</w:t>
      </w:r>
      <w:bookmarkEnd w:id="52"/>
      <w:bookmarkEnd w:id="53"/>
      <w:bookmarkEnd w:id="54"/>
    </w:p>
    <w:p w14:paraId="7A7EFBB1">
      <w:pPr>
        <w:spacing w:line="500" w:lineRule="exact"/>
        <w:rPr>
          <w:rFonts w:hint="eastAsia" w:ascii="宋体" w:hAnsi="宋体" w:eastAsia="宋体" w:cs="宋体"/>
          <w:sz w:val="24"/>
          <w:szCs w:val="28"/>
          <w:lang w:val="en-US" w:eastAsia="zh-CN"/>
        </w:rPr>
      </w:pPr>
      <w:r>
        <w:rPr>
          <w:rFonts w:hint="eastAsia" w:ascii="宋体" w:hAnsi="宋体" w:cs="宋体"/>
          <w:sz w:val="24"/>
          <w:szCs w:val="28"/>
        </w:rPr>
        <w:t>3.1 本次报价范围：</w:t>
      </w:r>
      <w:r>
        <w:rPr>
          <w:rFonts w:hint="eastAsia" w:ascii="宋体" w:hAnsi="宋体" w:cs="宋体"/>
          <w:sz w:val="24"/>
          <w:szCs w:val="28"/>
          <w:lang w:val="en-US" w:eastAsia="zh-CN"/>
        </w:rPr>
        <w:t>测绘院档案室安全消险改造项目</w:t>
      </w:r>
      <w:r>
        <w:rPr>
          <w:rFonts w:hint="eastAsia" w:ascii="宋体" w:hAnsi="宋体" w:eastAsia="宋体" w:cs="宋体"/>
          <w:sz w:val="24"/>
          <w:szCs w:val="28"/>
        </w:rPr>
        <w:t>全部服务内容</w:t>
      </w:r>
      <w:bookmarkStart w:id="55" w:name="_Toc41382531"/>
      <w:bookmarkStart w:id="56" w:name="_Toc40854917"/>
      <w:bookmarkStart w:id="57" w:name="_Toc56937784"/>
      <w:r>
        <w:rPr>
          <w:rFonts w:hint="eastAsia" w:ascii="宋体" w:hAnsi="宋体" w:eastAsia="宋体" w:cs="宋体"/>
          <w:sz w:val="24"/>
          <w:szCs w:val="28"/>
          <w:lang w:val="en-US" w:eastAsia="zh-CN"/>
        </w:rPr>
        <w:t>。</w:t>
      </w:r>
    </w:p>
    <w:p w14:paraId="620B43CA">
      <w:pPr>
        <w:spacing w:line="500" w:lineRule="exact"/>
        <w:rPr>
          <w:rFonts w:ascii="宋体" w:hAnsi="宋体" w:cs="宋体"/>
          <w:b/>
          <w:bCs/>
          <w:sz w:val="24"/>
        </w:rPr>
      </w:pPr>
      <w:r>
        <w:rPr>
          <w:rFonts w:hint="eastAsia" w:ascii="宋体" w:hAnsi="宋体" w:cs="宋体"/>
          <w:b/>
          <w:bCs/>
          <w:sz w:val="24"/>
        </w:rPr>
        <w:t>4、</w:t>
      </w:r>
      <w:r>
        <w:rPr>
          <w:rFonts w:hint="eastAsia" w:ascii="宋体" w:hAnsi="宋体" w:cs="宋体"/>
          <w:b/>
          <w:bCs/>
          <w:sz w:val="24"/>
          <w:lang w:val="en-US" w:eastAsia="zh-CN"/>
        </w:rPr>
        <w:t>采购</w:t>
      </w:r>
      <w:r>
        <w:rPr>
          <w:rFonts w:hint="eastAsia" w:ascii="宋体" w:hAnsi="宋体" w:cs="宋体"/>
          <w:b/>
          <w:bCs/>
          <w:sz w:val="24"/>
        </w:rPr>
        <w:t>方式</w:t>
      </w:r>
      <w:bookmarkEnd w:id="55"/>
      <w:bookmarkEnd w:id="56"/>
      <w:bookmarkEnd w:id="57"/>
    </w:p>
    <w:p w14:paraId="4A4C1619">
      <w:pPr>
        <w:spacing w:line="500" w:lineRule="exact"/>
        <w:rPr>
          <w:rFonts w:ascii="宋体" w:hAnsi="宋体" w:cs="宋体"/>
          <w:sz w:val="24"/>
        </w:rPr>
      </w:pPr>
      <w:r>
        <w:rPr>
          <w:rFonts w:hint="eastAsia" w:ascii="宋体" w:hAnsi="宋体" w:cs="宋体"/>
          <w:sz w:val="24"/>
        </w:rPr>
        <w:t>4.1</w:t>
      </w:r>
      <w:r>
        <w:rPr>
          <w:rFonts w:hint="eastAsia" w:ascii="宋体" w:hAnsi="宋体" w:cs="宋体"/>
          <w:b/>
          <w:bCs/>
          <w:sz w:val="24"/>
        </w:rPr>
        <w:t>本次</w:t>
      </w:r>
      <w:r>
        <w:rPr>
          <w:rFonts w:hint="eastAsia" w:ascii="宋体" w:hAnsi="宋体" w:cs="宋体"/>
          <w:b/>
          <w:bCs/>
          <w:sz w:val="24"/>
          <w:lang w:val="en-US" w:eastAsia="zh-CN"/>
        </w:rPr>
        <w:t>采购</w:t>
      </w:r>
      <w:r>
        <w:rPr>
          <w:rFonts w:hint="eastAsia" w:ascii="宋体" w:hAnsi="宋体" w:cs="宋体"/>
          <w:b/>
          <w:bCs/>
          <w:sz w:val="24"/>
        </w:rPr>
        <w:t>实行公开</w:t>
      </w:r>
      <w:r>
        <w:rPr>
          <w:rFonts w:hint="eastAsia" w:ascii="宋体" w:hAnsi="宋体" w:cs="宋体"/>
          <w:b/>
          <w:bCs/>
          <w:sz w:val="24"/>
          <w:lang w:val="en-US" w:eastAsia="zh-CN"/>
        </w:rPr>
        <w:t>比选</w:t>
      </w:r>
      <w:r>
        <w:rPr>
          <w:rFonts w:hint="eastAsia" w:ascii="宋体" w:hAnsi="宋体" w:cs="宋体"/>
          <w:b/>
          <w:bCs/>
          <w:sz w:val="24"/>
        </w:rPr>
        <w:t>的方式</w:t>
      </w:r>
      <w:r>
        <w:rPr>
          <w:rFonts w:hint="eastAsia" w:ascii="宋体" w:hAnsi="宋体" w:cs="宋体"/>
          <w:sz w:val="24"/>
        </w:rPr>
        <w:t>。</w:t>
      </w:r>
    </w:p>
    <w:p w14:paraId="3FF2E84E">
      <w:pPr>
        <w:spacing w:line="500" w:lineRule="exact"/>
        <w:rPr>
          <w:rFonts w:ascii="宋体" w:hAnsi="宋体" w:cs="宋体"/>
          <w:sz w:val="24"/>
          <w:szCs w:val="28"/>
        </w:rPr>
      </w:pPr>
      <w:r>
        <w:rPr>
          <w:rFonts w:hint="eastAsia" w:ascii="宋体" w:hAnsi="宋体" w:cs="宋体"/>
          <w:sz w:val="24"/>
        </w:rPr>
        <w:t>4.2</w:t>
      </w:r>
      <w:r>
        <w:rPr>
          <w:rFonts w:hint="eastAsia" w:ascii="宋体" w:hAnsi="宋体" w:cs="宋体"/>
          <w:sz w:val="24"/>
          <w:szCs w:val="28"/>
        </w:rPr>
        <w:t>本次</w:t>
      </w:r>
      <w:r>
        <w:rPr>
          <w:rFonts w:hint="eastAsia" w:ascii="宋体" w:hAnsi="宋体" w:cs="宋体"/>
          <w:sz w:val="24"/>
          <w:szCs w:val="28"/>
          <w:lang w:eastAsia="zh-CN"/>
        </w:rPr>
        <w:t>比选</w:t>
      </w:r>
      <w:r>
        <w:rPr>
          <w:rFonts w:hint="eastAsia" w:ascii="宋体" w:hAnsi="宋体" w:cs="宋体"/>
          <w:sz w:val="24"/>
          <w:szCs w:val="28"/>
        </w:rPr>
        <w:t>将依据《中华人民共和国招标投标法》、《中华人民共和国政府采购法》、《中华人民共和国招标投标实施条例》、《中华人民共和国政府采购实施条例》等相关法律、法规执行，坚持平等</w:t>
      </w:r>
      <w:r>
        <w:rPr>
          <w:rFonts w:hint="eastAsia" w:ascii="宋体" w:hAnsi="宋体" w:cs="宋体"/>
          <w:sz w:val="24"/>
          <w:szCs w:val="28"/>
          <w:lang w:eastAsia="zh-CN"/>
        </w:rPr>
        <w:t>响应</w:t>
      </w:r>
      <w:r>
        <w:rPr>
          <w:rFonts w:hint="eastAsia" w:ascii="宋体" w:hAnsi="宋体" w:cs="宋体"/>
          <w:sz w:val="24"/>
          <w:szCs w:val="28"/>
        </w:rPr>
        <w:t>，公平评标，择优定标的原则，维护招投标双方的合法权益。</w:t>
      </w:r>
    </w:p>
    <w:p w14:paraId="4E7E98AA">
      <w:pPr>
        <w:adjustRightInd w:val="0"/>
        <w:snapToGrid w:val="0"/>
        <w:spacing w:line="500" w:lineRule="exact"/>
        <w:rPr>
          <w:rFonts w:ascii="宋体" w:hAnsi="宋体" w:cs="宋体"/>
          <w:b/>
          <w:bCs/>
          <w:sz w:val="24"/>
        </w:rPr>
      </w:pPr>
      <w:bookmarkStart w:id="58" w:name="_Toc56937785"/>
      <w:bookmarkStart w:id="59" w:name="_Toc40854918"/>
      <w:bookmarkStart w:id="60" w:name="_Toc41382532"/>
      <w:r>
        <w:rPr>
          <w:rFonts w:hint="eastAsia" w:ascii="宋体" w:hAnsi="宋体" w:cs="宋体"/>
          <w:b/>
          <w:bCs/>
          <w:sz w:val="24"/>
        </w:rPr>
        <w:t>5、</w:t>
      </w:r>
      <w:r>
        <w:rPr>
          <w:rFonts w:hint="eastAsia" w:ascii="宋体" w:hAnsi="宋体" w:cs="宋体"/>
          <w:b/>
          <w:bCs/>
          <w:sz w:val="24"/>
          <w:lang w:eastAsia="zh-CN"/>
        </w:rPr>
        <w:t>响应</w:t>
      </w:r>
      <w:r>
        <w:rPr>
          <w:rFonts w:hint="eastAsia" w:ascii="宋体" w:hAnsi="宋体" w:cs="宋体"/>
          <w:b/>
          <w:bCs/>
          <w:sz w:val="24"/>
        </w:rPr>
        <w:t>人</w:t>
      </w:r>
      <w:bookmarkEnd w:id="58"/>
      <w:bookmarkEnd w:id="59"/>
      <w:bookmarkEnd w:id="60"/>
      <w:r>
        <w:rPr>
          <w:rFonts w:hint="eastAsia" w:ascii="宋体" w:hAnsi="宋体" w:cs="宋体"/>
          <w:b/>
          <w:bCs/>
          <w:sz w:val="24"/>
        </w:rPr>
        <w:t>资格：</w:t>
      </w:r>
      <w:bookmarkStart w:id="61" w:name="_Toc40854919"/>
      <w:bookmarkStart w:id="62" w:name="_Toc41382533"/>
      <w:bookmarkStart w:id="63" w:name="_Toc56937786"/>
      <w:bookmarkStart w:id="64" w:name="_Toc41382539"/>
      <w:bookmarkStart w:id="65" w:name="_Toc225585655"/>
      <w:bookmarkStart w:id="66" w:name="_Toc56937792"/>
      <w:bookmarkStart w:id="67" w:name="_Toc40854924"/>
      <w:bookmarkStart w:id="68" w:name="_Toc224984521"/>
      <w:bookmarkStart w:id="69" w:name="_Toc14435"/>
      <w:r>
        <w:rPr>
          <w:rFonts w:hint="eastAsia" w:ascii="宋体" w:hAnsi="宋体" w:cs="宋体"/>
          <w:b/>
          <w:bCs/>
          <w:sz w:val="24"/>
        </w:rPr>
        <w:t>详见</w:t>
      </w:r>
      <w:r>
        <w:rPr>
          <w:rFonts w:hint="eastAsia" w:ascii="宋体" w:hAnsi="宋体" w:cs="宋体"/>
          <w:b/>
          <w:bCs/>
          <w:sz w:val="24"/>
          <w:lang w:eastAsia="zh-CN"/>
        </w:rPr>
        <w:t>响应</w:t>
      </w:r>
      <w:r>
        <w:rPr>
          <w:rFonts w:hint="eastAsia" w:ascii="宋体" w:hAnsi="宋体" w:cs="宋体"/>
          <w:b/>
          <w:bCs/>
          <w:sz w:val="24"/>
        </w:rPr>
        <w:t>须知前附表。</w:t>
      </w:r>
    </w:p>
    <w:p w14:paraId="364CE5F6">
      <w:pPr>
        <w:spacing w:line="500" w:lineRule="exact"/>
        <w:rPr>
          <w:rFonts w:ascii="宋体" w:hAnsi="宋体" w:cs="宋体"/>
          <w:b/>
          <w:bCs/>
          <w:sz w:val="24"/>
          <w:szCs w:val="20"/>
        </w:rPr>
      </w:pPr>
      <w:r>
        <w:rPr>
          <w:rFonts w:hint="eastAsia" w:ascii="宋体" w:hAnsi="宋体" w:cs="宋体"/>
          <w:b/>
          <w:bCs/>
          <w:sz w:val="24"/>
          <w:szCs w:val="20"/>
          <w:lang w:val="en-US" w:eastAsia="zh-CN"/>
        </w:rPr>
        <w:t>6</w:t>
      </w:r>
      <w:r>
        <w:rPr>
          <w:rFonts w:hint="eastAsia" w:ascii="宋体" w:hAnsi="宋体" w:cs="宋体"/>
          <w:b/>
          <w:bCs/>
          <w:sz w:val="24"/>
          <w:szCs w:val="20"/>
        </w:rPr>
        <w:t>、</w:t>
      </w:r>
      <w:r>
        <w:rPr>
          <w:rFonts w:hint="eastAsia" w:ascii="宋体" w:hAnsi="宋体" w:cs="宋体"/>
          <w:b/>
          <w:bCs/>
          <w:sz w:val="24"/>
          <w:szCs w:val="20"/>
          <w:lang w:eastAsia="zh-CN"/>
        </w:rPr>
        <w:t>响应</w:t>
      </w:r>
      <w:r>
        <w:rPr>
          <w:rFonts w:hint="eastAsia" w:ascii="宋体" w:hAnsi="宋体" w:cs="宋体"/>
          <w:b/>
          <w:bCs/>
          <w:sz w:val="24"/>
          <w:szCs w:val="20"/>
        </w:rPr>
        <w:t>费用</w:t>
      </w:r>
      <w:bookmarkEnd w:id="61"/>
      <w:bookmarkEnd w:id="62"/>
      <w:bookmarkEnd w:id="63"/>
    </w:p>
    <w:p w14:paraId="2F210133">
      <w:pPr>
        <w:spacing w:line="500" w:lineRule="exact"/>
        <w:rPr>
          <w:rFonts w:ascii="宋体" w:hAnsi="宋体" w:cs="宋体"/>
          <w:sz w:val="24"/>
        </w:rPr>
      </w:pPr>
      <w:r>
        <w:rPr>
          <w:rFonts w:hint="eastAsia" w:ascii="宋体" w:hAnsi="宋体" w:cs="宋体"/>
          <w:sz w:val="24"/>
          <w:lang w:val="en-US" w:eastAsia="zh-CN"/>
        </w:rPr>
        <w:t>6</w:t>
      </w:r>
      <w:r>
        <w:rPr>
          <w:rFonts w:hint="eastAsia" w:ascii="宋体" w:hAnsi="宋体" w:cs="宋体"/>
          <w:sz w:val="24"/>
        </w:rPr>
        <w:t>.1</w:t>
      </w:r>
      <w:r>
        <w:rPr>
          <w:rFonts w:hint="eastAsia" w:ascii="宋体" w:hAnsi="宋体" w:cs="宋体"/>
          <w:sz w:val="24"/>
          <w:lang w:eastAsia="zh-CN"/>
        </w:rPr>
        <w:t>响应</w:t>
      </w:r>
      <w:r>
        <w:rPr>
          <w:rFonts w:hint="eastAsia" w:ascii="宋体" w:hAnsi="宋体" w:cs="宋体"/>
          <w:sz w:val="24"/>
        </w:rPr>
        <w:t>人在</w:t>
      </w:r>
      <w:r>
        <w:rPr>
          <w:rFonts w:hint="eastAsia" w:ascii="宋体" w:hAnsi="宋体" w:cs="宋体"/>
          <w:sz w:val="24"/>
          <w:lang w:eastAsia="zh-CN"/>
        </w:rPr>
        <w:t>响应</w:t>
      </w:r>
      <w:r>
        <w:rPr>
          <w:rFonts w:hint="eastAsia" w:ascii="宋体" w:hAnsi="宋体" w:cs="宋体"/>
          <w:sz w:val="24"/>
        </w:rPr>
        <w:t>活动中的有关准备工作、现场踏勘、编制和递交</w:t>
      </w:r>
      <w:r>
        <w:rPr>
          <w:rFonts w:hint="eastAsia" w:ascii="宋体" w:hAnsi="宋体" w:cs="宋体"/>
          <w:sz w:val="24"/>
          <w:lang w:eastAsia="zh-CN"/>
        </w:rPr>
        <w:t>响应</w:t>
      </w:r>
      <w:r>
        <w:rPr>
          <w:rFonts w:hint="eastAsia" w:ascii="宋体" w:hAnsi="宋体" w:cs="宋体"/>
          <w:sz w:val="24"/>
        </w:rPr>
        <w:t>文件等所发生的一切费用均由</w:t>
      </w:r>
      <w:r>
        <w:rPr>
          <w:rFonts w:hint="eastAsia" w:ascii="宋体" w:hAnsi="宋体" w:cs="宋体"/>
          <w:sz w:val="24"/>
          <w:lang w:eastAsia="zh-CN"/>
        </w:rPr>
        <w:t>响应</w:t>
      </w:r>
      <w:r>
        <w:rPr>
          <w:rFonts w:hint="eastAsia" w:ascii="宋体" w:hAnsi="宋体" w:cs="宋体"/>
          <w:sz w:val="24"/>
        </w:rPr>
        <w:t>人自行负责，无论</w:t>
      </w:r>
      <w:r>
        <w:rPr>
          <w:rFonts w:hint="eastAsia" w:ascii="宋体" w:hAnsi="宋体" w:cs="宋体"/>
          <w:sz w:val="24"/>
          <w:lang w:eastAsia="zh-CN"/>
        </w:rPr>
        <w:t>比选</w:t>
      </w:r>
      <w:r>
        <w:rPr>
          <w:rFonts w:hint="eastAsia" w:ascii="宋体" w:hAnsi="宋体" w:cs="宋体"/>
          <w:sz w:val="24"/>
        </w:rPr>
        <w:t>过程的处理方式和最后评标结果如何，</w:t>
      </w:r>
      <w:r>
        <w:rPr>
          <w:rFonts w:hint="eastAsia" w:ascii="宋体" w:hAnsi="宋体" w:cs="宋体"/>
          <w:sz w:val="24"/>
          <w:lang w:eastAsia="zh-CN"/>
        </w:rPr>
        <w:t>比选</w:t>
      </w:r>
      <w:r>
        <w:rPr>
          <w:rFonts w:hint="eastAsia" w:ascii="宋体" w:hAnsi="宋体" w:cs="宋体"/>
          <w:sz w:val="24"/>
        </w:rPr>
        <w:t>人对</w:t>
      </w:r>
      <w:r>
        <w:rPr>
          <w:rFonts w:hint="eastAsia" w:ascii="宋体" w:hAnsi="宋体" w:cs="宋体"/>
          <w:sz w:val="24"/>
          <w:lang w:eastAsia="zh-CN"/>
        </w:rPr>
        <w:t>响应</w:t>
      </w:r>
      <w:r>
        <w:rPr>
          <w:rFonts w:hint="eastAsia" w:ascii="宋体" w:hAnsi="宋体" w:cs="宋体"/>
          <w:sz w:val="24"/>
        </w:rPr>
        <w:t>人不承担任何费用。</w:t>
      </w:r>
      <w:bookmarkStart w:id="70" w:name="_Toc40854920"/>
      <w:bookmarkStart w:id="71" w:name="_Toc41382534"/>
      <w:bookmarkStart w:id="72" w:name="_Toc56937787"/>
    </w:p>
    <w:bookmarkEnd w:id="70"/>
    <w:bookmarkEnd w:id="71"/>
    <w:bookmarkEnd w:id="72"/>
    <w:p w14:paraId="35B018AA">
      <w:pPr>
        <w:pStyle w:val="41"/>
        <w:spacing w:before="0" w:after="0" w:line="500" w:lineRule="exact"/>
        <w:jc w:val="both"/>
        <w:rPr>
          <w:rFonts w:hint="eastAsia" w:ascii="宋体" w:hAnsi="宋体" w:cs="宋体"/>
        </w:rPr>
      </w:pPr>
      <w:bookmarkStart w:id="73" w:name="_Toc110496604"/>
      <w:bookmarkStart w:id="74" w:name="_Toc107479267"/>
    </w:p>
    <w:p w14:paraId="0FE01DF8">
      <w:pPr>
        <w:pStyle w:val="41"/>
        <w:spacing w:before="0" w:after="0" w:line="500" w:lineRule="exact"/>
        <w:jc w:val="center"/>
        <w:rPr>
          <w:rFonts w:ascii="宋体" w:hAnsi="宋体" w:cs="宋体"/>
        </w:rPr>
      </w:pPr>
      <w:r>
        <w:rPr>
          <w:rFonts w:hint="eastAsia" w:ascii="宋体" w:hAnsi="宋体" w:cs="宋体"/>
        </w:rPr>
        <w:t>（二）</w:t>
      </w:r>
      <w:r>
        <w:rPr>
          <w:rFonts w:hint="eastAsia" w:ascii="宋体" w:hAnsi="宋体" w:cs="宋体"/>
          <w:lang w:eastAsia="zh-CN"/>
        </w:rPr>
        <w:t>比选</w:t>
      </w:r>
      <w:r>
        <w:rPr>
          <w:rFonts w:hint="eastAsia" w:ascii="宋体" w:hAnsi="宋体" w:cs="宋体"/>
        </w:rPr>
        <w:t>文件</w:t>
      </w:r>
      <w:bookmarkEnd w:id="64"/>
      <w:bookmarkEnd w:id="65"/>
      <w:bookmarkEnd w:id="66"/>
      <w:bookmarkEnd w:id="67"/>
      <w:bookmarkEnd w:id="68"/>
      <w:bookmarkEnd w:id="69"/>
      <w:bookmarkEnd w:id="73"/>
      <w:bookmarkEnd w:id="74"/>
    </w:p>
    <w:p w14:paraId="0E639FA9">
      <w:pPr>
        <w:spacing w:line="500" w:lineRule="exact"/>
        <w:rPr>
          <w:rFonts w:hint="eastAsia" w:ascii="宋体" w:hAnsi="宋体" w:eastAsia="宋体" w:cs="宋体"/>
          <w:b/>
          <w:bCs/>
          <w:sz w:val="24"/>
          <w:szCs w:val="20"/>
        </w:rPr>
      </w:pPr>
      <w:r>
        <w:rPr>
          <w:rFonts w:hint="eastAsia" w:ascii="宋体" w:hAnsi="宋体" w:eastAsia="宋体" w:cs="宋体"/>
          <w:b/>
          <w:bCs/>
          <w:sz w:val="24"/>
          <w:szCs w:val="20"/>
          <w:lang w:val="en-US" w:eastAsia="zh-CN"/>
        </w:rPr>
        <w:t>7</w:t>
      </w:r>
      <w:r>
        <w:rPr>
          <w:rFonts w:hint="eastAsia" w:ascii="宋体" w:hAnsi="宋体" w:eastAsia="宋体" w:cs="宋体"/>
          <w:b/>
          <w:bCs/>
          <w:sz w:val="24"/>
          <w:szCs w:val="20"/>
        </w:rPr>
        <w:t>、</w:t>
      </w:r>
      <w:r>
        <w:rPr>
          <w:rFonts w:hint="eastAsia" w:ascii="宋体" w:hAnsi="宋体" w:cs="宋体"/>
          <w:b/>
          <w:bCs/>
          <w:sz w:val="24"/>
          <w:szCs w:val="20"/>
          <w:lang w:eastAsia="zh-CN"/>
        </w:rPr>
        <w:t>比选</w:t>
      </w:r>
      <w:r>
        <w:rPr>
          <w:rFonts w:hint="eastAsia" w:ascii="宋体" w:hAnsi="宋体" w:eastAsia="宋体" w:cs="宋体"/>
          <w:b/>
          <w:bCs/>
          <w:sz w:val="24"/>
          <w:szCs w:val="20"/>
        </w:rPr>
        <w:t>文件的组成</w:t>
      </w:r>
    </w:p>
    <w:p w14:paraId="65A9A2CC">
      <w:pPr>
        <w:spacing w:line="500" w:lineRule="exact"/>
        <w:rPr>
          <w:rFonts w:ascii="宋体" w:hAnsi="宋体" w:cs="宋体"/>
          <w:sz w:val="24"/>
        </w:rPr>
      </w:pPr>
      <w:r>
        <w:rPr>
          <w:rFonts w:hint="eastAsia" w:ascii="宋体" w:hAnsi="宋体" w:cs="宋体"/>
          <w:sz w:val="24"/>
          <w:szCs w:val="28"/>
          <w:lang w:eastAsia="zh-CN"/>
        </w:rPr>
        <w:t>比选</w:t>
      </w:r>
      <w:r>
        <w:rPr>
          <w:rFonts w:hint="eastAsia" w:ascii="宋体" w:hAnsi="宋体" w:cs="宋体"/>
          <w:sz w:val="24"/>
        </w:rPr>
        <w:t>文件包括下列内容：</w:t>
      </w:r>
    </w:p>
    <w:p w14:paraId="17729647">
      <w:pPr>
        <w:pStyle w:val="23"/>
        <w:snapToGrid w:val="0"/>
        <w:spacing w:line="500" w:lineRule="exact"/>
        <w:ind w:left="0" w:leftChars="0"/>
        <w:jc w:val="left"/>
        <w:rPr>
          <w:rFonts w:hint="eastAsia" w:ascii="宋体" w:hAnsi="宋体" w:eastAsia="宋体" w:cs="宋体"/>
          <w:kern w:val="2"/>
          <w:sz w:val="24"/>
          <w:szCs w:val="20"/>
          <w:lang w:val="en-US" w:eastAsia="zh-CN" w:bidi="ar-SA"/>
        </w:rPr>
      </w:pPr>
      <w:r>
        <w:rPr>
          <w:rFonts w:hint="eastAsia" w:ascii="宋体" w:hAnsi="宋体" w:eastAsia="宋体" w:cs="宋体"/>
          <w:kern w:val="2"/>
          <w:sz w:val="24"/>
          <w:szCs w:val="20"/>
          <w:lang w:val="en-US" w:eastAsia="zh-CN" w:bidi="ar-SA"/>
        </w:rPr>
        <w:t>7.1本</w:t>
      </w:r>
      <w:r>
        <w:rPr>
          <w:rFonts w:hint="eastAsia" w:ascii="宋体" w:hAnsi="宋体" w:cs="宋体"/>
          <w:kern w:val="2"/>
          <w:sz w:val="24"/>
          <w:szCs w:val="20"/>
          <w:lang w:val="en-US" w:eastAsia="zh-CN" w:bidi="ar-SA"/>
        </w:rPr>
        <w:t>比选</w:t>
      </w:r>
      <w:r>
        <w:rPr>
          <w:rFonts w:hint="eastAsia" w:ascii="宋体" w:hAnsi="宋体" w:eastAsia="宋体" w:cs="宋体"/>
          <w:kern w:val="2"/>
          <w:sz w:val="24"/>
          <w:szCs w:val="20"/>
          <w:lang w:val="en-US" w:eastAsia="zh-CN" w:bidi="ar-SA"/>
        </w:rPr>
        <w:t>文件总目录所列内容；</w:t>
      </w:r>
    </w:p>
    <w:p w14:paraId="3047D116">
      <w:pPr>
        <w:pStyle w:val="23"/>
        <w:snapToGrid w:val="0"/>
        <w:spacing w:line="500" w:lineRule="exact"/>
        <w:ind w:left="0" w:leftChars="0"/>
        <w:jc w:val="left"/>
        <w:rPr>
          <w:rFonts w:hint="eastAsia" w:ascii="宋体" w:hAnsi="宋体" w:eastAsia="宋体" w:cs="宋体"/>
          <w:kern w:val="2"/>
          <w:sz w:val="24"/>
          <w:szCs w:val="20"/>
          <w:lang w:val="en-US" w:eastAsia="zh-CN" w:bidi="ar-SA"/>
        </w:rPr>
      </w:pPr>
      <w:r>
        <w:rPr>
          <w:rFonts w:hint="eastAsia" w:ascii="宋体" w:hAnsi="宋体" w:eastAsia="宋体" w:cs="宋体"/>
          <w:kern w:val="2"/>
          <w:sz w:val="24"/>
          <w:szCs w:val="20"/>
          <w:lang w:val="en-US" w:eastAsia="zh-CN" w:bidi="ar-SA"/>
        </w:rPr>
        <w:t>7.2</w:t>
      </w:r>
      <w:r>
        <w:rPr>
          <w:rFonts w:hint="eastAsia" w:ascii="宋体" w:hAnsi="宋体" w:cs="宋体"/>
          <w:kern w:val="2"/>
          <w:sz w:val="24"/>
          <w:szCs w:val="20"/>
          <w:lang w:val="en-US" w:eastAsia="zh-CN" w:bidi="ar-SA"/>
        </w:rPr>
        <w:t>比选</w:t>
      </w:r>
      <w:r>
        <w:rPr>
          <w:rFonts w:hint="eastAsia" w:ascii="宋体" w:hAnsi="宋体" w:eastAsia="宋体" w:cs="宋体"/>
          <w:kern w:val="2"/>
          <w:sz w:val="24"/>
          <w:szCs w:val="20"/>
          <w:lang w:val="en-US" w:eastAsia="zh-CN" w:bidi="ar-SA"/>
        </w:rPr>
        <w:t>人在</w:t>
      </w:r>
      <w:r>
        <w:rPr>
          <w:rFonts w:hint="eastAsia" w:ascii="宋体" w:hAnsi="宋体" w:cs="宋体"/>
          <w:kern w:val="2"/>
          <w:sz w:val="24"/>
          <w:szCs w:val="20"/>
          <w:lang w:val="en-US" w:eastAsia="zh-CN" w:bidi="ar-SA"/>
        </w:rPr>
        <w:t>比选</w:t>
      </w:r>
      <w:r>
        <w:rPr>
          <w:rFonts w:hint="eastAsia" w:ascii="宋体" w:hAnsi="宋体" w:eastAsia="宋体" w:cs="宋体"/>
          <w:kern w:val="2"/>
          <w:sz w:val="24"/>
          <w:szCs w:val="20"/>
          <w:lang w:val="en-US" w:eastAsia="zh-CN" w:bidi="ar-SA"/>
        </w:rPr>
        <w:t>期间的所有补充文件(包括</w:t>
      </w:r>
      <w:r>
        <w:rPr>
          <w:rFonts w:hint="eastAsia" w:ascii="宋体" w:hAnsi="宋体" w:cs="宋体"/>
          <w:kern w:val="2"/>
          <w:sz w:val="24"/>
          <w:szCs w:val="20"/>
          <w:lang w:val="en-US" w:eastAsia="zh-CN" w:bidi="ar-SA"/>
        </w:rPr>
        <w:t>比选</w:t>
      </w:r>
      <w:r>
        <w:rPr>
          <w:rFonts w:hint="eastAsia" w:ascii="宋体" w:hAnsi="宋体" w:eastAsia="宋体" w:cs="宋体"/>
          <w:kern w:val="2"/>
          <w:sz w:val="24"/>
          <w:szCs w:val="20"/>
          <w:lang w:val="en-US" w:eastAsia="zh-CN" w:bidi="ar-SA"/>
        </w:rPr>
        <w:t>答疑纪要、对</w:t>
      </w:r>
      <w:r>
        <w:rPr>
          <w:rFonts w:hint="eastAsia" w:ascii="宋体" w:hAnsi="宋体" w:cs="宋体"/>
          <w:kern w:val="2"/>
          <w:sz w:val="24"/>
          <w:szCs w:val="20"/>
          <w:lang w:val="en-US" w:eastAsia="zh-CN" w:bidi="ar-SA"/>
        </w:rPr>
        <w:t>比选</w:t>
      </w:r>
      <w:r>
        <w:rPr>
          <w:rFonts w:hint="eastAsia" w:ascii="宋体" w:hAnsi="宋体" w:eastAsia="宋体" w:cs="宋体"/>
          <w:kern w:val="2"/>
          <w:sz w:val="24"/>
          <w:szCs w:val="20"/>
          <w:lang w:val="en-US" w:eastAsia="zh-CN" w:bidi="ar-SA"/>
        </w:rPr>
        <w:t>文件的澄清或修改内容)。</w:t>
      </w:r>
    </w:p>
    <w:p w14:paraId="5EF7AFD9">
      <w:pPr>
        <w:pStyle w:val="23"/>
        <w:snapToGrid w:val="0"/>
        <w:spacing w:line="500" w:lineRule="exact"/>
        <w:ind w:left="0" w:leftChars="0"/>
        <w:jc w:val="left"/>
        <w:rPr>
          <w:rFonts w:hint="eastAsia" w:ascii="宋体" w:hAnsi="宋体" w:eastAsia="宋体" w:cs="宋体"/>
          <w:kern w:val="2"/>
          <w:sz w:val="24"/>
          <w:szCs w:val="20"/>
          <w:lang w:val="en-US" w:eastAsia="zh-CN" w:bidi="ar-SA"/>
        </w:rPr>
      </w:pPr>
      <w:r>
        <w:rPr>
          <w:rFonts w:hint="eastAsia" w:ascii="宋体" w:hAnsi="宋体" w:eastAsia="宋体" w:cs="宋体"/>
          <w:kern w:val="2"/>
          <w:sz w:val="24"/>
          <w:szCs w:val="20"/>
          <w:lang w:val="en-US" w:eastAsia="zh-CN" w:bidi="ar-SA"/>
        </w:rPr>
        <w:t>除上述所列内容外，</w:t>
      </w:r>
      <w:r>
        <w:rPr>
          <w:rFonts w:hint="eastAsia" w:ascii="宋体" w:hAnsi="宋体" w:cs="宋体"/>
          <w:kern w:val="2"/>
          <w:sz w:val="24"/>
          <w:szCs w:val="20"/>
          <w:lang w:val="en-US" w:eastAsia="zh-CN" w:bidi="ar-SA"/>
        </w:rPr>
        <w:t>比选</w:t>
      </w:r>
      <w:r>
        <w:rPr>
          <w:rFonts w:hint="eastAsia" w:ascii="宋体" w:hAnsi="宋体" w:eastAsia="宋体" w:cs="宋体"/>
          <w:kern w:val="2"/>
          <w:sz w:val="24"/>
          <w:szCs w:val="20"/>
          <w:lang w:val="en-US" w:eastAsia="zh-CN" w:bidi="ar-SA"/>
        </w:rPr>
        <w:t>人的任何工作人员对</w:t>
      </w:r>
      <w:r>
        <w:rPr>
          <w:rFonts w:hint="eastAsia" w:ascii="宋体" w:hAnsi="宋体" w:cs="宋体"/>
          <w:kern w:val="2"/>
          <w:sz w:val="24"/>
          <w:szCs w:val="20"/>
          <w:lang w:val="en-US" w:eastAsia="zh-CN" w:bidi="ar-SA"/>
        </w:rPr>
        <w:t>响应</w:t>
      </w:r>
      <w:r>
        <w:rPr>
          <w:rFonts w:hint="eastAsia" w:ascii="宋体" w:hAnsi="宋体" w:eastAsia="宋体" w:cs="宋体"/>
          <w:kern w:val="2"/>
          <w:sz w:val="24"/>
          <w:szCs w:val="20"/>
          <w:lang w:val="en-US" w:eastAsia="zh-CN" w:bidi="ar-SA"/>
        </w:rPr>
        <w:t>人所作的任何口头解释、介绍、答复，只能供</w:t>
      </w:r>
      <w:r>
        <w:rPr>
          <w:rFonts w:hint="eastAsia" w:ascii="宋体" w:hAnsi="宋体" w:cs="宋体"/>
          <w:kern w:val="2"/>
          <w:sz w:val="24"/>
          <w:szCs w:val="20"/>
          <w:lang w:val="en-US" w:eastAsia="zh-CN" w:bidi="ar-SA"/>
        </w:rPr>
        <w:t>响应</w:t>
      </w:r>
      <w:r>
        <w:rPr>
          <w:rFonts w:hint="eastAsia" w:ascii="宋体" w:hAnsi="宋体" w:eastAsia="宋体" w:cs="宋体"/>
          <w:kern w:val="2"/>
          <w:sz w:val="24"/>
          <w:szCs w:val="20"/>
          <w:lang w:val="en-US" w:eastAsia="zh-CN" w:bidi="ar-SA"/>
        </w:rPr>
        <w:t>人参考，对</w:t>
      </w:r>
      <w:r>
        <w:rPr>
          <w:rFonts w:hint="eastAsia" w:ascii="宋体" w:hAnsi="宋体" w:cs="宋体"/>
          <w:kern w:val="2"/>
          <w:sz w:val="24"/>
          <w:szCs w:val="20"/>
          <w:lang w:val="en-US" w:eastAsia="zh-CN" w:bidi="ar-SA"/>
        </w:rPr>
        <w:t>比选</w:t>
      </w:r>
      <w:r>
        <w:rPr>
          <w:rFonts w:hint="eastAsia" w:ascii="宋体" w:hAnsi="宋体" w:eastAsia="宋体" w:cs="宋体"/>
          <w:kern w:val="2"/>
          <w:sz w:val="24"/>
          <w:szCs w:val="20"/>
          <w:lang w:val="en-US" w:eastAsia="zh-CN" w:bidi="ar-SA"/>
        </w:rPr>
        <w:t>人和</w:t>
      </w:r>
      <w:r>
        <w:rPr>
          <w:rFonts w:hint="eastAsia" w:ascii="宋体" w:hAnsi="宋体" w:cs="宋体"/>
          <w:kern w:val="2"/>
          <w:sz w:val="24"/>
          <w:szCs w:val="20"/>
          <w:lang w:val="en-US" w:eastAsia="zh-CN" w:bidi="ar-SA"/>
        </w:rPr>
        <w:t>响应</w:t>
      </w:r>
      <w:r>
        <w:rPr>
          <w:rFonts w:hint="eastAsia" w:ascii="宋体" w:hAnsi="宋体" w:eastAsia="宋体" w:cs="宋体"/>
          <w:kern w:val="2"/>
          <w:sz w:val="24"/>
          <w:szCs w:val="20"/>
          <w:lang w:val="en-US" w:eastAsia="zh-CN" w:bidi="ar-SA"/>
        </w:rPr>
        <w:t>人均无任何约束力。</w:t>
      </w:r>
    </w:p>
    <w:p w14:paraId="1A7E70C1">
      <w:pPr>
        <w:spacing w:line="500" w:lineRule="exact"/>
        <w:rPr>
          <w:rFonts w:hint="eastAsia" w:ascii="宋体" w:hAnsi="宋体" w:eastAsia="宋体" w:cs="宋体"/>
          <w:b/>
          <w:bCs/>
          <w:sz w:val="24"/>
          <w:szCs w:val="20"/>
        </w:rPr>
      </w:pPr>
      <w:bookmarkStart w:id="75" w:name="_Toc40854926"/>
      <w:bookmarkStart w:id="76" w:name="_Toc56937794"/>
      <w:bookmarkStart w:id="77" w:name="_Toc41382541"/>
      <w:r>
        <w:rPr>
          <w:rFonts w:hint="eastAsia" w:ascii="宋体" w:hAnsi="宋体" w:eastAsia="宋体" w:cs="宋体"/>
          <w:b/>
          <w:bCs/>
          <w:sz w:val="24"/>
          <w:szCs w:val="20"/>
          <w:lang w:val="en-US" w:eastAsia="zh-CN"/>
        </w:rPr>
        <w:t>8</w:t>
      </w:r>
      <w:r>
        <w:rPr>
          <w:rFonts w:hint="eastAsia" w:ascii="宋体" w:hAnsi="宋体" w:eastAsia="宋体" w:cs="宋体"/>
          <w:b/>
          <w:bCs/>
          <w:sz w:val="24"/>
          <w:szCs w:val="20"/>
        </w:rPr>
        <w:t>、现场踏勘与</w:t>
      </w:r>
      <w:r>
        <w:rPr>
          <w:rFonts w:hint="eastAsia" w:ascii="宋体" w:hAnsi="宋体" w:cs="宋体"/>
          <w:b/>
          <w:bCs/>
          <w:sz w:val="24"/>
          <w:szCs w:val="20"/>
          <w:lang w:eastAsia="zh-CN"/>
        </w:rPr>
        <w:t>比选</w:t>
      </w:r>
      <w:r>
        <w:rPr>
          <w:rFonts w:hint="eastAsia" w:ascii="宋体" w:hAnsi="宋体" w:eastAsia="宋体" w:cs="宋体"/>
          <w:b/>
          <w:bCs/>
          <w:sz w:val="24"/>
          <w:szCs w:val="20"/>
        </w:rPr>
        <w:t>答疑</w:t>
      </w:r>
      <w:bookmarkEnd w:id="75"/>
      <w:bookmarkEnd w:id="76"/>
      <w:bookmarkEnd w:id="77"/>
    </w:p>
    <w:p w14:paraId="1F8D37C8">
      <w:pPr>
        <w:spacing w:line="500" w:lineRule="exact"/>
        <w:rPr>
          <w:rFonts w:ascii="宋体" w:hAnsi="宋体" w:cs="宋体"/>
          <w:sz w:val="24"/>
          <w:szCs w:val="28"/>
        </w:rPr>
      </w:pPr>
      <w:r>
        <w:rPr>
          <w:rFonts w:hint="eastAsia" w:ascii="宋体" w:hAnsi="宋体" w:cs="宋体"/>
          <w:sz w:val="24"/>
          <w:szCs w:val="28"/>
          <w:lang w:val="en-US" w:eastAsia="zh-CN"/>
        </w:rPr>
        <w:t>8</w:t>
      </w:r>
      <w:r>
        <w:rPr>
          <w:rFonts w:hint="eastAsia" w:ascii="宋体" w:hAnsi="宋体" w:cs="宋体"/>
          <w:sz w:val="24"/>
          <w:szCs w:val="28"/>
        </w:rPr>
        <w:t>.1</w:t>
      </w:r>
      <w:r>
        <w:rPr>
          <w:rFonts w:hint="eastAsia" w:ascii="宋体" w:hAnsi="宋体" w:cs="宋体"/>
          <w:sz w:val="24"/>
        </w:rPr>
        <w:t>现场踏勘由</w:t>
      </w:r>
      <w:r>
        <w:rPr>
          <w:rFonts w:hint="eastAsia" w:ascii="宋体" w:hAnsi="宋体" w:cs="宋体"/>
          <w:sz w:val="24"/>
          <w:lang w:eastAsia="zh-CN"/>
        </w:rPr>
        <w:t>响应</w:t>
      </w:r>
      <w:r>
        <w:rPr>
          <w:rFonts w:hint="eastAsia" w:ascii="宋体" w:hAnsi="宋体" w:cs="宋体"/>
          <w:sz w:val="24"/>
        </w:rPr>
        <w:t>人自行前往。</w:t>
      </w:r>
    </w:p>
    <w:p w14:paraId="0FA2C733">
      <w:pPr>
        <w:spacing w:line="500" w:lineRule="exact"/>
        <w:rPr>
          <w:rFonts w:ascii="宋体" w:hAnsi="宋体" w:cs="宋体"/>
          <w:sz w:val="24"/>
          <w:szCs w:val="20"/>
        </w:rPr>
      </w:pPr>
      <w:r>
        <w:rPr>
          <w:rFonts w:hint="eastAsia" w:ascii="宋体" w:hAnsi="宋体" w:cs="宋体"/>
          <w:sz w:val="24"/>
          <w:szCs w:val="28"/>
          <w:lang w:val="en-US" w:eastAsia="zh-CN"/>
        </w:rPr>
        <w:t>8</w:t>
      </w:r>
      <w:r>
        <w:rPr>
          <w:rFonts w:hint="eastAsia" w:ascii="宋体" w:hAnsi="宋体" w:cs="宋体"/>
          <w:sz w:val="24"/>
          <w:szCs w:val="28"/>
        </w:rPr>
        <w:t>.2</w:t>
      </w:r>
      <w:r>
        <w:rPr>
          <w:rFonts w:hint="eastAsia" w:ascii="宋体" w:hAnsi="宋体" w:cs="宋体"/>
          <w:sz w:val="24"/>
          <w:szCs w:val="20"/>
          <w:lang w:eastAsia="zh-CN"/>
        </w:rPr>
        <w:t>响应</w:t>
      </w:r>
      <w:r>
        <w:rPr>
          <w:rFonts w:hint="eastAsia" w:ascii="宋体" w:hAnsi="宋体" w:cs="宋体"/>
          <w:sz w:val="24"/>
          <w:szCs w:val="20"/>
        </w:rPr>
        <w:t>人应仔细阅读和检查</w:t>
      </w:r>
      <w:r>
        <w:rPr>
          <w:rFonts w:hint="eastAsia" w:ascii="宋体" w:hAnsi="宋体" w:cs="宋体"/>
          <w:sz w:val="24"/>
          <w:szCs w:val="20"/>
          <w:lang w:eastAsia="zh-CN"/>
        </w:rPr>
        <w:t>比选</w:t>
      </w:r>
      <w:r>
        <w:rPr>
          <w:rFonts w:hint="eastAsia" w:ascii="宋体" w:hAnsi="宋体" w:cs="宋体"/>
          <w:sz w:val="24"/>
          <w:szCs w:val="20"/>
        </w:rPr>
        <w:t>文件的全部内容。如发现缺页或附件不全，应及时向</w:t>
      </w:r>
      <w:r>
        <w:rPr>
          <w:rFonts w:hint="eastAsia" w:ascii="宋体" w:hAnsi="宋体" w:cs="宋体"/>
          <w:sz w:val="24"/>
          <w:szCs w:val="20"/>
          <w:lang w:eastAsia="zh-CN"/>
        </w:rPr>
        <w:t>比选</w:t>
      </w:r>
      <w:r>
        <w:rPr>
          <w:rFonts w:hint="eastAsia" w:ascii="宋体" w:hAnsi="宋体" w:cs="宋体"/>
          <w:sz w:val="24"/>
          <w:szCs w:val="20"/>
        </w:rPr>
        <w:t>人提出，以便补齐。如有疑问和有异议的，必须在收到</w:t>
      </w:r>
      <w:r>
        <w:rPr>
          <w:rFonts w:hint="eastAsia" w:ascii="宋体" w:hAnsi="宋体" w:cs="宋体"/>
          <w:sz w:val="24"/>
          <w:szCs w:val="20"/>
          <w:lang w:eastAsia="zh-CN"/>
        </w:rPr>
        <w:t>比选</w:t>
      </w:r>
      <w:r>
        <w:rPr>
          <w:rFonts w:hint="eastAsia" w:ascii="宋体" w:hAnsi="宋体" w:cs="宋体"/>
          <w:sz w:val="24"/>
          <w:szCs w:val="20"/>
        </w:rPr>
        <w:t>文件3日内采用书面形式(包括信函、传真、电报，必须加盖公章和写明日期，下同)提交至</w:t>
      </w:r>
      <w:r>
        <w:rPr>
          <w:rFonts w:hint="eastAsia" w:ascii="宋体" w:hAnsi="宋体" w:cs="宋体"/>
          <w:sz w:val="24"/>
          <w:szCs w:val="20"/>
          <w:lang w:eastAsia="zh-CN"/>
        </w:rPr>
        <w:t>比选</w:t>
      </w:r>
      <w:r>
        <w:rPr>
          <w:rFonts w:hint="eastAsia" w:ascii="宋体" w:hAnsi="宋体" w:cs="宋体"/>
          <w:sz w:val="24"/>
          <w:szCs w:val="20"/>
        </w:rPr>
        <w:t>人，</w:t>
      </w:r>
      <w:r>
        <w:rPr>
          <w:rFonts w:hint="eastAsia" w:ascii="宋体" w:hAnsi="宋体" w:cs="宋体"/>
          <w:sz w:val="24"/>
          <w:szCs w:val="20"/>
          <w:lang w:eastAsia="zh-CN"/>
        </w:rPr>
        <w:t>比选</w:t>
      </w:r>
      <w:r>
        <w:rPr>
          <w:rFonts w:hint="eastAsia" w:ascii="宋体" w:hAnsi="宋体" w:cs="宋体"/>
          <w:sz w:val="24"/>
          <w:szCs w:val="20"/>
        </w:rPr>
        <w:t>人将用书面形式予以答复。如对</w:t>
      </w:r>
      <w:r>
        <w:rPr>
          <w:rFonts w:hint="eastAsia" w:ascii="宋体" w:hAnsi="宋体" w:cs="宋体"/>
          <w:sz w:val="24"/>
          <w:szCs w:val="20"/>
          <w:lang w:eastAsia="zh-CN"/>
        </w:rPr>
        <w:t>比选</w:t>
      </w:r>
      <w:r>
        <w:rPr>
          <w:rFonts w:hint="eastAsia" w:ascii="宋体" w:hAnsi="宋体" w:cs="宋体"/>
          <w:sz w:val="24"/>
          <w:szCs w:val="20"/>
        </w:rPr>
        <w:t>文件没有异议，在收到</w:t>
      </w:r>
      <w:r>
        <w:rPr>
          <w:rFonts w:hint="eastAsia" w:ascii="宋体" w:hAnsi="宋体" w:cs="宋体"/>
          <w:sz w:val="24"/>
          <w:szCs w:val="20"/>
          <w:lang w:eastAsia="zh-CN"/>
        </w:rPr>
        <w:t>比选</w:t>
      </w:r>
      <w:r>
        <w:rPr>
          <w:rFonts w:hint="eastAsia" w:ascii="宋体" w:hAnsi="宋体" w:cs="宋体"/>
          <w:sz w:val="24"/>
          <w:szCs w:val="20"/>
        </w:rPr>
        <w:t>文件5日内向</w:t>
      </w:r>
      <w:r>
        <w:rPr>
          <w:rFonts w:hint="eastAsia" w:ascii="宋体" w:hAnsi="宋体" w:cs="宋体"/>
          <w:sz w:val="24"/>
          <w:szCs w:val="20"/>
          <w:lang w:eastAsia="zh-CN"/>
        </w:rPr>
        <w:t>比选</w:t>
      </w:r>
      <w:r>
        <w:rPr>
          <w:rFonts w:hint="eastAsia" w:ascii="宋体" w:hAnsi="宋体" w:cs="宋体"/>
          <w:sz w:val="24"/>
          <w:szCs w:val="20"/>
        </w:rPr>
        <w:t>人提交加盖公章的无异议确认函。若不提供，视为默认。</w:t>
      </w:r>
    </w:p>
    <w:p w14:paraId="166D0DD6">
      <w:pPr>
        <w:spacing w:line="500" w:lineRule="exact"/>
        <w:rPr>
          <w:rFonts w:hint="eastAsia" w:ascii="宋体" w:hAnsi="宋体" w:eastAsia="宋体" w:cs="宋体"/>
          <w:b/>
          <w:bCs/>
          <w:sz w:val="24"/>
          <w:szCs w:val="20"/>
        </w:rPr>
      </w:pPr>
      <w:bookmarkStart w:id="78" w:name="_Toc40854927"/>
      <w:bookmarkStart w:id="79" w:name="_Toc41382542"/>
      <w:bookmarkStart w:id="80" w:name="_Toc56937795"/>
      <w:r>
        <w:rPr>
          <w:rFonts w:hint="eastAsia" w:ascii="宋体" w:hAnsi="宋体" w:eastAsia="宋体" w:cs="宋体"/>
          <w:b/>
          <w:bCs/>
          <w:sz w:val="24"/>
          <w:szCs w:val="20"/>
          <w:lang w:val="en-US" w:eastAsia="zh-CN"/>
        </w:rPr>
        <w:t>9</w:t>
      </w:r>
      <w:r>
        <w:rPr>
          <w:rFonts w:hint="eastAsia" w:ascii="宋体" w:hAnsi="宋体" w:eastAsia="宋体" w:cs="宋体"/>
          <w:b/>
          <w:bCs/>
          <w:sz w:val="24"/>
          <w:szCs w:val="20"/>
        </w:rPr>
        <w:t>、</w:t>
      </w:r>
      <w:r>
        <w:rPr>
          <w:rFonts w:hint="eastAsia" w:ascii="宋体" w:hAnsi="宋体" w:cs="宋体"/>
          <w:b/>
          <w:bCs/>
          <w:sz w:val="24"/>
          <w:szCs w:val="20"/>
          <w:lang w:eastAsia="zh-CN"/>
        </w:rPr>
        <w:t>比选</w:t>
      </w:r>
      <w:r>
        <w:rPr>
          <w:rFonts w:hint="eastAsia" w:ascii="宋体" w:hAnsi="宋体" w:eastAsia="宋体" w:cs="宋体"/>
          <w:b/>
          <w:bCs/>
          <w:sz w:val="24"/>
          <w:szCs w:val="20"/>
        </w:rPr>
        <w:t>文件的修改</w:t>
      </w:r>
      <w:bookmarkEnd w:id="78"/>
      <w:bookmarkEnd w:id="79"/>
      <w:bookmarkEnd w:id="80"/>
    </w:p>
    <w:p w14:paraId="72F23F2E">
      <w:pPr>
        <w:pStyle w:val="17"/>
        <w:tabs>
          <w:tab w:val="left" w:pos="0"/>
          <w:tab w:val="left" w:pos="993"/>
          <w:tab w:val="left" w:pos="1134"/>
        </w:tabs>
        <w:snapToGrid w:val="0"/>
        <w:ind w:left="0" w:leftChars="0" w:firstLine="0" w:firstLineChars="0"/>
        <w:rPr>
          <w:rFonts w:hint="eastAsia" w:ascii="宋体" w:hAnsi="宋体" w:eastAsia="宋体" w:cs="宋体"/>
          <w:kern w:val="2"/>
          <w:sz w:val="24"/>
          <w:szCs w:val="20"/>
          <w:lang w:val="en-US" w:eastAsia="zh-CN" w:bidi="ar-SA"/>
        </w:rPr>
      </w:pPr>
      <w:r>
        <w:rPr>
          <w:rFonts w:hint="eastAsia" w:ascii="宋体" w:hAnsi="宋体" w:eastAsia="宋体" w:cs="宋体"/>
          <w:kern w:val="2"/>
          <w:sz w:val="24"/>
          <w:szCs w:val="20"/>
          <w:lang w:val="en-US" w:eastAsia="zh-CN" w:bidi="ar-SA"/>
        </w:rPr>
        <w:t>9.1比选人可以对已发出的比选文件进行必要的澄清或者修改。澄清或者修改的内容可能影响响应文件编制的，比选人应当在响应截止时间至少5日前，以书面形式通知所有获取比选文件的响应人；不足5日的，比选人应当顺延提交响应文件的截止时间。</w:t>
      </w:r>
    </w:p>
    <w:p w14:paraId="6324C912">
      <w:pPr>
        <w:pStyle w:val="17"/>
        <w:tabs>
          <w:tab w:val="left" w:pos="0"/>
          <w:tab w:val="left" w:pos="993"/>
          <w:tab w:val="left" w:pos="1134"/>
        </w:tabs>
        <w:snapToGrid w:val="0"/>
        <w:ind w:left="0" w:leftChars="0" w:firstLine="0" w:firstLineChars="0"/>
        <w:rPr>
          <w:rFonts w:hint="eastAsia" w:ascii="宋体" w:hAnsi="宋体" w:eastAsia="宋体" w:cs="宋体"/>
          <w:kern w:val="2"/>
          <w:sz w:val="24"/>
          <w:szCs w:val="20"/>
          <w:lang w:val="en-US" w:eastAsia="zh-CN" w:bidi="ar-SA"/>
        </w:rPr>
      </w:pPr>
      <w:r>
        <w:rPr>
          <w:rFonts w:hint="eastAsia" w:ascii="宋体" w:hAnsi="宋体" w:eastAsia="宋体" w:cs="宋体"/>
          <w:kern w:val="2"/>
          <w:sz w:val="24"/>
          <w:szCs w:val="20"/>
          <w:lang w:val="en-US" w:eastAsia="zh-CN" w:bidi="ar-SA"/>
        </w:rPr>
        <w:t>9.2补充文件对响应人起约束作用。</w:t>
      </w:r>
    </w:p>
    <w:p w14:paraId="455D18E3">
      <w:pPr>
        <w:pStyle w:val="17"/>
        <w:tabs>
          <w:tab w:val="left" w:pos="0"/>
          <w:tab w:val="left" w:pos="993"/>
          <w:tab w:val="left" w:pos="1134"/>
        </w:tabs>
        <w:snapToGrid w:val="0"/>
        <w:ind w:left="0" w:leftChars="0" w:firstLine="0" w:firstLineChars="0"/>
        <w:rPr>
          <w:rFonts w:hint="eastAsia" w:ascii="宋体" w:hAnsi="宋体" w:eastAsia="宋体" w:cs="宋体"/>
          <w:b/>
          <w:bCs/>
          <w:kern w:val="2"/>
          <w:sz w:val="24"/>
          <w:szCs w:val="20"/>
          <w:lang w:val="en-US" w:eastAsia="zh-CN" w:bidi="ar-SA"/>
        </w:rPr>
      </w:pPr>
      <w:bookmarkStart w:id="81" w:name="_Toc41382543"/>
      <w:bookmarkStart w:id="82" w:name="_Toc56937796"/>
      <w:bookmarkStart w:id="83" w:name="_Toc40854928"/>
      <w:r>
        <w:rPr>
          <w:rFonts w:hint="eastAsia" w:ascii="宋体" w:hAnsi="宋体" w:eastAsia="宋体" w:cs="宋体"/>
          <w:b/>
          <w:bCs/>
          <w:kern w:val="2"/>
          <w:sz w:val="24"/>
          <w:szCs w:val="20"/>
          <w:lang w:val="en-US" w:eastAsia="zh-CN" w:bidi="ar-SA"/>
        </w:rPr>
        <w:t>10、比选文件的效力</w:t>
      </w:r>
      <w:bookmarkEnd w:id="81"/>
      <w:bookmarkEnd w:id="82"/>
      <w:bookmarkEnd w:id="83"/>
    </w:p>
    <w:p w14:paraId="3BCAEA77">
      <w:pPr>
        <w:pStyle w:val="17"/>
        <w:tabs>
          <w:tab w:val="left" w:pos="0"/>
          <w:tab w:val="left" w:pos="993"/>
          <w:tab w:val="left" w:pos="1134"/>
        </w:tabs>
        <w:snapToGrid w:val="0"/>
        <w:ind w:firstLine="0"/>
        <w:rPr>
          <w:rFonts w:hint="eastAsia" w:ascii="宋体" w:hAnsi="宋体" w:eastAsia="宋体" w:cs="宋体"/>
          <w:kern w:val="2"/>
          <w:sz w:val="24"/>
          <w:szCs w:val="20"/>
          <w:lang w:val="en-US" w:eastAsia="zh-CN" w:bidi="ar-SA"/>
        </w:rPr>
      </w:pPr>
      <w:r>
        <w:rPr>
          <w:rFonts w:hint="eastAsia" w:ascii="宋体" w:hAnsi="宋体" w:eastAsia="宋体" w:cs="宋体"/>
          <w:kern w:val="2"/>
          <w:sz w:val="24"/>
          <w:szCs w:val="20"/>
          <w:lang w:val="en-US" w:eastAsia="zh-CN" w:bidi="ar-SA"/>
        </w:rPr>
        <w:t>比选文件是比选和响应的有效依据，也是中标后签订合同的依据，同时也是合同的组成文件，对招投标双方均具有约束力。凡不遵守比选文件规定的响应或对比选文件的实质性内容不响应者，将可能被拒绝或以无效标处理。</w:t>
      </w:r>
    </w:p>
    <w:p w14:paraId="3E47D038">
      <w:pPr>
        <w:pStyle w:val="41"/>
        <w:spacing w:before="0" w:after="0" w:line="500" w:lineRule="exact"/>
        <w:jc w:val="both"/>
        <w:rPr>
          <w:rFonts w:hint="eastAsia" w:ascii="宋体" w:hAnsi="宋体" w:cs="宋体"/>
        </w:rPr>
      </w:pPr>
      <w:bookmarkStart w:id="84" w:name="_Toc224984522"/>
      <w:bookmarkStart w:id="85" w:name="_Toc225585656"/>
      <w:bookmarkStart w:id="86" w:name="_Toc107479268"/>
      <w:bookmarkStart w:id="87" w:name="_Toc31312"/>
      <w:bookmarkStart w:id="88" w:name="_Toc110496605"/>
    </w:p>
    <w:p w14:paraId="1ADC4F5F">
      <w:pPr>
        <w:pStyle w:val="41"/>
        <w:spacing w:before="0" w:after="0" w:line="500" w:lineRule="exact"/>
        <w:jc w:val="center"/>
        <w:rPr>
          <w:rFonts w:ascii="宋体" w:hAnsi="宋体" w:cs="宋体"/>
        </w:rPr>
      </w:pPr>
      <w:r>
        <w:rPr>
          <w:rFonts w:hint="eastAsia" w:ascii="宋体" w:hAnsi="宋体" w:cs="宋体"/>
        </w:rPr>
        <w:t>（三）</w:t>
      </w:r>
      <w:r>
        <w:rPr>
          <w:rFonts w:hint="eastAsia" w:ascii="宋体" w:hAnsi="宋体" w:cs="宋体"/>
          <w:lang w:eastAsia="zh-CN"/>
        </w:rPr>
        <w:t>响应</w:t>
      </w:r>
      <w:r>
        <w:rPr>
          <w:rFonts w:hint="eastAsia" w:ascii="宋体" w:hAnsi="宋体" w:cs="宋体"/>
        </w:rPr>
        <w:t>文件</w:t>
      </w:r>
      <w:bookmarkEnd w:id="84"/>
      <w:bookmarkEnd w:id="85"/>
      <w:bookmarkEnd w:id="86"/>
      <w:bookmarkEnd w:id="87"/>
      <w:bookmarkEnd w:id="88"/>
    </w:p>
    <w:p w14:paraId="09208AE7">
      <w:pPr>
        <w:pStyle w:val="17"/>
        <w:tabs>
          <w:tab w:val="left" w:pos="0"/>
          <w:tab w:val="left" w:pos="993"/>
          <w:tab w:val="left" w:pos="1134"/>
        </w:tabs>
        <w:snapToGrid w:val="0"/>
        <w:ind w:left="0" w:leftChars="0" w:firstLine="0" w:firstLineChars="0"/>
        <w:rPr>
          <w:rFonts w:hint="eastAsia" w:ascii="宋体" w:hAnsi="宋体" w:eastAsia="宋体" w:cs="宋体"/>
          <w:b/>
          <w:bCs/>
          <w:kern w:val="2"/>
          <w:sz w:val="24"/>
          <w:szCs w:val="20"/>
          <w:lang w:val="en-US" w:eastAsia="zh-CN" w:bidi="ar-SA"/>
        </w:rPr>
      </w:pPr>
      <w:r>
        <w:rPr>
          <w:rFonts w:hint="eastAsia" w:ascii="宋体" w:hAnsi="宋体" w:eastAsia="宋体" w:cs="宋体"/>
          <w:b/>
          <w:bCs/>
          <w:kern w:val="2"/>
          <w:sz w:val="24"/>
          <w:szCs w:val="20"/>
          <w:lang w:val="en-US" w:eastAsia="zh-CN" w:bidi="ar-SA"/>
        </w:rPr>
        <w:t>11、响应文件的语言及度量衡及货币单位</w:t>
      </w:r>
    </w:p>
    <w:p w14:paraId="761363B7">
      <w:pPr>
        <w:spacing w:line="500" w:lineRule="exact"/>
        <w:rPr>
          <w:rFonts w:ascii="宋体" w:hAnsi="宋体" w:cs="宋体"/>
          <w:sz w:val="24"/>
        </w:rPr>
      </w:pPr>
      <w:r>
        <w:rPr>
          <w:rFonts w:hint="eastAsia" w:ascii="宋体" w:hAnsi="宋体" w:cs="宋体"/>
          <w:sz w:val="24"/>
          <w:szCs w:val="28"/>
        </w:rPr>
        <w:t>1</w:t>
      </w:r>
      <w:r>
        <w:rPr>
          <w:rFonts w:hint="eastAsia" w:ascii="宋体" w:hAnsi="宋体" w:cs="宋体"/>
          <w:sz w:val="24"/>
          <w:szCs w:val="28"/>
          <w:lang w:val="en-US" w:eastAsia="zh-CN"/>
        </w:rPr>
        <w:t>1</w:t>
      </w:r>
      <w:r>
        <w:rPr>
          <w:rFonts w:hint="eastAsia" w:ascii="宋体" w:hAnsi="宋体" w:cs="宋体"/>
          <w:sz w:val="24"/>
          <w:szCs w:val="28"/>
        </w:rPr>
        <w:t>.1</w:t>
      </w:r>
      <w:r>
        <w:rPr>
          <w:rFonts w:hint="eastAsia" w:ascii="宋体" w:hAnsi="宋体" w:cs="宋体"/>
          <w:sz w:val="24"/>
          <w:szCs w:val="28"/>
          <w:lang w:eastAsia="zh-CN"/>
        </w:rPr>
        <w:t>响应</w:t>
      </w:r>
      <w:r>
        <w:rPr>
          <w:rFonts w:hint="eastAsia" w:ascii="宋体" w:hAnsi="宋体" w:cs="宋体"/>
          <w:sz w:val="24"/>
        </w:rPr>
        <w:t>文件和与</w:t>
      </w:r>
      <w:r>
        <w:rPr>
          <w:rFonts w:hint="eastAsia" w:ascii="宋体" w:hAnsi="宋体" w:cs="宋体"/>
          <w:sz w:val="24"/>
          <w:lang w:eastAsia="zh-CN"/>
        </w:rPr>
        <w:t>响应</w:t>
      </w:r>
      <w:r>
        <w:rPr>
          <w:rFonts w:hint="eastAsia" w:ascii="宋体" w:hAnsi="宋体" w:cs="宋体"/>
          <w:sz w:val="24"/>
        </w:rPr>
        <w:t>有关的所有文件均应使用中文。</w:t>
      </w:r>
    </w:p>
    <w:p w14:paraId="44E4F0F6">
      <w:pPr>
        <w:spacing w:line="500" w:lineRule="exact"/>
        <w:rPr>
          <w:rFonts w:ascii="宋体" w:hAnsi="宋体" w:cs="宋体"/>
          <w:sz w:val="24"/>
        </w:rPr>
      </w:pPr>
      <w:r>
        <w:rPr>
          <w:rFonts w:hint="eastAsia" w:ascii="宋体" w:hAnsi="宋体" w:cs="宋体"/>
          <w:sz w:val="24"/>
          <w:szCs w:val="28"/>
        </w:rPr>
        <w:t>1</w:t>
      </w:r>
      <w:r>
        <w:rPr>
          <w:rFonts w:hint="eastAsia" w:ascii="宋体" w:hAnsi="宋体" w:cs="宋体"/>
          <w:sz w:val="24"/>
          <w:szCs w:val="28"/>
          <w:lang w:val="en-US" w:eastAsia="zh-CN"/>
        </w:rPr>
        <w:t>1</w:t>
      </w:r>
      <w:r>
        <w:rPr>
          <w:rFonts w:hint="eastAsia" w:ascii="宋体" w:hAnsi="宋体" w:cs="宋体"/>
          <w:sz w:val="24"/>
          <w:szCs w:val="28"/>
        </w:rPr>
        <w:t>.2除</w:t>
      </w:r>
      <w:r>
        <w:rPr>
          <w:rFonts w:hint="eastAsia" w:ascii="宋体" w:hAnsi="宋体" w:cs="宋体"/>
          <w:sz w:val="24"/>
        </w:rPr>
        <w:t>技术规格中另有规定外，</w:t>
      </w:r>
      <w:r>
        <w:rPr>
          <w:rFonts w:hint="eastAsia" w:ascii="宋体" w:hAnsi="宋体" w:cs="宋体"/>
          <w:sz w:val="24"/>
          <w:lang w:eastAsia="zh-CN"/>
        </w:rPr>
        <w:t>响应</w:t>
      </w:r>
      <w:r>
        <w:rPr>
          <w:rFonts w:hint="eastAsia" w:ascii="宋体" w:hAnsi="宋体" w:cs="宋体"/>
          <w:sz w:val="24"/>
        </w:rPr>
        <w:t>文件使用的度量衡单位，均采用中华人民共和国法定计量单位。</w:t>
      </w:r>
      <w:bookmarkStart w:id="89" w:name="_Toc40854931"/>
      <w:bookmarkStart w:id="90" w:name="_Toc56937799"/>
      <w:bookmarkStart w:id="91" w:name="_Toc41382546"/>
    </w:p>
    <w:p w14:paraId="51D6520E">
      <w:pPr>
        <w:spacing w:line="500" w:lineRule="exact"/>
        <w:rPr>
          <w:rFonts w:ascii="宋体" w:hAnsi="宋体" w:cs="宋体"/>
          <w:sz w:val="24"/>
          <w:szCs w:val="28"/>
        </w:rPr>
      </w:pPr>
      <w:r>
        <w:rPr>
          <w:rFonts w:hint="eastAsia" w:ascii="宋体" w:hAnsi="宋体" w:cs="宋体"/>
          <w:sz w:val="24"/>
          <w:szCs w:val="28"/>
        </w:rPr>
        <w:t>1</w:t>
      </w:r>
      <w:r>
        <w:rPr>
          <w:rFonts w:hint="eastAsia" w:ascii="宋体" w:hAnsi="宋体" w:cs="宋体"/>
          <w:sz w:val="24"/>
          <w:szCs w:val="28"/>
          <w:lang w:val="en-US" w:eastAsia="zh-CN"/>
        </w:rPr>
        <w:t>1</w:t>
      </w:r>
      <w:r>
        <w:rPr>
          <w:rFonts w:hint="eastAsia" w:ascii="宋体" w:hAnsi="宋体" w:cs="宋体"/>
          <w:sz w:val="24"/>
          <w:szCs w:val="28"/>
        </w:rPr>
        <w:t>.3</w:t>
      </w:r>
      <w:r>
        <w:rPr>
          <w:rFonts w:hint="eastAsia" w:ascii="宋体" w:hAnsi="宋体" w:cs="宋体"/>
          <w:sz w:val="24"/>
          <w:szCs w:val="28"/>
          <w:lang w:eastAsia="zh-CN"/>
        </w:rPr>
        <w:t>响应</w:t>
      </w:r>
      <w:r>
        <w:rPr>
          <w:rFonts w:hint="eastAsia" w:ascii="宋体" w:hAnsi="宋体" w:cs="宋体"/>
          <w:sz w:val="24"/>
          <w:szCs w:val="28"/>
        </w:rPr>
        <w:t>货币为人民币</w:t>
      </w:r>
      <w:r>
        <w:rPr>
          <w:rFonts w:hint="eastAsia" w:ascii="宋体" w:hAnsi="宋体" w:cs="宋体"/>
          <w:sz w:val="24"/>
          <w:szCs w:val="28"/>
          <w:lang w:eastAsia="zh-CN"/>
        </w:rPr>
        <w:t>，</w:t>
      </w:r>
      <w:r>
        <w:rPr>
          <w:rFonts w:hint="eastAsia" w:ascii="宋体" w:hAnsi="宋体" w:cs="宋体"/>
          <w:sz w:val="24"/>
          <w:szCs w:val="28"/>
          <w:highlight w:val="none"/>
          <w:lang w:val="en-US" w:eastAsia="zh-CN"/>
        </w:rPr>
        <w:t>报价总价分含税价和不含税价分列</w:t>
      </w:r>
      <w:r>
        <w:rPr>
          <w:rFonts w:hint="eastAsia" w:ascii="宋体" w:hAnsi="宋体" w:cs="宋体"/>
          <w:sz w:val="24"/>
          <w:szCs w:val="28"/>
          <w:highlight w:val="none"/>
        </w:rPr>
        <w:t>。</w:t>
      </w:r>
    </w:p>
    <w:p w14:paraId="6024D536">
      <w:pPr>
        <w:autoSpaceDE w:val="0"/>
        <w:autoSpaceDN w:val="0"/>
        <w:spacing w:line="500" w:lineRule="exact"/>
        <w:textAlignment w:val="bottom"/>
        <w:rPr>
          <w:rFonts w:ascii="宋体" w:hAnsi="宋体" w:cs="宋体"/>
          <w:b/>
          <w:sz w:val="24"/>
        </w:rPr>
      </w:pPr>
      <w:r>
        <w:rPr>
          <w:rFonts w:hint="eastAsia" w:ascii="宋体" w:hAnsi="宋体" w:cs="宋体"/>
          <w:b/>
          <w:sz w:val="24"/>
          <w:szCs w:val="28"/>
        </w:rPr>
        <w:t>1</w:t>
      </w:r>
      <w:r>
        <w:rPr>
          <w:rFonts w:hint="eastAsia" w:ascii="宋体" w:hAnsi="宋体" w:cs="宋体"/>
          <w:b/>
          <w:sz w:val="24"/>
          <w:szCs w:val="28"/>
          <w:lang w:val="en-US" w:eastAsia="zh-CN"/>
        </w:rPr>
        <w:t>2</w:t>
      </w:r>
      <w:r>
        <w:rPr>
          <w:rFonts w:hint="eastAsia" w:ascii="宋体" w:hAnsi="宋体" w:cs="宋体"/>
          <w:b/>
          <w:sz w:val="24"/>
          <w:szCs w:val="28"/>
        </w:rPr>
        <w:t>、</w:t>
      </w:r>
      <w:r>
        <w:rPr>
          <w:rFonts w:hint="eastAsia" w:ascii="宋体" w:hAnsi="宋体" w:cs="宋体"/>
          <w:b/>
          <w:sz w:val="24"/>
          <w:lang w:eastAsia="zh-CN"/>
        </w:rPr>
        <w:t>响应</w:t>
      </w:r>
      <w:r>
        <w:rPr>
          <w:rFonts w:hint="eastAsia" w:ascii="宋体" w:hAnsi="宋体" w:cs="宋体"/>
          <w:b/>
          <w:sz w:val="24"/>
        </w:rPr>
        <w:t>文件的组成</w:t>
      </w:r>
      <w:bookmarkEnd w:id="89"/>
      <w:bookmarkEnd w:id="90"/>
      <w:bookmarkEnd w:id="91"/>
    </w:p>
    <w:p w14:paraId="7FBE3430">
      <w:pPr>
        <w:autoSpaceDE w:val="0"/>
        <w:autoSpaceDN w:val="0"/>
        <w:spacing w:line="500" w:lineRule="exact"/>
        <w:ind w:firstLine="480" w:firstLineChars="200"/>
        <w:textAlignment w:val="bottom"/>
        <w:rPr>
          <w:rFonts w:ascii="宋体" w:hAnsi="宋体" w:cs="宋体"/>
          <w:sz w:val="24"/>
        </w:rPr>
      </w:pPr>
      <w:r>
        <w:rPr>
          <w:rFonts w:hint="eastAsia" w:ascii="宋体" w:hAnsi="宋体" w:cs="宋体"/>
          <w:sz w:val="24"/>
          <w:lang w:eastAsia="zh-CN"/>
        </w:rPr>
        <w:t>响应</w:t>
      </w:r>
      <w:r>
        <w:rPr>
          <w:rFonts w:hint="eastAsia" w:ascii="宋体" w:hAnsi="宋体" w:cs="宋体"/>
          <w:sz w:val="24"/>
        </w:rPr>
        <w:t>人应仔细阅读</w:t>
      </w:r>
      <w:r>
        <w:rPr>
          <w:rFonts w:hint="eastAsia" w:ascii="宋体" w:hAnsi="宋体" w:cs="宋体"/>
          <w:sz w:val="24"/>
          <w:lang w:eastAsia="zh-CN"/>
        </w:rPr>
        <w:t>比选</w:t>
      </w:r>
      <w:r>
        <w:rPr>
          <w:rFonts w:hint="eastAsia" w:ascii="宋体" w:hAnsi="宋体" w:cs="宋体"/>
          <w:sz w:val="24"/>
        </w:rPr>
        <w:t>文件中的所有内容，按照</w:t>
      </w:r>
      <w:r>
        <w:rPr>
          <w:rFonts w:hint="eastAsia" w:ascii="宋体" w:hAnsi="宋体" w:cs="宋体"/>
          <w:sz w:val="24"/>
          <w:lang w:eastAsia="zh-CN"/>
        </w:rPr>
        <w:t>比选</w:t>
      </w:r>
      <w:r>
        <w:rPr>
          <w:rFonts w:hint="eastAsia" w:ascii="宋体" w:hAnsi="宋体" w:cs="宋体"/>
          <w:sz w:val="24"/>
        </w:rPr>
        <w:t>文件及</w:t>
      </w:r>
      <w:r>
        <w:rPr>
          <w:rFonts w:hint="eastAsia" w:ascii="宋体" w:hAnsi="宋体" w:cs="宋体"/>
          <w:sz w:val="24"/>
          <w:lang w:eastAsia="zh-CN"/>
        </w:rPr>
        <w:t>比选</w:t>
      </w:r>
      <w:r>
        <w:rPr>
          <w:rFonts w:hint="eastAsia" w:ascii="宋体" w:hAnsi="宋体" w:cs="宋体"/>
          <w:sz w:val="24"/>
        </w:rPr>
        <w:t>项目技术要求，详细编制</w:t>
      </w:r>
      <w:r>
        <w:rPr>
          <w:rFonts w:hint="eastAsia" w:ascii="宋体" w:hAnsi="宋体" w:cs="宋体"/>
          <w:sz w:val="24"/>
          <w:lang w:eastAsia="zh-CN"/>
        </w:rPr>
        <w:t>响应</w:t>
      </w:r>
      <w:r>
        <w:rPr>
          <w:rFonts w:hint="eastAsia" w:ascii="宋体" w:hAnsi="宋体" w:cs="宋体"/>
          <w:sz w:val="24"/>
        </w:rPr>
        <w:t>文件，并保证</w:t>
      </w:r>
      <w:r>
        <w:rPr>
          <w:rFonts w:hint="eastAsia" w:ascii="宋体" w:hAnsi="宋体" w:cs="宋体"/>
          <w:sz w:val="24"/>
          <w:lang w:eastAsia="zh-CN"/>
        </w:rPr>
        <w:t>响应</w:t>
      </w:r>
      <w:r>
        <w:rPr>
          <w:rFonts w:hint="eastAsia" w:ascii="宋体" w:hAnsi="宋体" w:cs="宋体"/>
          <w:sz w:val="24"/>
        </w:rPr>
        <w:t>文件的正确性和真实性。不按</w:t>
      </w:r>
      <w:r>
        <w:rPr>
          <w:rFonts w:hint="eastAsia" w:ascii="宋体" w:hAnsi="宋体" w:cs="宋体"/>
          <w:sz w:val="24"/>
          <w:lang w:eastAsia="zh-CN"/>
        </w:rPr>
        <w:t>比选</w:t>
      </w:r>
      <w:r>
        <w:rPr>
          <w:rFonts w:hint="eastAsia" w:ascii="宋体" w:hAnsi="宋体" w:cs="宋体"/>
          <w:sz w:val="24"/>
        </w:rPr>
        <w:t>文件的要求提供的</w:t>
      </w:r>
      <w:r>
        <w:rPr>
          <w:rFonts w:hint="eastAsia" w:ascii="宋体" w:hAnsi="宋体" w:cs="宋体"/>
          <w:sz w:val="24"/>
          <w:lang w:eastAsia="zh-CN"/>
        </w:rPr>
        <w:t>响应</w:t>
      </w:r>
      <w:r>
        <w:rPr>
          <w:rFonts w:hint="eastAsia" w:ascii="宋体" w:hAnsi="宋体" w:cs="宋体"/>
          <w:sz w:val="24"/>
        </w:rPr>
        <w:t>文件可能导致被拒绝。</w:t>
      </w:r>
      <w:r>
        <w:rPr>
          <w:rFonts w:hint="eastAsia" w:ascii="宋体" w:hAnsi="宋体" w:cs="宋体"/>
          <w:sz w:val="24"/>
          <w:lang w:eastAsia="zh-CN"/>
        </w:rPr>
        <w:t>响应</w:t>
      </w:r>
      <w:r>
        <w:rPr>
          <w:rFonts w:hint="eastAsia" w:ascii="宋体" w:hAnsi="宋体" w:cs="宋体"/>
          <w:sz w:val="24"/>
        </w:rPr>
        <w:t>文件组成如下：</w:t>
      </w:r>
    </w:p>
    <w:p w14:paraId="39DB4CC3">
      <w:pPr>
        <w:spacing w:line="360" w:lineRule="auto"/>
        <w:rPr>
          <w:rFonts w:ascii="宋体" w:hAnsi="宋体" w:cs="宋体"/>
          <w:b/>
          <w:sz w:val="24"/>
        </w:rPr>
      </w:pPr>
      <w:r>
        <w:rPr>
          <w:rFonts w:hint="eastAsia" w:ascii="宋体" w:hAnsi="宋体" w:cs="宋体"/>
          <w:b/>
          <w:sz w:val="24"/>
          <w:lang w:eastAsia="zh-CN"/>
        </w:rPr>
        <w:t>响应</w:t>
      </w:r>
      <w:r>
        <w:rPr>
          <w:rFonts w:hint="eastAsia" w:ascii="宋体" w:hAnsi="宋体" w:cs="宋体"/>
          <w:b/>
          <w:sz w:val="24"/>
        </w:rPr>
        <w:t>文件须按以下顺序编制并编列页码（以下内容包含但不限于）：</w:t>
      </w:r>
    </w:p>
    <w:p w14:paraId="0F2DCB05">
      <w:pPr>
        <w:autoSpaceDE w:val="0"/>
        <w:autoSpaceDN w:val="0"/>
        <w:spacing w:line="500" w:lineRule="exact"/>
        <w:textAlignment w:val="bottom"/>
        <w:rPr>
          <w:rFonts w:ascii="宋体" w:hAnsi="宋体" w:cs="宋体"/>
          <w:b/>
          <w:sz w:val="24"/>
          <w:szCs w:val="20"/>
        </w:rPr>
      </w:pPr>
      <w:r>
        <w:rPr>
          <w:rFonts w:hint="eastAsia" w:ascii="宋体" w:hAnsi="宋体" w:cs="宋体"/>
          <w:sz w:val="24"/>
          <w:szCs w:val="28"/>
        </w:rPr>
        <w:t>1</w:t>
      </w:r>
      <w:r>
        <w:rPr>
          <w:rFonts w:hint="eastAsia" w:ascii="宋体" w:hAnsi="宋体" w:cs="宋体"/>
          <w:sz w:val="24"/>
          <w:szCs w:val="28"/>
          <w:lang w:val="en-US" w:eastAsia="zh-CN"/>
        </w:rPr>
        <w:t>2</w:t>
      </w:r>
      <w:r>
        <w:rPr>
          <w:rFonts w:hint="eastAsia" w:ascii="宋体" w:hAnsi="宋体" w:cs="宋体"/>
          <w:sz w:val="24"/>
          <w:szCs w:val="28"/>
        </w:rPr>
        <w:t>.1</w:t>
      </w:r>
      <w:r>
        <w:rPr>
          <w:rFonts w:hint="eastAsia" w:ascii="宋体" w:hAnsi="宋体" w:cs="宋体"/>
          <w:color w:val="FF0000"/>
          <w:sz w:val="24"/>
        </w:rPr>
        <w:t xml:space="preserve"> </w:t>
      </w:r>
      <w:r>
        <w:rPr>
          <w:rFonts w:hint="eastAsia" w:ascii="宋体" w:hAnsi="宋体" w:cs="宋体"/>
          <w:b/>
          <w:sz w:val="24"/>
        </w:rPr>
        <w:t>商务部分</w:t>
      </w:r>
    </w:p>
    <w:p w14:paraId="77F33E3E">
      <w:pPr>
        <w:autoSpaceDE w:val="0"/>
        <w:autoSpaceDN w:val="0"/>
        <w:spacing w:line="360" w:lineRule="auto"/>
        <w:textAlignment w:val="bottom"/>
        <w:rPr>
          <w:rFonts w:hint="eastAsia" w:ascii="宋体" w:hAnsi="宋体" w:cs="宋体"/>
          <w:sz w:val="24"/>
        </w:rPr>
      </w:pPr>
      <w:r>
        <w:rPr>
          <w:rFonts w:hint="eastAsia" w:ascii="宋体" w:hAnsi="宋体" w:cs="宋体"/>
          <w:sz w:val="24"/>
        </w:rPr>
        <w:t>（1）</w:t>
      </w:r>
      <w:r>
        <w:rPr>
          <w:rFonts w:hint="eastAsia" w:ascii="宋体" w:hAnsi="宋体" w:cs="宋体"/>
          <w:sz w:val="24"/>
          <w:lang w:val="en-US" w:eastAsia="zh-CN"/>
        </w:rPr>
        <w:t>报价</w:t>
      </w:r>
      <w:r>
        <w:rPr>
          <w:rFonts w:hint="eastAsia" w:ascii="宋体" w:hAnsi="宋体" w:cs="宋体"/>
          <w:sz w:val="24"/>
          <w:lang w:eastAsia="zh-CN"/>
        </w:rPr>
        <w:t>函</w:t>
      </w:r>
      <w:r>
        <w:rPr>
          <w:rFonts w:hint="eastAsia" w:ascii="宋体" w:hAnsi="宋体" w:cs="宋体"/>
          <w:sz w:val="24"/>
        </w:rPr>
        <w:t>（附件1）</w:t>
      </w:r>
    </w:p>
    <w:p w14:paraId="6F90C5C9">
      <w:pPr>
        <w:autoSpaceDE w:val="0"/>
        <w:autoSpaceDN w:val="0"/>
        <w:spacing w:line="360" w:lineRule="auto"/>
        <w:textAlignment w:val="bottom"/>
        <w:rPr>
          <w:rFonts w:hint="eastAsia" w:ascii="宋体" w:hAnsi="宋体" w:cs="宋体"/>
          <w:sz w:val="24"/>
          <w:lang w:val="en-US" w:eastAsia="zh-CN"/>
        </w:rPr>
      </w:pPr>
      <w:r>
        <w:rPr>
          <w:rFonts w:hint="eastAsia" w:ascii="宋体" w:hAnsi="宋体" w:cs="宋体"/>
          <w:sz w:val="24"/>
        </w:rPr>
        <w:t>（2）法定代表人身份</w:t>
      </w:r>
      <w:r>
        <w:rPr>
          <w:rFonts w:hint="eastAsia" w:ascii="宋体" w:hAnsi="宋体" w:cs="宋体"/>
          <w:sz w:val="24"/>
          <w:lang w:val="en-US" w:eastAsia="zh-CN"/>
        </w:rPr>
        <w:t>证明</w:t>
      </w:r>
      <w:r>
        <w:rPr>
          <w:rFonts w:hint="eastAsia" w:ascii="宋体" w:hAnsi="宋体" w:cs="宋体"/>
          <w:sz w:val="24"/>
        </w:rPr>
        <w:t>书</w:t>
      </w:r>
      <w:r>
        <w:rPr>
          <w:rFonts w:hint="eastAsia" w:ascii="宋体" w:hAnsi="宋体" w:cs="宋体"/>
          <w:sz w:val="24"/>
          <w:lang w:val="en-US" w:eastAsia="zh-CN"/>
        </w:rPr>
        <w:t>（</w:t>
      </w:r>
      <w:r>
        <w:rPr>
          <w:rFonts w:hint="eastAsia" w:ascii="宋体" w:hAnsi="宋体" w:cs="宋体"/>
          <w:sz w:val="24"/>
        </w:rPr>
        <w:t>附件2</w:t>
      </w:r>
      <w:r>
        <w:rPr>
          <w:rFonts w:hint="eastAsia" w:ascii="宋体" w:hAnsi="宋体" w:cs="宋体"/>
          <w:sz w:val="24"/>
          <w:lang w:eastAsia="zh-CN"/>
        </w:rPr>
        <w:t>）</w:t>
      </w:r>
    </w:p>
    <w:p w14:paraId="02B54096">
      <w:pPr>
        <w:autoSpaceDE w:val="0"/>
        <w:autoSpaceDN w:val="0"/>
        <w:spacing w:line="360" w:lineRule="auto"/>
        <w:textAlignment w:val="bottom"/>
        <w:rPr>
          <w:rFonts w:hint="eastAsia" w:ascii="宋体" w:hAnsi="宋体" w:cs="宋体"/>
          <w:sz w:val="24"/>
        </w:rPr>
      </w:pPr>
      <w:r>
        <w:rPr>
          <w:rFonts w:hint="eastAsia" w:ascii="宋体" w:hAnsi="宋体" w:cs="宋体"/>
          <w:sz w:val="24"/>
          <w:lang w:eastAsia="zh-CN"/>
        </w:rPr>
        <w:t>（</w:t>
      </w:r>
      <w:r>
        <w:rPr>
          <w:rFonts w:hint="eastAsia" w:ascii="宋体" w:hAnsi="宋体" w:cs="宋体"/>
          <w:sz w:val="24"/>
          <w:lang w:val="en-US" w:eastAsia="zh-CN"/>
        </w:rPr>
        <w:t>3</w:t>
      </w:r>
      <w:r>
        <w:rPr>
          <w:rFonts w:hint="eastAsia" w:ascii="宋体" w:hAnsi="宋体" w:cs="宋体"/>
          <w:sz w:val="24"/>
          <w:lang w:eastAsia="zh-CN"/>
        </w:rPr>
        <w:t>）</w:t>
      </w:r>
      <w:r>
        <w:rPr>
          <w:rFonts w:hint="eastAsia" w:ascii="宋体" w:hAnsi="宋体" w:cs="宋体"/>
          <w:sz w:val="24"/>
        </w:rPr>
        <w:t>授权委托书、委托代理人身份证明（附件</w:t>
      </w:r>
      <w:r>
        <w:rPr>
          <w:rFonts w:hint="eastAsia" w:ascii="宋体" w:hAnsi="宋体" w:cs="宋体"/>
          <w:sz w:val="24"/>
          <w:lang w:val="en-US" w:eastAsia="zh-CN"/>
        </w:rPr>
        <w:t>3</w:t>
      </w:r>
      <w:r>
        <w:rPr>
          <w:rFonts w:hint="eastAsia" w:ascii="宋体" w:hAnsi="宋体" w:cs="宋体"/>
          <w:sz w:val="24"/>
        </w:rPr>
        <w:t>）</w:t>
      </w:r>
    </w:p>
    <w:p w14:paraId="021A2DDF">
      <w:pPr>
        <w:autoSpaceDE w:val="0"/>
        <w:autoSpaceDN w:val="0"/>
        <w:spacing w:line="360" w:lineRule="auto"/>
        <w:textAlignment w:val="bottom"/>
        <w:rPr>
          <w:rFonts w:hint="eastAsia" w:ascii="宋体" w:hAnsi="宋体" w:cs="宋体"/>
          <w:sz w:val="24"/>
          <w:lang w:eastAsia="zh-CN"/>
        </w:rPr>
      </w:pPr>
      <w:r>
        <w:rPr>
          <w:rFonts w:hint="eastAsia" w:ascii="宋体" w:hAnsi="宋体" w:cs="宋体"/>
          <w:sz w:val="24"/>
          <w:lang w:eastAsia="zh-CN"/>
        </w:rPr>
        <w:t>（</w:t>
      </w:r>
      <w:r>
        <w:rPr>
          <w:rFonts w:hint="eastAsia" w:ascii="宋体" w:hAnsi="宋体" w:cs="宋体"/>
          <w:sz w:val="24"/>
          <w:lang w:val="en-US" w:eastAsia="zh-CN"/>
        </w:rPr>
        <w:t>4</w:t>
      </w:r>
      <w:r>
        <w:rPr>
          <w:rFonts w:hint="eastAsia" w:ascii="宋体" w:hAnsi="宋体" w:cs="宋体"/>
          <w:sz w:val="24"/>
          <w:lang w:eastAsia="zh-CN"/>
        </w:rPr>
        <w:t>）企业营业执照、资质资格证书（复印件加盖公章）（附件4）</w:t>
      </w:r>
    </w:p>
    <w:p w14:paraId="35106459">
      <w:pPr>
        <w:autoSpaceDE w:val="0"/>
        <w:autoSpaceDN w:val="0"/>
        <w:spacing w:line="360" w:lineRule="auto"/>
        <w:textAlignment w:val="bottom"/>
        <w:rPr>
          <w:rFonts w:hint="eastAsia" w:ascii="宋体" w:hAnsi="宋体" w:cs="宋体"/>
          <w:sz w:val="24"/>
          <w:lang w:eastAsia="zh-CN"/>
        </w:rPr>
      </w:pPr>
      <w:r>
        <w:rPr>
          <w:rFonts w:hint="eastAsia" w:ascii="宋体" w:hAnsi="宋体" w:cs="宋体"/>
          <w:sz w:val="24"/>
          <w:lang w:eastAsia="zh-CN"/>
        </w:rPr>
        <w:t>（</w:t>
      </w:r>
      <w:r>
        <w:rPr>
          <w:rFonts w:hint="eastAsia" w:ascii="宋体" w:hAnsi="宋体" w:cs="宋体"/>
          <w:sz w:val="24"/>
          <w:lang w:val="en-US" w:eastAsia="zh-CN"/>
        </w:rPr>
        <w:t>5</w:t>
      </w:r>
      <w:r>
        <w:rPr>
          <w:rFonts w:hint="eastAsia" w:ascii="宋体" w:hAnsi="宋体" w:cs="宋体"/>
          <w:sz w:val="24"/>
          <w:lang w:eastAsia="zh-CN"/>
        </w:rPr>
        <w:t>）征信报告（附件</w:t>
      </w:r>
      <w:r>
        <w:rPr>
          <w:rFonts w:hint="eastAsia" w:ascii="宋体" w:hAnsi="宋体" w:cs="宋体"/>
          <w:sz w:val="24"/>
          <w:lang w:val="en-US" w:eastAsia="zh-CN"/>
        </w:rPr>
        <w:t>5</w:t>
      </w:r>
      <w:r>
        <w:rPr>
          <w:rFonts w:hint="eastAsia" w:ascii="宋体" w:hAnsi="宋体" w:cs="宋体"/>
          <w:sz w:val="24"/>
          <w:lang w:eastAsia="zh-CN"/>
        </w:rPr>
        <w:t>）</w:t>
      </w:r>
    </w:p>
    <w:p w14:paraId="7B5CE202">
      <w:pPr>
        <w:tabs>
          <w:tab w:val="left" w:pos="540"/>
          <w:tab w:val="left" w:pos="900"/>
        </w:tabs>
        <w:autoSpaceDE w:val="0"/>
        <w:autoSpaceDN w:val="0"/>
        <w:spacing w:line="500" w:lineRule="exact"/>
        <w:textAlignment w:val="bottom"/>
        <w:rPr>
          <w:rFonts w:ascii="宋体" w:hAnsi="宋体" w:cs="宋体"/>
          <w:b/>
          <w:sz w:val="24"/>
        </w:rPr>
      </w:pPr>
      <w:r>
        <w:rPr>
          <w:rFonts w:hint="eastAsia" w:ascii="宋体" w:hAnsi="宋体" w:cs="宋体"/>
          <w:b w:val="0"/>
          <w:kern w:val="2"/>
          <w:sz w:val="24"/>
          <w:szCs w:val="24"/>
          <w:lang w:val="en-US" w:eastAsia="zh-CN" w:bidi="ar-SA"/>
        </w:rPr>
        <w:t xml:space="preserve"> </w:t>
      </w:r>
      <w:r>
        <w:rPr>
          <w:rFonts w:hint="eastAsia" w:ascii="宋体" w:hAnsi="宋体" w:eastAsia="宋体" w:cs="宋体"/>
          <w:sz w:val="24"/>
          <w:lang w:val="en-US" w:eastAsia="zh-CN"/>
        </w:rPr>
        <w:t xml:space="preserve"> </w:t>
      </w:r>
      <w:r>
        <w:rPr>
          <w:rFonts w:hint="eastAsia" w:ascii="宋体" w:hAnsi="宋体" w:cs="宋体"/>
          <w:sz w:val="24"/>
          <w:szCs w:val="28"/>
        </w:rPr>
        <w:t>1</w:t>
      </w:r>
      <w:r>
        <w:rPr>
          <w:rFonts w:hint="eastAsia" w:ascii="宋体" w:hAnsi="宋体" w:cs="宋体"/>
          <w:sz w:val="24"/>
          <w:szCs w:val="28"/>
          <w:lang w:val="en-US" w:eastAsia="zh-CN"/>
        </w:rPr>
        <w:t>2</w:t>
      </w:r>
      <w:r>
        <w:rPr>
          <w:rFonts w:hint="eastAsia" w:ascii="宋体" w:hAnsi="宋体" w:cs="宋体"/>
          <w:sz w:val="24"/>
          <w:szCs w:val="28"/>
        </w:rPr>
        <w:t xml:space="preserve">.2 </w:t>
      </w:r>
      <w:r>
        <w:rPr>
          <w:rFonts w:hint="eastAsia" w:ascii="宋体" w:hAnsi="宋体" w:cs="宋体"/>
          <w:b/>
          <w:sz w:val="24"/>
        </w:rPr>
        <w:t>技术部分（有附件的请按附件格式填写，未给定格式的请</w:t>
      </w:r>
      <w:r>
        <w:rPr>
          <w:rFonts w:hint="eastAsia" w:ascii="宋体" w:hAnsi="宋体" w:cs="宋体"/>
          <w:b/>
          <w:sz w:val="24"/>
          <w:lang w:eastAsia="zh-CN"/>
        </w:rPr>
        <w:t>响应</w:t>
      </w:r>
      <w:r>
        <w:rPr>
          <w:rFonts w:hint="eastAsia" w:ascii="宋体" w:hAnsi="宋体" w:cs="宋体"/>
          <w:b/>
          <w:sz w:val="24"/>
        </w:rPr>
        <w:t>人自拟）</w:t>
      </w:r>
    </w:p>
    <w:p w14:paraId="7914434B">
      <w:pPr>
        <w:tabs>
          <w:tab w:val="left" w:pos="993"/>
          <w:tab w:val="left" w:pos="1134"/>
          <w:tab w:val="left" w:pos="1418"/>
        </w:tabs>
        <w:autoSpaceDE w:val="0"/>
        <w:autoSpaceDN w:val="0"/>
        <w:adjustRightInd w:val="0"/>
        <w:snapToGrid w:val="0"/>
        <w:spacing w:line="500" w:lineRule="exact"/>
        <w:ind w:firstLine="482" w:firstLineChars="200"/>
        <w:rPr>
          <w:rFonts w:ascii="宋体" w:hAnsi="宋体" w:cs="宋体"/>
          <w:sz w:val="24"/>
          <w:szCs w:val="22"/>
        </w:rPr>
      </w:pPr>
      <w:r>
        <w:rPr>
          <w:rFonts w:hint="eastAsia" w:ascii="宋体" w:hAnsi="宋体" w:cs="宋体"/>
          <w:b/>
          <w:kern w:val="0"/>
          <w:sz w:val="24"/>
        </w:rPr>
        <w:t>技术部分应针对本项目情况</w:t>
      </w:r>
      <w:r>
        <w:rPr>
          <w:rFonts w:hint="eastAsia" w:ascii="宋体" w:hAnsi="宋体" w:cs="宋体"/>
          <w:b/>
          <w:bCs/>
          <w:sz w:val="24"/>
        </w:rPr>
        <w:t>，</w:t>
      </w:r>
      <w:r>
        <w:rPr>
          <w:rFonts w:hint="eastAsia" w:ascii="宋体" w:hAnsi="宋体" w:cs="宋体"/>
          <w:b/>
          <w:bCs/>
          <w:sz w:val="24"/>
          <w:lang w:eastAsia="zh-CN"/>
        </w:rPr>
        <w:t>响应</w:t>
      </w:r>
      <w:r>
        <w:rPr>
          <w:rFonts w:hint="eastAsia" w:ascii="宋体" w:hAnsi="宋体" w:cs="宋体"/>
          <w:b/>
          <w:bCs/>
          <w:sz w:val="24"/>
        </w:rPr>
        <w:t>人各自按照合理组织本项目应采取措施，本着有利于为完成本</w:t>
      </w:r>
      <w:r>
        <w:rPr>
          <w:rFonts w:hint="eastAsia" w:ascii="宋体" w:hAnsi="宋体" w:cs="宋体"/>
          <w:b/>
          <w:bCs/>
          <w:sz w:val="24"/>
          <w:lang w:eastAsia="zh-CN"/>
        </w:rPr>
        <w:t>比选</w:t>
      </w:r>
      <w:r>
        <w:rPr>
          <w:rFonts w:hint="eastAsia" w:ascii="宋体" w:hAnsi="宋体" w:cs="宋体"/>
          <w:b/>
          <w:bCs/>
          <w:sz w:val="24"/>
        </w:rPr>
        <w:t>文</w:t>
      </w:r>
      <w:r>
        <w:rPr>
          <w:rFonts w:hint="eastAsia" w:ascii="宋体" w:hAnsi="宋体" w:cs="宋体"/>
          <w:b/>
          <w:kern w:val="0"/>
          <w:sz w:val="24"/>
        </w:rPr>
        <w:t>件的</w:t>
      </w:r>
      <w:r>
        <w:rPr>
          <w:rFonts w:hint="eastAsia" w:ascii="宋体" w:hAnsi="宋体" w:cs="宋体"/>
          <w:b/>
          <w:kern w:val="0"/>
          <w:sz w:val="24"/>
          <w:lang w:eastAsia="zh-CN"/>
        </w:rPr>
        <w:t>比选</w:t>
      </w:r>
      <w:r>
        <w:rPr>
          <w:rFonts w:hint="eastAsia" w:ascii="宋体" w:hAnsi="宋体" w:cs="宋体"/>
          <w:b/>
          <w:kern w:val="0"/>
          <w:sz w:val="24"/>
        </w:rPr>
        <w:t>内容、工期、质量等要求，体现实现技术目标的可行和先进性。</w:t>
      </w:r>
    </w:p>
    <w:p w14:paraId="28B1411E">
      <w:pPr>
        <w:tabs>
          <w:tab w:val="left" w:pos="540"/>
          <w:tab w:val="left" w:pos="720"/>
        </w:tabs>
        <w:autoSpaceDE w:val="0"/>
        <w:autoSpaceDN w:val="0"/>
        <w:spacing w:line="500" w:lineRule="exact"/>
        <w:textAlignment w:val="bottom"/>
        <w:rPr>
          <w:rFonts w:ascii="宋体" w:hAnsi="宋体" w:cs="宋体"/>
          <w:b/>
          <w:bCs/>
          <w:sz w:val="24"/>
          <w:szCs w:val="20"/>
        </w:rPr>
      </w:pPr>
      <w:r>
        <w:rPr>
          <w:rFonts w:hint="eastAsia" w:ascii="宋体" w:hAnsi="宋体" w:cs="宋体"/>
          <w:b/>
          <w:bCs/>
          <w:sz w:val="24"/>
          <w:szCs w:val="20"/>
        </w:rPr>
        <w:t>1</w:t>
      </w:r>
      <w:r>
        <w:rPr>
          <w:rFonts w:hint="eastAsia" w:ascii="宋体" w:hAnsi="宋体" w:cs="宋体"/>
          <w:b/>
          <w:bCs/>
          <w:sz w:val="24"/>
          <w:szCs w:val="20"/>
          <w:lang w:val="en-US" w:eastAsia="zh-CN"/>
        </w:rPr>
        <w:t>3</w:t>
      </w:r>
      <w:r>
        <w:rPr>
          <w:rFonts w:hint="eastAsia" w:ascii="宋体" w:hAnsi="宋体" w:cs="宋体"/>
          <w:b/>
          <w:bCs/>
          <w:sz w:val="24"/>
          <w:szCs w:val="20"/>
        </w:rPr>
        <w:t>、</w:t>
      </w:r>
      <w:r>
        <w:rPr>
          <w:rFonts w:hint="eastAsia" w:ascii="宋体" w:hAnsi="宋体" w:cs="宋体"/>
          <w:b/>
          <w:bCs/>
          <w:sz w:val="24"/>
          <w:lang w:eastAsia="zh-CN"/>
        </w:rPr>
        <w:t>响应</w:t>
      </w:r>
      <w:r>
        <w:rPr>
          <w:rFonts w:hint="eastAsia" w:ascii="宋体" w:hAnsi="宋体" w:cs="宋体"/>
          <w:b/>
          <w:bCs/>
          <w:sz w:val="24"/>
        </w:rPr>
        <w:t>内容填写说明</w:t>
      </w:r>
    </w:p>
    <w:p w14:paraId="1FDB4E84">
      <w:pPr>
        <w:autoSpaceDE w:val="0"/>
        <w:autoSpaceDN w:val="0"/>
        <w:spacing w:line="500" w:lineRule="exact"/>
        <w:textAlignment w:val="bottom"/>
        <w:rPr>
          <w:rFonts w:ascii="宋体" w:hAnsi="宋体" w:cs="宋体"/>
          <w:sz w:val="24"/>
        </w:rPr>
      </w:pPr>
      <w:r>
        <w:rPr>
          <w:rFonts w:hint="eastAsia" w:ascii="宋体" w:hAnsi="宋体" w:cs="宋体"/>
          <w:sz w:val="24"/>
        </w:rPr>
        <w:t>1</w:t>
      </w:r>
      <w:r>
        <w:rPr>
          <w:rFonts w:hint="eastAsia" w:ascii="宋体" w:hAnsi="宋体" w:cs="宋体"/>
          <w:sz w:val="24"/>
          <w:lang w:val="en-US" w:eastAsia="zh-CN"/>
        </w:rPr>
        <w:t>3</w:t>
      </w:r>
      <w:r>
        <w:rPr>
          <w:rFonts w:hint="eastAsia" w:ascii="宋体" w:hAnsi="宋体" w:cs="宋体"/>
          <w:sz w:val="24"/>
        </w:rPr>
        <w:t xml:space="preserve">.1 </w:t>
      </w:r>
      <w:r>
        <w:rPr>
          <w:rFonts w:hint="eastAsia" w:ascii="宋体" w:hAnsi="宋体" w:cs="宋体"/>
          <w:sz w:val="24"/>
          <w:lang w:eastAsia="zh-CN"/>
        </w:rPr>
        <w:t>响应</w:t>
      </w:r>
      <w:r>
        <w:rPr>
          <w:rFonts w:hint="eastAsia" w:ascii="宋体" w:hAnsi="宋体" w:cs="宋体"/>
          <w:sz w:val="24"/>
        </w:rPr>
        <w:t>文件格式</w:t>
      </w:r>
      <w:r>
        <w:rPr>
          <w:rFonts w:hint="eastAsia" w:ascii="宋体" w:hAnsi="宋体" w:cs="宋体"/>
          <w:sz w:val="24"/>
          <w:szCs w:val="20"/>
        </w:rPr>
        <w:t>：</w:t>
      </w:r>
      <w:r>
        <w:rPr>
          <w:rFonts w:hint="eastAsia" w:ascii="宋体" w:hAnsi="宋体" w:cs="宋体"/>
          <w:sz w:val="24"/>
          <w:lang w:eastAsia="zh-CN"/>
        </w:rPr>
        <w:t>响应</w:t>
      </w:r>
      <w:r>
        <w:rPr>
          <w:rFonts w:hint="eastAsia" w:ascii="宋体" w:hAnsi="宋体" w:cs="宋体"/>
          <w:sz w:val="24"/>
        </w:rPr>
        <w:t>人须按照第13条规定的内容编制装订成一册（按目录顺序要求）。</w:t>
      </w:r>
    </w:p>
    <w:p w14:paraId="714BBA2A">
      <w:pPr>
        <w:autoSpaceDE w:val="0"/>
        <w:autoSpaceDN w:val="0"/>
        <w:spacing w:line="500" w:lineRule="exact"/>
        <w:textAlignment w:val="bottom"/>
        <w:rPr>
          <w:rFonts w:ascii="宋体" w:hAnsi="宋体" w:cs="宋体"/>
          <w:sz w:val="24"/>
          <w:szCs w:val="20"/>
        </w:rPr>
      </w:pPr>
      <w:r>
        <w:rPr>
          <w:rFonts w:hint="eastAsia" w:ascii="宋体" w:hAnsi="宋体" w:cs="宋体"/>
          <w:sz w:val="24"/>
        </w:rPr>
        <w:t>1</w:t>
      </w:r>
      <w:r>
        <w:rPr>
          <w:rFonts w:hint="eastAsia" w:ascii="宋体" w:hAnsi="宋体" w:cs="宋体"/>
          <w:sz w:val="24"/>
          <w:lang w:val="en-US" w:eastAsia="zh-CN"/>
        </w:rPr>
        <w:t>3</w:t>
      </w:r>
      <w:r>
        <w:rPr>
          <w:rFonts w:hint="eastAsia" w:ascii="宋体" w:hAnsi="宋体" w:cs="宋体"/>
          <w:sz w:val="24"/>
        </w:rPr>
        <w:t xml:space="preserve">.2 </w:t>
      </w:r>
      <w:r>
        <w:rPr>
          <w:rFonts w:hint="eastAsia" w:ascii="宋体" w:hAnsi="宋体" w:cs="宋体"/>
          <w:sz w:val="24"/>
          <w:lang w:eastAsia="zh-CN"/>
        </w:rPr>
        <w:t>响应</w:t>
      </w:r>
      <w:r>
        <w:rPr>
          <w:rFonts w:hint="eastAsia" w:ascii="宋体" w:hAnsi="宋体" w:cs="宋体"/>
          <w:sz w:val="24"/>
        </w:rPr>
        <w:t>文件份数：</w:t>
      </w:r>
      <w:r>
        <w:rPr>
          <w:rFonts w:hint="eastAsia" w:ascii="宋体" w:hAnsi="宋体" w:cs="宋体"/>
          <w:sz w:val="24"/>
          <w:szCs w:val="28"/>
        </w:rPr>
        <w:t>一式</w:t>
      </w:r>
      <w:r>
        <w:rPr>
          <w:rFonts w:hint="eastAsia" w:ascii="宋体" w:hAnsi="宋体" w:cs="宋体"/>
          <w:sz w:val="24"/>
          <w:szCs w:val="28"/>
          <w:lang w:val="en-US" w:eastAsia="zh-CN"/>
        </w:rPr>
        <w:t>二</w:t>
      </w:r>
      <w:r>
        <w:rPr>
          <w:rFonts w:hint="eastAsia" w:ascii="宋体" w:hAnsi="宋体" w:cs="宋体"/>
          <w:sz w:val="24"/>
          <w:szCs w:val="28"/>
        </w:rPr>
        <w:t>份（一正</w:t>
      </w:r>
      <w:r>
        <w:rPr>
          <w:rFonts w:hint="eastAsia" w:ascii="宋体" w:hAnsi="宋体" w:cs="宋体"/>
          <w:sz w:val="24"/>
          <w:szCs w:val="28"/>
          <w:lang w:val="en-US" w:eastAsia="zh-CN"/>
        </w:rPr>
        <w:t>一</w:t>
      </w:r>
      <w:r>
        <w:rPr>
          <w:rFonts w:hint="eastAsia" w:ascii="宋体" w:hAnsi="宋体" w:cs="宋体"/>
          <w:sz w:val="24"/>
          <w:szCs w:val="28"/>
        </w:rPr>
        <w:t>副），</w:t>
      </w:r>
      <w:r>
        <w:rPr>
          <w:rFonts w:hint="eastAsia" w:ascii="宋体" w:hAnsi="宋体" w:cs="宋体"/>
          <w:sz w:val="24"/>
          <w:lang w:eastAsia="zh-CN"/>
        </w:rPr>
        <w:t>响应</w:t>
      </w:r>
      <w:r>
        <w:rPr>
          <w:rFonts w:hint="eastAsia" w:ascii="宋体" w:hAnsi="宋体" w:cs="宋体"/>
          <w:sz w:val="24"/>
        </w:rPr>
        <w:t>文件的正、副本封面应有“正本”、“副本”字样的标记。</w:t>
      </w:r>
      <w:r>
        <w:rPr>
          <w:rFonts w:hint="eastAsia" w:ascii="宋体" w:hAnsi="宋体" w:cs="宋体"/>
          <w:sz w:val="24"/>
          <w:lang w:eastAsia="zh-CN"/>
        </w:rPr>
        <w:t>响应</w:t>
      </w:r>
      <w:r>
        <w:rPr>
          <w:rFonts w:hint="eastAsia" w:ascii="宋体" w:hAnsi="宋体" w:cs="宋体"/>
          <w:sz w:val="24"/>
        </w:rPr>
        <w:t>文件正本、副本不一致时，以正本为准。</w:t>
      </w:r>
    </w:p>
    <w:p w14:paraId="0BFF4605">
      <w:pPr>
        <w:autoSpaceDE w:val="0"/>
        <w:autoSpaceDN w:val="0"/>
        <w:spacing w:line="500" w:lineRule="exact"/>
        <w:textAlignment w:val="bottom"/>
        <w:rPr>
          <w:rFonts w:ascii="宋体" w:hAnsi="宋体" w:cs="宋体"/>
          <w:sz w:val="24"/>
          <w:szCs w:val="28"/>
        </w:rPr>
      </w:pPr>
      <w:r>
        <w:rPr>
          <w:rFonts w:hint="eastAsia" w:ascii="宋体" w:hAnsi="宋体" w:cs="宋体"/>
          <w:sz w:val="24"/>
        </w:rPr>
        <w:t>1</w:t>
      </w:r>
      <w:r>
        <w:rPr>
          <w:rFonts w:hint="eastAsia" w:ascii="宋体" w:hAnsi="宋体" w:cs="宋体"/>
          <w:sz w:val="24"/>
          <w:lang w:val="en-US" w:eastAsia="zh-CN"/>
        </w:rPr>
        <w:t>3</w:t>
      </w:r>
      <w:r>
        <w:rPr>
          <w:rFonts w:hint="eastAsia" w:ascii="宋体" w:hAnsi="宋体" w:cs="宋体"/>
          <w:sz w:val="24"/>
        </w:rPr>
        <w:t xml:space="preserve">.3 </w:t>
      </w:r>
      <w:r>
        <w:rPr>
          <w:rFonts w:hint="eastAsia" w:ascii="宋体" w:hAnsi="宋体" w:cs="宋体"/>
          <w:sz w:val="24"/>
          <w:szCs w:val="28"/>
          <w:lang w:eastAsia="zh-CN"/>
        </w:rPr>
        <w:t>响应</w:t>
      </w:r>
      <w:r>
        <w:rPr>
          <w:rFonts w:hint="eastAsia" w:ascii="宋体" w:hAnsi="宋体" w:cs="宋体"/>
          <w:sz w:val="24"/>
          <w:szCs w:val="28"/>
        </w:rPr>
        <w:t>文件须由</w:t>
      </w:r>
      <w:r>
        <w:rPr>
          <w:rFonts w:hint="eastAsia" w:ascii="宋体" w:hAnsi="宋体" w:cs="宋体"/>
          <w:sz w:val="24"/>
          <w:szCs w:val="28"/>
          <w:lang w:eastAsia="zh-CN"/>
        </w:rPr>
        <w:t>响应</w:t>
      </w:r>
      <w:r>
        <w:rPr>
          <w:rFonts w:hint="eastAsia" w:ascii="宋体" w:hAnsi="宋体" w:cs="宋体"/>
          <w:sz w:val="24"/>
          <w:szCs w:val="28"/>
        </w:rPr>
        <w:t>人盖章并由法定代表人签名或盖章及授权委托人签名，</w:t>
      </w:r>
      <w:r>
        <w:rPr>
          <w:rFonts w:hint="eastAsia" w:ascii="宋体" w:hAnsi="宋体" w:cs="宋体"/>
          <w:sz w:val="24"/>
          <w:szCs w:val="28"/>
          <w:lang w:eastAsia="zh-CN"/>
        </w:rPr>
        <w:t>响应</w:t>
      </w:r>
      <w:r>
        <w:rPr>
          <w:rFonts w:hint="eastAsia" w:ascii="宋体" w:hAnsi="宋体" w:cs="宋体"/>
          <w:sz w:val="24"/>
          <w:szCs w:val="28"/>
        </w:rPr>
        <w:t>人应写全称。</w:t>
      </w:r>
    </w:p>
    <w:p w14:paraId="50646B46">
      <w:pPr>
        <w:autoSpaceDE w:val="0"/>
        <w:autoSpaceDN w:val="0"/>
        <w:spacing w:line="500" w:lineRule="exact"/>
        <w:textAlignment w:val="bottom"/>
        <w:rPr>
          <w:rFonts w:ascii="宋体" w:hAnsi="宋体" w:cs="宋体"/>
          <w:sz w:val="24"/>
        </w:rPr>
      </w:pPr>
      <w:r>
        <w:rPr>
          <w:rFonts w:hint="eastAsia" w:ascii="宋体" w:hAnsi="宋体" w:cs="宋体"/>
          <w:sz w:val="24"/>
        </w:rPr>
        <w:t>1</w:t>
      </w:r>
      <w:r>
        <w:rPr>
          <w:rFonts w:hint="eastAsia" w:ascii="宋体" w:hAnsi="宋体" w:cs="宋体"/>
          <w:sz w:val="24"/>
          <w:lang w:val="en-US" w:eastAsia="zh-CN"/>
        </w:rPr>
        <w:t>3</w:t>
      </w:r>
      <w:r>
        <w:rPr>
          <w:rFonts w:hint="eastAsia" w:ascii="宋体" w:hAnsi="宋体" w:cs="宋体"/>
          <w:sz w:val="24"/>
        </w:rPr>
        <w:t xml:space="preserve">.4 </w:t>
      </w:r>
      <w:r>
        <w:rPr>
          <w:rFonts w:hint="eastAsia" w:ascii="宋体" w:hAnsi="宋体" w:cs="宋体"/>
          <w:sz w:val="24"/>
          <w:lang w:eastAsia="zh-CN"/>
        </w:rPr>
        <w:t>响应</w:t>
      </w:r>
      <w:r>
        <w:rPr>
          <w:rFonts w:hint="eastAsia" w:ascii="宋体" w:hAnsi="宋体" w:cs="宋体"/>
          <w:sz w:val="24"/>
        </w:rPr>
        <w:t>文件不得涂改和增删，如有错漏必须修改，修改处须有</w:t>
      </w:r>
      <w:r>
        <w:rPr>
          <w:rFonts w:hint="eastAsia" w:ascii="宋体" w:hAnsi="宋体" w:cs="宋体"/>
          <w:sz w:val="24"/>
          <w:lang w:eastAsia="zh-CN"/>
        </w:rPr>
        <w:t>响应</w:t>
      </w:r>
      <w:r>
        <w:rPr>
          <w:rFonts w:hint="eastAsia" w:ascii="宋体" w:hAnsi="宋体" w:cs="宋体"/>
          <w:sz w:val="24"/>
        </w:rPr>
        <w:t>人加盖公章。</w:t>
      </w:r>
    </w:p>
    <w:p w14:paraId="17686A05">
      <w:pPr>
        <w:autoSpaceDE w:val="0"/>
        <w:autoSpaceDN w:val="0"/>
        <w:spacing w:line="500" w:lineRule="exact"/>
        <w:textAlignment w:val="bottom"/>
        <w:rPr>
          <w:rFonts w:ascii="宋体" w:hAnsi="宋体" w:cs="宋体"/>
          <w:sz w:val="24"/>
        </w:rPr>
      </w:pPr>
      <w:r>
        <w:rPr>
          <w:rFonts w:hint="eastAsia" w:ascii="宋体" w:hAnsi="宋体" w:cs="宋体"/>
          <w:sz w:val="24"/>
        </w:rPr>
        <w:t>1</w:t>
      </w:r>
      <w:r>
        <w:rPr>
          <w:rFonts w:hint="eastAsia" w:ascii="宋体" w:hAnsi="宋体" w:cs="宋体"/>
          <w:sz w:val="24"/>
          <w:lang w:val="en-US" w:eastAsia="zh-CN"/>
        </w:rPr>
        <w:t>3</w:t>
      </w:r>
      <w:r>
        <w:rPr>
          <w:rFonts w:hint="eastAsia" w:ascii="宋体" w:hAnsi="宋体" w:cs="宋体"/>
          <w:sz w:val="24"/>
        </w:rPr>
        <w:t>.5 由于字迹模糊或表达不清引起的后果由</w:t>
      </w:r>
      <w:r>
        <w:rPr>
          <w:rFonts w:hint="eastAsia" w:ascii="宋体" w:hAnsi="宋体" w:cs="宋体"/>
          <w:sz w:val="24"/>
          <w:lang w:eastAsia="zh-CN"/>
        </w:rPr>
        <w:t>响应</w:t>
      </w:r>
      <w:r>
        <w:rPr>
          <w:rFonts w:hint="eastAsia" w:ascii="宋体" w:hAnsi="宋体" w:cs="宋体"/>
          <w:sz w:val="24"/>
        </w:rPr>
        <w:t>人负责。</w:t>
      </w:r>
    </w:p>
    <w:p w14:paraId="3CC6660E">
      <w:pPr>
        <w:autoSpaceDE w:val="0"/>
        <w:autoSpaceDN w:val="0"/>
        <w:spacing w:line="500" w:lineRule="exact"/>
        <w:textAlignment w:val="bottom"/>
        <w:rPr>
          <w:rFonts w:ascii="宋体" w:hAnsi="宋体" w:cs="宋体"/>
          <w:sz w:val="24"/>
        </w:rPr>
      </w:pPr>
      <w:r>
        <w:rPr>
          <w:rFonts w:hint="eastAsia" w:ascii="宋体" w:hAnsi="宋体" w:cs="宋体"/>
          <w:sz w:val="24"/>
        </w:rPr>
        <w:t>1</w:t>
      </w:r>
      <w:r>
        <w:rPr>
          <w:rFonts w:hint="eastAsia" w:ascii="宋体" w:hAnsi="宋体" w:cs="宋体"/>
          <w:sz w:val="24"/>
          <w:lang w:val="en-US" w:eastAsia="zh-CN"/>
        </w:rPr>
        <w:t>3</w:t>
      </w:r>
      <w:r>
        <w:rPr>
          <w:rFonts w:hint="eastAsia" w:ascii="宋体" w:hAnsi="宋体" w:cs="宋体"/>
          <w:sz w:val="24"/>
        </w:rPr>
        <w:t xml:space="preserve">.6 </w:t>
      </w:r>
      <w:r>
        <w:rPr>
          <w:rFonts w:hint="eastAsia" w:ascii="宋体" w:hAnsi="宋体" w:cs="宋体"/>
          <w:sz w:val="24"/>
          <w:lang w:eastAsia="zh-CN"/>
        </w:rPr>
        <w:t>响应</w:t>
      </w:r>
      <w:r>
        <w:rPr>
          <w:rFonts w:hint="eastAsia" w:ascii="宋体" w:hAnsi="宋体" w:cs="宋体"/>
          <w:sz w:val="24"/>
        </w:rPr>
        <w:t>文件中的开标一览表为唱标的内容，</w:t>
      </w:r>
      <w:r>
        <w:rPr>
          <w:rFonts w:hint="eastAsia" w:ascii="宋体" w:hAnsi="宋体" w:cs="宋体"/>
          <w:sz w:val="24"/>
          <w:lang w:eastAsia="zh-CN"/>
        </w:rPr>
        <w:t>响应</w:t>
      </w:r>
      <w:r>
        <w:rPr>
          <w:rFonts w:hint="eastAsia" w:ascii="宋体" w:hAnsi="宋体" w:cs="宋体"/>
          <w:sz w:val="24"/>
        </w:rPr>
        <w:t>人须按</w:t>
      </w:r>
      <w:r>
        <w:rPr>
          <w:rFonts w:hint="eastAsia" w:ascii="宋体" w:hAnsi="宋体" w:cs="宋体"/>
          <w:sz w:val="24"/>
          <w:lang w:eastAsia="zh-CN"/>
        </w:rPr>
        <w:t>比选</w:t>
      </w:r>
      <w:r>
        <w:rPr>
          <w:rFonts w:hint="eastAsia" w:ascii="宋体" w:hAnsi="宋体" w:cs="宋体"/>
          <w:sz w:val="24"/>
        </w:rPr>
        <w:t>文件给定的开标一览表格式填写，统一规范，不得自行增减内容。</w:t>
      </w:r>
    </w:p>
    <w:p w14:paraId="671A4E06">
      <w:pPr>
        <w:spacing w:line="500" w:lineRule="exact"/>
        <w:rPr>
          <w:rFonts w:ascii="宋体" w:hAnsi="宋体" w:cs="宋体"/>
          <w:b/>
          <w:bCs/>
          <w:sz w:val="24"/>
        </w:rPr>
      </w:pPr>
      <w:r>
        <w:rPr>
          <w:rFonts w:hint="eastAsia" w:ascii="宋体" w:hAnsi="宋体" w:cs="宋体"/>
          <w:b/>
          <w:bCs/>
          <w:sz w:val="24"/>
        </w:rPr>
        <w:t>1</w:t>
      </w:r>
      <w:r>
        <w:rPr>
          <w:rFonts w:hint="eastAsia" w:ascii="宋体" w:hAnsi="宋体" w:cs="宋体"/>
          <w:b/>
          <w:bCs/>
          <w:sz w:val="24"/>
          <w:lang w:val="en-US" w:eastAsia="zh-CN"/>
        </w:rPr>
        <w:t>4</w:t>
      </w:r>
      <w:r>
        <w:rPr>
          <w:rFonts w:hint="eastAsia" w:ascii="宋体" w:hAnsi="宋体" w:cs="宋体"/>
          <w:b/>
          <w:bCs/>
          <w:sz w:val="24"/>
        </w:rPr>
        <w:t>、</w:t>
      </w:r>
      <w:r>
        <w:rPr>
          <w:rFonts w:hint="eastAsia" w:ascii="宋体" w:hAnsi="宋体" w:cs="宋体"/>
          <w:b/>
          <w:bCs/>
          <w:sz w:val="24"/>
          <w:lang w:eastAsia="zh-CN"/>
        </w:rPr>
        <w:t>响应</w:t>
      </w:r>
      <w:r>
        <w:rPr>
          <w:rFonts w:hint="eastAsia" w:ascii="宋体" w:hAnsi="宋体" w:cs="宋体"/>
          <w:b/>
          <w:bCs/>
          <w:sz w:val="24"/>
        </w:rPr>
        <w:t>报价：</w:t>
      </w:r>
    </w:p>
    <w:p w14:paraId="62AAD2CA">
      <w:pPr>
        <w:autoSpaceDE w:val="0"/>
        <w:autoSpaceDN w:val="0"/>
        <w:spacing w:line="500" w:lineRule="exact"/>
        <w:textAlignment w:val="bottom"/>
        <w:rPr>
          <w:rFonts w:ascii="宋体" w:hAnsi="宋体" w:cs="宋体"/>
          <w:color w:val="FF0000"/>
          <w:sz w:val="24"/>
        </w:rPr>
      </w:pPr>
      <w:r>
        <w:rPr>
          <w:rFonts w:hint="eastAsia" w:ascii="宋体" w:hAnsi="宋体" w:cs="宋体"/>
          <w:sz w:val="24"/>
        </w:rPr>
        <w:t>1</w:t>
      </w:r>
      <w:r>
        <w:rPr>
          <w:rFonts w:hint="eastAsia" w:ascii="宋体" w:hAnsi="宋体" w:cs="宋体"/>
          <w:sz w:val="24"/>
          <w:lang w:val="en-US" w:eastAsia="zh-CN"/>
        </w:rPr>
        <w:t>4</w:t>
      </w:r>
      <w:r>
        <w:rPr>
          <w:rFonts w:hint="eastAsia" w:ascii="宋体" w:hAnsi="宋体" w:cs="宋体"/>
          <w:sz w:val="24"/>
        </w:rPr>
        <w:t xml:space="preserve">.1 </w:t>
      </w:r>
      <w:r>
        <w:rPr>
          <w:rFonts w:hint="eastAsia" w:ascii="宋体" w:hAnsi="宋体" w:cs="宋体"/>
          <w:sz w:val="24"/>
          <w:lang w:eastAsia="zh-CN"/>
        </w:rPr>
        <w:t>响应</w:t>
      </w:r>
      <w:r>
        <w:rPr>
          <w:rFonts w:hint="eastAsia" w:ascii="宋体" w:hAnsi="宋体" w:cs="宋体"/>
          <w:sz w:val="24"/>
        </w:rPr>
        <w:t>人应按</w:t>
      </w:r>
      <w:r>
        <w:rPr>
          <w:rFonts w:hint="eastAsia" w:ascii="宋体" w:hAnsi="宋体" w:cs="宋体"/>
          <w:sz w:val="24"/>
          <w:lang w:eastAsia="zh-CN"/>
        </w:rPr>
        <w:t>比选</w:t>
      </w:r>
      <w:r>
        <w:rPr>
          <w:rFonts w:hint="eastAsia" w:ascii="宋体" w:hAnsi="宋体" w:cs="宋体"/>
          <w:sz w:val="24"/>
        </w:rPr>
        <w:t>文件中《</w:t>
      </w:r>
      <w:r>
        <w:rPr>
          <w:rFonts w:hint="eastAsia" w:ascii="宋体" w:hAnsi="宋体" w:cs="宋体"/>
          <w:sz w:val="24"/>
          <w:lang w:eastAsia="zh-CN"/>
        </w:rPr>
        <w:t>报价</w:t>
      </w:r>
      <w:r>
        <w:rPr>
          <w:rFonts w:hint="eastAsia" w:ascii="宋体" w:hAnsi="宋体" w:cs="宋体"/>
          <w:sz w:val="24"/>
          <w:lang w:val="en-US" w:eastAsia="zh-CN"/>
        </w:rPr>
        <w:t>函</w:t>
      </w:r>
      <w:r>
        <w:rPr>
          <w:rFonts w:hint="eastAsia" w:ascii="宋体" w:hAnsi="宋体" w:cs="宋体"/>
          <w:sz w:val="24"/>
        </w:rPr>
        <w:t>》填写</w:t>
      </w:r>
      <w:r>
        <w:rPr>
          <w:rFonts w:hint="eastAsia" w:ascii="宋体" w:hAnsi="宋体" w:cs="宋体"/>
          <w:sz w:val="24"/>
          <w:lang w:val="en-US" w:eastAsia="zh-CN"/>
        </w:rPr>
        <w:t>报</w:t>
      </w:r>
      <w:r>
        <w:rPr>
          <w:rFonts w:hint="eastAsia" w:ascii="宋体" w:hAnsi="宋体" w:cs="宋体"/>
          <w:sz w:val="24"/>
        </w:rPr>
        <w:t>价。</w:t>
      </w:r>
    </w:p>
    <w:p w14:paraId="64F6E94B">
      <w:pPr>
        <w:autoSpaceDE w:val="0"/>
        <w:autoSpaceDN w:val="0"/>
        <w:spacing w:line="500" w:lineRule="exact"/>
        <w:textAlignment w:val="bottom"/>
        <w:rPr>
          <w:rFonts w:hint="eastAsia" w:ascii="宋体" w:hAnsi="宋体" w:cs="宋体"/>
          <w:sz w:val="24"/>
        </w:rPr>
      </w:pPr>
      <w:r>
        <w:rPr>
          <w:rFonts w:hint="eastAsia" w:ascii="宋体" w:hAnsi="宋体" w:cs="宋体"/>
          <w:sz w:val="24"/>
        </w:rPr>
        <w:t>1</w:t>
      </w:r>
      <w:r>
        <w:rPr>
          <w:rFonts w:hint="eastAsia" w:ascii="宋体" w:hAnsi="宋体" w:cs="宋体"/>
          <w:sz w:val="24"/>
          <w:lang w:val="en-US" w:eastAsia="zh-CN"/>
        </w:rPr>
        <w:t>4</w:t>
      </w:r>
      <w:r>
        <w:rPr>
          <w:rFonts w:hint="eastAsia" w:ascii="宋体" w:hAnsi="宋体" w:cs="宋体"/>
          <w:sz w:val="24"/>
        </w:rPr>
        <w:t xml:space="preserve">.2 只允许有一个报价，有选择的报价将不予接受。    </w:t>
      </w:r>
    </w:p>
    <w:p w14:paraId="1EDAAE1A">
      <w:pPr>
        <w:spacing w:line="500" w:lineRule="exact"/>
        <w:rPr>
          <w:rFonts w:ascii="宋体" w:hAnsi="宋体" w:cs="宋体"/>
          <w:b/>
          <w:bCs/>
          <w:sz w:val="24"/>
        </w:rPr>
      </w:pPr>
      <w:r>
        <w:rPr>
          <w:rFonts w:hint="eastAsia" w:ascii="宋体" w:hAnsi="宋体" w:cs="宋体"/>
          <w:b/>
          <w:bCs/>
          <w:sz w:val="24"/>
        </w:rPr>
        <w:t>1</w:t>
      </w:r>
      <w:r>
        <w:rPr>
          <w:rFonts w:hint="eastAsia" w:ascii="宋体" w:hAnsi="宋体" w:cs="宋体"/>
          <w:b/>
          <w:bCs/>
          <w:sz w:val="24"/>
          <w:lang w:val="en-US" w:eastAsia="zh-CN"/>
        </w:rPr>
        <w:t>5</w:t>
      </w:r>
      <w:r>
        <w:rPr>
          <w:rFonts w:hint="eastAsia" w:ascii="宋体" w:hAnsi="宋体" w:cs="宋体"/>
          <w:b/>
          <w:bCs/>
          <w:sz w:val="24"/>
        </w:rPr>
        <w:t>、</w:t>
      </w:r>
      <w:r>
        <w:rPr>
          <w:rFonts w:hint="eastAsia" w:ascii="宋体" w:hAnsi="宋体" w:cs="宋体"/>
          <w:b/>
          <w:bCs/>
          <w:sz w:val="24"/>
          <w:lang w:eastAsia="zh-CN"/>
        </w:rPr>
        <w:t>响应</w:t>
      </w:r>
      <w:r>
        <w:rPr>
          <w:rFonts w:hint="eastAsia" w:ascii="宋体" w:hAnsi="宋体" w:cs="宋体"/>
          <w:b/>
          <w:bCs/>
          <w:sz w:val="24"/>
        </w:rPr>
        <w:t>文件的修改与撤回</w:t>
      </w:r>
    </w:p>
    <w:p w14:paraId="79F01283">
      <w:pPr>
        <w:spacing w:line="500" w:lineRule="exact"/>
        <w:rPr>
          <w:rFonts w:ascii="宋体" w:hAnsi="宋体" w:cs="宋体"/>
          <w:sz w:val="24"/>
          <w:szCs w:val="28"/>
        </w:rPr>
      </w:pPr>
      <w:r>
        <w:rPr>
          <w:rFonts w:hint="eastAsia" w:ascii="宋体" w:hAnsi="宋体" w:cs="宋体"/>
          <w:sz w:val="24"/>
          <w:szCs w:val="28"/>
        </w:rPr>
        <w:t>1</w:t>
      </w:r>
      <w:r>
        <w:rPr>
          <w:rFonts w:hint="eastAsia" w:ascii="宋体" w:hAnsi="宋体" w:cs="宋体"/>
          <w:sz w:val="24"/>
          <w:szCs w:val="28"/>
          <w:lang w:val="en-US" w:eastAsia="zh-CN"/>
        </w:rPr>
        <w:t>5</w:t>
      </w:r>
      <w:r>
        <w:rPr>
          <w:rFonts w:hint="eastAsia" w:ascii="宋体" w:hAnsi="宋体" w:cs="宋体"/>
          <w:sz w:val="24"/>
          <w:szCs w:val="28"/>
        </w:rPr>
        <w:t>.1</w:t>
      </w:r>
      <w:r>
        <w:rPr>
          <w:rFonts w:hint="eastAsia" w:ascii="宋体" w:hAnsi="宋体" w:cs="宋体"/>
          <w:sz w:val="24"/>
          <w:lang w:eastAsia="zh-CN"/>
        </w:rPr>
        <w:t>响应</w:t>
      </w:r>
      <w:r>
        <w:rPr>
          <w:rFonts w:hint="eastAsia" w:ascii="宋体" w:hAnsi="宋体" w:cs="宋体"/>
          <w:sz w:val="24"/>
        </w:rPr>
        <w:t>人在</w:t>
      </w:r>
      <w:r>
        <w:rPr>
          <w:rFonts w:hint="eastAsia" w:ascii="宋体" w:hAnsi="宋体" w:cs="宋体"/>
          <w:sz w:val="24"/>
          <w:lang w:eastAsia="zh-CN"/>
        </w:rPr>
        <w:t>响应</w:t>
      </w:r>
      <w:r>
        <w:rPr>
          <w:rFonts w:hint="eastAsia" w:ascii="宋体" w:hAnsi="宋体" w:cs="宋体"/>
          <w:sz w:val="24"/>
        </w:rPr>
        <w:t>截止时间前，可以对所递交的</w:t>
      </w:r>
      <w:r>
        <w:rPr>
          <w:rFonts w:hint="eastAsia" w:ascii="宋体" w:hAnsi="宋体" w:cs="宋体"/>
          <w:sz w:val="24"/>
          <w:lang w:eastAsia="zh-CN"/>
        </w:rPr>
        <w:t>响应</w:t>
      </w:r>
      <w:r>
        <w:rPr>
          <w:rFonts w:hint="eastAsia" w:ascii="宋体" w:hAnsi="宋体" w:cs="宋体"/>
          <w:sz w:val="24"/>
        </w:rPr>
        <w:t>文件进行补充、修改或者撤回，并书面通知</w:t>
      </w:r>
      <w:r>
        <w:rPr>
          <w:rFonts w:hint="eastAsia" w:ascii="宋体" w:hAnsi="宋体" w:cs="宋体"/>
          <w:sz w:val="24"/>
          <w:lang w:eastAsia="zh-CN"/>
        </w:rPr>
        <w:t>比选</w:t>
      </w:r>
      <w:r>
        <w:rPr>
          <w:rFonts w:hint="eastAsia" w:ascii="宋体" w:hAnsi="宋体" w:cs="宋体"/>
          <w:sz w:val="24"/>
        </w:rPr>
        <w:t>人。补充、修改的内容应当按照</w:t>
      </w:r>
      <w:r>
        <w:rPr>
          <w:rFonts w:hint="eastAsia" w:ascii="宋体" w:hAnsi="宋体" w:cs="宋体"/>
          <w:sz w:val="24"/>
          <w:lang w:eastAsia="zh-CN"/>
        </w:rPr>
        <w:t>比选</w:t>
      </w:r>
      <w:r>
        <w:rPr>
          <w:rFonts w:hint="eastAsia" w:ascii="宋体" w:hAnsi="宋体" w:cs="宋体"/>
          <w:sz w:val="24"/>
        </w:rPr>
        <w:t>文件要求签署、盖章、密封后，作为</w:t>
      </w:r>
      <w:r>
        <w:rPr>
          <w:rFonts w:hint="eastAsia" w:ascii="宋体" w:hAnsi="宋体" w:cs="宋体"/>
          <w:sz w:val="24"/>
          <w:lang w:eastAsia="zh-CN"/>
        </w:rPr>
        <w:t>响应</w:t>
      </w:r>
      <w:r>
        <w:rPr>
          <w:rFonts w:hint="eastAsia" w:ascii="宋体" w:hAnsi="宋体" w:cs="宋体"/>
          <w:sz w:val="24"/>
        </w:rPr>
        <w:t>文件的组成部分</w:t>
      </w:r>
      <w:r>
        <w:rPr>
          <w:rFonts w:hint="eastAsia" w:ascii="宋体" w:hAnsi="宋体" w:cs="宋体"/>
          <w:sz w:val="24"/>
          <w:szCs w:val="28"/>
        </w:rPr>
        <w:t>。  </w:t>
      </w:r>
    </w:p>
    <w:p w14:paraId="27FC9CDD">
      <w:pPr>
        <w:spacing w:line="500" w:lineRule="exact"/>
        <w:rPr>
          <w:rFonts w:ascii="宋体" w:hAnsi="宋体" w:cs="宋体"/>
          <w:sz w:val="24"/>
          <w:szCs w:val="28"/>
        </w:rPr>
      </w:pPr>
      <w:r>
        <w:rPr>
          <w:rFonts w:hint="eastAsia" w:ascii="宋体" w:hAnsi="宋体" w:cs="宋体"/>
          <w:sz w:val="24"/>
          <w:szCs w:val="28"/>
        </w:rPr>
        <w:t>1</w:t>
      </w:r>
      <w:r>
        <w:rPr>
          <w:rFonts w:hint="eastAsia" w:ascii="宋体" w:hAnsi="宋体" w:cs="宋体"/>
          <w:sz w:val="24"/>
          <w:szCs w:val="28"/>
          <w:lang w:val="en-US" w:eastAsia="zh-CN"/>
        </w:rPr>
        <w:t>5</w:t>
      </w:r>
      <w:r>
        <w:rPr>
          <w:rFonts w:hint="eastAsia" w:ascii="宋体" w:hAnsi="宋体" w:cs="宋体"/>
          <w:sz w:val="24"/>
          <w:szCs w:val="28"/>
        </w:rPr>
        <w:t>.2</w:t>
      </w:r>
      <w:r>
        <w:rPr>
          <w:rFonts w:hint="eastAsia" w:ascii="宋体" w:hAnsi="宋体" w:cs="宋体"/>
          <w:sz w:val="24"/>
          <w:szCs w:val="18"/>
        </w:rPr>
        <w:t>更改的</w:t>
      </w:r>
      <w:r>
        <w:rPr>
          <w:rFonts w:hint="eastAsia" w:ascii="宋体" w:hAnsi="宋体" w:cs="宋体"/>
          <w:sz w:val="24"/>
          <w:szCs w:val="18"/>
          <w:lang w:eastAsia="zh-CN"/>
        </w:rPr>
        <w:t>响应</w:t>
      </w:r>
      <w:r>
        <w:rPr>
          <w:rFonts w:hint="eastAsia" w:ascii="宋体" w:hAnsi="宋体" w:cs="宋体"/>
          <w:sz w:val="24"/>
          <w:szCs w:val="18"/>
        </w:rPr>
        <w:t>文件应同样按照</w:t>
      </w:r>
      <w:r>
        <w:rPr>
          <w:rFonts w:hint="eastAsia" w:ascii="宋体" w:hAnsi="宋体" w:cs="宋体"/>
          <w:sz w:val="24"/>
          <w:szCs w:val="18"/>
          <w:lang w:eastAsia="zh-CN"/>
        </w:rPr>
        <w:t>响应</w:t>
      </w:r>
      <w:r>
        <w:rPr>
          <w:rFonts w:hint="eastAsia" w:ascii="宋体" w:hAnsi="宋体" w:cs="宋体"/>
          <w:sz w:val="24"/>
          <w:szCs w:val="18"/>
        </w:rPr>
        <w:t>文件递交规定的要求进行编制、密封、标记、递交</w:t>
      </w:r>
      <w:r>
        <w:rPr>
          <w:rFonts w:hint="eastAsia" w:ascii="宋体" w:hAnsi="宋体" w:cs="宋体"/>
          <w:sz w:val="24"/>
          <w:szCs w:val="28"/>
        </w:rPr>
        <w:t>，另外还应在外层封皮上标明“修改”或“撤回”字样。</w:t>
      </w:r>
    </w:p>
    <w:p w14:paraId="1FD8FAD0">
      <w:pPr>
        <w:spacing w:line="500" w:lineRule="exact"/>
        <w:rPr>
          <w:rFonts w:ascii="宋体" w:hAnsi="宋体" w:cs="宋体"/>
          <w:sz w:val="24"/>
        </w:rPr>
      </w:pPr>
      <w:r>
        <w:rPr>
          <w:rFonts w:hint="eastAsia" w:ascii="宋体" w:hAnsi="宋体" w:cs="宋体"/>
          <w:sz w:val="24"/>
          <w:szCs w:val="28"/>
        </w:rPr>
        <w:t>1</w:t>
      </w:r>
      <w:r>
        <w:rPr>
          <w:rFonts w:hint="eastAsia" w:ascii="宋体" w:hAnsi="宋体" w:cs="宋体"/>
          <w:sz w:val="24"/>
          <w:szCs w:val="28"/>
          <w:lang w:val="en-US" w:eastAsia="zh-CN"/>
        </w:rPr>
        <w:t>5</w:t>
      </w:r>
      <w:r>
        <w:rPr>
          <w:rFonts w:hint="eastAsia" w:ascii="宋体" w:hAnsi="宋体" w:cs="宋体"/>
          <w:sz w:val="24"/>
          <w:szCs w:val="28"/>
        </w:rPr>
        <w:t>.3</w:t>
      </w:r>
      <w:r>
        <w:rPr>
          <w:rFonts w:hint="eastAsia" w:ascii="宋体" w:hAnsi="宋体" w:cs="宋体"/>
          <w:sz w:val="24"/>
        </w:rPr>
        <w:t>在</w:t>
      </w:r>
      <w:r>
        <w:rPr>
          <w:rFonts w:hint="eastAsia" w:ascii="宋体" w:hAnsi="宋体" w:cs="宋体"/>
          <w:sz w:val="24"/>
          <w:lang w:eastAsia="zh-CN"/>
        </w:rPr>
        <w:t>响应</w:t>
      </w:r>
      <w:r>
        <w:rPr>
          <w:rFonts w:hint="eastAsia" w:ascii="宋体" w:hAnsi="宋体" w:cs="宋体"/>
          <w:sz w:val="24"/>
        </w:rPr>
        <w:t>截止时间与</w:t>
      </w:r>
      <w:r>
        <w:rPr>
          <w:rFonts w:hint="eastAsia" w:ascii="宋体" w:hAnsi="宋体" w:cs="宋体"/>
          <w:sz w:val="24"/>
          <w:lang w:eastAsia="zh-CN"/>
        </w:rPr>
        <w:t>响应</w:t>
      </w:r>
      <w:r>
        <w:rPr>
          <w:rFonts w:hint="eastAsia" w:ascii="宋体" w:hAnsi="宋体" w:cs="宋体"/>
          <w:sz w:val="24"/>
        </w:rPr>
        <w:t>文件有效期终止日之间的这段期间内，</w:t>
      </w:r>
      <w:r>
        <w:rPr>
          <w:rFonts w:hint="eastAsia" w:ascii="宋体" w:hAnsi="宋体" w:cs="宋体"/>
          <w:sz w:val="24"/>
          <w:lang w:eastAsia="zh-CN"/>
        </w:rPr>
        <w:t>响应</w:t>
      </w:r>
      <w:r>
        <w:rPr>
          <w:rFonts w:hint="eastAsia" w:ascii="宋体" w:hAnsi="宋体" w:cs="宋体"/>
          <w:sz w:val="24"/>
        </w:rPr>
        <w:t>人不能撤回</w:t>
      </w:r>
      <w:r>
        <w:rPr>
          <w:rFonts w:hint="eastAsia" w:ascii="宋体" w:hAnsi="宋体" w:cs="宋体"/>
          <w:sz w:val="24"/>
          <w:lang w:eastAsia="zh-CN"/>
        </w:rPr>
        <w:t>响应</w:t>
      </w:r>
      <w:r>
        <w:rPr>
          <w:rFonts w:hint="eastAsia" w:ascii="宋体" w:hAnsi="宋体" w:cs="宋体"/>
          <w:sz w:val="24"/>
        </w:rPr>
        <w:t>文件，否则视其为放弃</w:t>
      </w:r>
      <w:r>
        <w:rPr>
          <w:rFonts w:hint="eastAsia" w:ascii="宋体" w:hAnsi="宋体" w:cs="宋体"/>
          <w:sz w:val="24"/>
          <w:lang w:eastAsia="zh-CN"/>
        </w:rPr>
        <w:t>响应</w:t>
      </w:r>
      <w:r>
        <w:rPr>
          <w:rFonts w:hint="eastAsia" w:ascii="宋体" w:hAnsi="宋体" w:cs="宋体"/>
          <w:sz w:val="24"/>
        </w:rPr>
        <w:t>，如有</w:t>
      </w:r>
      <w:r>
        <w:rPr>
          <w:rFonts w:hint="eastAsia" w:ascii="宋体" w:hAnsi="宋体" w:cs="宋体"/>
          <w:sz w:val="24"/>
          <w:lang w:eastAsia="zh-CN"/>
        </w:rPr>
        <w:t>响应</w:t>
      </w:r>
      <w:r>
        <w:rPr>
          <w:rFonts w:hint="eastAsia" w:ascii="宋体" w:hAnsi="宋体" w:cs="宋体"/>
          <w:sz w:val="24"/>
        </w:rPr>
        <w:t>保证金的，将不予以退还。</w:t>
      </w:r>
    </w:p>
    <w:p w14:paraId="4D1C64BB">
      <w:pPr>
        <w:spacing w:line="500" w:lineRule="exact"/>
        <w:rPr>
          <w:rFonts w:ascii="宋体" w:hAnsi="宋体" w:cs="宋体"/>
          <w:b/>
          <w:bCs/>
          <w:sz w:val="24"/>
        </w:rPr>
      </w:pPr>
      <w:r>
        <w:rPr>
          <w:rFonts w:hint="eastAsia" w:ascii="宋体" w:hAnsi="宋体" w:cs="宋体"/>
          <w:b/>
          <w:bCs/>
          <w:sz w:val="24"/>
        </w:rPr>
        <w:t>1</w:t>
      </w:r>
      <w:r>
        <w:rPr>
          <w:rFonts w:hint="eastAsia" w:ascii="宋体" w:hAnsi="宋体" w:cs="宋体"/>
          <w:b/>
          <w:bCs/>
          <w:sz w:val="24"/>
          <w:lang w:val="en-US" w:eastAsia="zh-CN"/>
        </w:rPr>
        <w:t>6</w:t>
      </w:r>
      <w:r>
        <w:rPr>
          <w:rFonts w:hint="eastAsia" w:ascii="宋体" w:hAnsi="宋体" w:cs="宋体"/>
          <w:b/>
          <w:bCs/>
          <w:sz w:val="24"/>
        </w:rPr>
        <w:t>、</w:t>
      </w:r>
      <w:r>
        <w:rPr>
          <w:rFonts w:hint="eastAsia" w:ascii="宋体" w:hAnsi="宋体" w:cs="宋体"/>
          <w:b/>
          <w:bCs/>
          <w:sz w:val="24"/>
          <w:lang w:eastAsia="zh-CN"/>
        </w:rPr>
        <w:t>响应</w:t>
      </w:r>
      <w:r>
        <w:rPr>
          <w:rFonts w:hint="eastAsia" w:ascii="宋体" w:hAnsi="宋体" w:cs="宋体"/>
          <w:b/>
          <w:bCs/>
          <w:sz w:val="24"/>
        </w:rPr>
        <w:t>文件的效力</w:t>
      </w:r>
    </w:p>
    <w:p w14:paraId="19EF78FE">
      <w:pPr>
        <w:tabs>
          <w:tab w:val="left" w:pos="720"/>
        </w:tabs>
        <w:snapToGrid w:val="0"/>
        <w:spacing w:line="500" w:lineRule="exact"/>
        <w:rPr>
          <w:rFonts w:ascii="宋体" w:hAnsi="宋体" w:cs="宋体"/>
          <w:sz w:val="24"/>
          <w:szCs w:val="28"/>
        </w:rPr>
      </w:pPr>
      <w:r>
        <w:rPr>
          <w:rFonts w:hint="eastAsia" w:ascii="宋体" w:hAnsi="宋体" w:cs="宋体"/>
          <w:sz w:val="24"/>
          <w:szCs w:val="28"/>
        </w:rPr>
        <w:t>1</w:t>
      </w:r>
      <w:r>
        <w:rPr>
          <w:rFonts w:hint="eastAsia" w:ascii="宋体" w:hAnsi="宋体" w:cs="宋体"/>
          <w:sz w:val="24"/>
          <w:szCs w:val="28"/>
          <w:lang w:val="en-US" w:eastAsia="zh-CN"/>
        </w:rPr>
        <w:t>6</w:t>
      </w:r>
      <w:r>
        <w:rPr>
          <w:rFonts w:hint="eastAsia" w:ascii="宋体" w:hAnsi="宋体" w:cs="宋体"/>
          <w:sz w:val="24"/>
          <w:szCs w:val="28"/>
        </w:rPr>
        <w:t>.1</w:t>
      </w:r>
      <w:r>
        <w:rPr>
          <w:rFonts w:hint="eastAsia" w:ascii="宋体" w:hAnsi="宋体" w:cs="宋体"/>
          <w:sz w:val="24"/>
          <w:szCs w:val="28"/>
          <w:lang w:eastAsia="zh-CN"/>
        </w:rPr>
        <w:t>响应</w:t>
      </w:r>
      <w:r>
        <w:rPr>
          <w:rFonts w:hint="eastAsia" w:ascii="宋体" w:hAnsi="宋体" w:cs="宋体"/>
          <w:sz w:val="24"/>
          <w:szCs w:val="28"/>
        </w:rPr>
        <w:t>文件的有效期</w:t>
      </w:r>
    </w:p>
    <w:p w14:paraId="4094E866">
      <w:pPr>
        <w:snapToGrid w:val="0"/>
        <w:spacing w:line="500" w:lineRule="exact"/>
        <w:rPr>
          <w:rFonts w:ascii="宋体" w:hAnsi="宋体" w:cs="宋体"/>
          <w:sz w:val="24"/>
          <w:szCs w:val="28"/>
        </w:rPr>
      </w:pPr>
      <w:r>
        <w:rPr>
          <w:rFonts w:hint="eastAsia" w:ascii="宋体" w:hAnsi="宋体" w:cs="宋体"/>
          <w:sz w:val="24"/>
          <w:szCs w:val="28"/>
        </w:rPr>
        <w:t>（1）</w:t>
      </w:r>
      <w:r>
        <w:rPr>
          <w:rFonts w:hint="eastAsia" w:ascii="宋体" w:hAnsi="宋体" w:cs="宋体"/>
          <w:sz w:val="24"/>
          <w:szCs w:val="28"/>
          <w:lang w:eastAsia="zh-CN"/>
        </w:rPr>
        <w:t>响应</w:t>
      </w:r>
      <w:r>
        <w:rPr>
          <w:rFonts w:hint="eastAsia" w:ascii="宋体" w:hAnsi="宋体" w:cs="宋体"/>
          <w:sz w:val="24"/>
          <w:szCs w:val="28"/>
        </w:rPr>
        <w:t>文件的有效期</w:t>
      </w:r>
      <w:r>
        <w:rPr>
          <w:rFonts w:hint="eastAsia" w:ascii="宋体" w:hAnsi="宋体" w:cs="宋体"/>
          <w:sz w:val="24"/>
        </w:rPr>
        <w:t>具体见“</w:t>
      </w:r>
      <w:r>
        <w:rPr>
          <w:rFonts w:hint="eastAsia" w:ascii="宋体" w:hAnsi="宋体" w:cs="宋体"/>
          <w:sz w:val="24"/>
          <w:lang w:eastAsia="zh-CN"/>
        </w:rPr>
        <w:t>响应</w:t>
      </w:r>
      <w:r>
        <w:rPr>
          <w:rFonts w:hint="eastAsia" w:ascii="宋体" w:hAnsi="宋体" w:cs="宋体"/>
          <w:sz w:val="24"/>
        </w:rPr>
        <w:t>须知前附表”</w:t>
      </w:r>
      <w:r>
        <w:rPr>
          <w:rFonts w:hint="eastAsia" w:ascii="宋体" w:hAnsi="宋体" w:cs="宋体"/>
          <w:sz w:val="24"/>
          <w:szCs w:val="28"/>
        </w:rPr>
        <w:t>；</w:t>
      </w:r>
    </w:p>
    <w:p w14:paraId="3380535B">
      <w:pPr>
        <w:snapToGrid w:val="0"/>
        <w:spacing w:line="500" w:lineRule="exact"/>
        <w:rPr>
          <w:rFonts w:ascii="宋体" w:hAnsi="宋体" w:cs="宋体"/>
          <w:sz w:val="24"/>
          <w:szCs w:val="28"/>
        </w:rPr>
      </w:pPr>
      <w:r>
        <w:rPr>
          <w:rFonts w:hint="eastAsia" w:ascii="宋体" w:hAnsi="宋体" w:cs="宋体"/>
          <w:sz w:val="24"/>
          <w:szCs w:val="28"/>
        </w:rPr>
        <w:t>（2）中标人的</w:t>
      </w:r>
      <w:r>
        <w:rPr>
          <w:rFonts w:hint="eastAsia" w:ascii="宋体" w:hAnsi="宋体" w:cs="宋体"/>
          <w:sz w:val="24"/>
          <w:szCs w:val="28"/>
          <w:lang w:eastAsia="zh-CN"/>
        </w:rPr>
        <w:t>响应</w:t>
      </w:r>
      <w:r>
        <w:rPr>
          <w:rFonts w:hint="eastAsia" w:ascii="宋体" w:hAnsi="宋体" w:cs="宋体"/>
          <w:sz w:val="24"/>
          <w:szCs w:val="28"/>
        </w:rPr>
        <w:t>有效期至完成本</w:t>
      </w:r>
      <w:r>
        <w:rPr>
          <w:rFonts w:hint="eastAsia" w:ascii="宋体" w:hAnsi="宋体" w:cs="宋体"/>
          <w:sz w:val="24"/>
          <w:szCs w:val="28"/>
          <w:lang w:eastAsia="zh-CN"/>
        </w:rPr>
        <w:t>比选</w:t>
      </w:r>
      <w:r>
        <w:rPr>
          <w:rFonts w:hint="eastAsia" w:ascii="宋体" w:hAnsi="宋体" w:cs="宋体"/>
          <w:sz w:val="24"/>
          <w:szCs w:val="28"/>
        </w:rPr>
        <w:t>文件规定的</w:t>
      </w:r>
      <w:r>
        <w:rPr>
          <w:rFonts w:hint="eastAsia" w:ascii="宋体" w:hAnsi="宋体" w:cs="宋体"/>
          <w:sz w:val="24"/>
          <w:szCs w:val="28"/>
          <w:lang w:eastAsia="zh-CN"/>
        </w:rPr>
        <w:t>比选</w:t>
      </w:r>
      <w:r>
        <w:rPr>
          <w:rFonts w:hint="eastAsia" w:ascii="宋体" w:hAnsi="宋体" w:cs="宋体"/>
          <w:sz w:val="24"/>
          <w:szCs w:val="28"/>
        </w:rPr>
        <w:t>范围内全部工作内容并通过竣工验收、保修期限满后终止；</w:t>
      </w:r>
    </w:p>
    <w:p w14:paraId="5AC0BDF9">
      <w:pPr>
        <w:snapToGrid w:val="0"/>
        <w:spacing w:line="500" w:lineRule="exact"/>
        <w:rPr>
          <w:rFonts w:hint="eastAsia" w:ascii="宋体" w:hAnsi="宋体" w:cs="宋体"/>
          <w:sz w:val="24"/>
          <w:szCs w:val="18"/>
        </w:rPr>
      </w:pPr>
      <w:r>
        <w:rPr>
          <w:rFonts w:hint="eastAsia" w:ascii="宋体" w:hAnsi="宋体" w:cs="宋体"/>
          <w:sz w:val="24"/>
          <w:szCs w:val="28"/>
        </w:rPr>
        <w:t>（3）</w:t>
      </w:r>
      <w:r>
        <w:rPr>
          <w:rFonts w:hint="eastAsia" w:ascii="宋体" w:hAnsi="宋体" w:cs="宋体"/>
          <w:sz w:val="24"/>
          <w:szCs w:val="18"/>
        </w:rPr>
        <w:t>在原定</w:t>
      </w:r>
      <w:r>
        <w:rPr>
          <w:rFonts w:hint="eastAsia" w:ascii="宋体" w:hAnsi="宋体" w:cs="宋体"/>
          <w:sz w:val="24"/>
          <w:szCs w:val="18"/>
          <w:lang w:eastAsia="zh-CN"/>
        </w:rPr>
        <w:t>响应</w:t>
      </w:r>
      <w:r>
        <w:rPr>
          <w:rFonts w:hint="eastAsia" w:ascii="宋体" w:hAnsi="宋体" w:cs="宋体"/>
          <w:sz w:val="24"/>
          <w:szCs w:val="18"/>
        </w:rPr>
        <w:t>文件有效期期满之前，如果出现特殊情况，</w:t>
      </w:r>
      <w:r>
        <w:rPr>
          <w:rFonts w:hint="eastAsia" w:ascii="宋体" w:hAnsi="宋体" w:cs="宋体"/>
          <w:sz w:val="24"/>
          <w:szCs w:val="18"/>
          <w:lang w:eastAsia="zh-CN"/>
        </w:rPr>
        <w:t>比选</w:t>
      </w:r>
      <w:r>
        <w:rPr>
          <w:rFonts w:hint="eastAsia" w:ascii="宋体" w:hAnsi="宋体" w:cs="宋体"/>
          <w:sz w:val="24"/>
          <w:szCs w:val="18"/>
        </w:rPr>
        <w:t>人可以向</w:t>
      </w:r>
      <w:r>
        <w:rPr>
          <w:rFonts w:hint="eastAsia" w:ascii="宋体" w:hAnsi="宋体" w:cs="宋体"/>
          <w:sz w:val="24"/>
          <w:szCs w:val="18"/>
          <w:lang w:eastAsia="zh-CN"/>
        </w:rPr>
        <w:t>响应</w:t>
      </w:r>
      <w:r>
        <w:rPr>
          <w:rFonts w:hint="eastAsia" w:ascii="宋体" w:hAnsi="宋体" w:cs="宋体"/>
          <w:sz w:val="24"/>
          <w:szCs w:val="18"/>
        </w:rPr>
        <w:t>人提出延长其</w:t>
      </w:r>
      <w:r>
        <w:rPr>
          <w:rFonts w:hint="eastAsia" w:ascii="宋体" w:hAnsi="宋体" w:cs="宋体"/>
          <w:sz w:val="24"/>
          <w:szCs w:val="18"/>
          <w:lang w:eastAsia="zh-CN"/>
        </w:rPr>
        <w:t>响应</w:t>
      </w:r>
      <w:r>
        <w:rPr>
          <w:rFonts w:hint="eastAsia" w:ascii="宋体" w:hAnsi="宋体" w:cs="宋体"/>
          <w:sz w:val="24"/>
          <w:szCs w:val="18"/>
        </w:rPr>
        <w:t>文件有效期的要求，这种要求和答复应以书面形式进行。</w:t>
      </w:r>
      <w:r>
        <w:rPr>
          <w:rFonts w:hint="eastAsia" w:ascii="宋体" w:hAnsi="宋体" w:cs="宋体"/>
          <w:sz w:val="24"/>
          <w:szCs w:val="18"/>
          <w:lang w:eastAsia="zh-CN"/>
        </w:rPr>
        <w:t>响应</w:t>
      </w:r>
      <w:r>
        <w:rPr>
          <w:rFonts w:hint="eastAsia" w:ascii="宋体" w:hAnsi="宋体" w:cs="宋体"/>
          <w:sz w:val="24"/>
          <w:szCs w:val="18"/>
        </w:rPr>
        <w:t>人可以拒绝这种要求，而同意延期的</w:t>
      </w:r>
      <w:r>
        <w:rPr>
          <w:rFonts w:hint="eastAsia" w:ascii="宋体" w:hAnsi="宋体" w:cs="宋体"/>
          <w:sz w:val="24"/>
          <w:szCs w:val="18"/>
          <w:lang w:eastAsia="zh-CN"/>
        </w:rPr>
        <w:t>响应</w:t>
      </w:r>
      <w:r>
        <w:rPr>
          <w:rFonts w:hint="eastAsia" w:ascii="宋体" w:hAnsi="宋体" w:cs="宋体"/>
          <w:sz w:val="24"/>
          <w:szCs w:val="18"/>
        </w:rPr>
        <w:t>人，不需要也不允许修改其</w:t>
      </w:r>
      <w:r>
        <w:rPr>
          <w:rFonts w:hint="eastAsia" w:ascii="宋体" w:hAnsi="宋体" w:cs="宋体"/>
          <w:sz w:val="24"/>
          <w:szCs w:val="18"/>
          <w:lang w:eastAsia="zh-CN"/>
        </w:rPr>
        <w:t>响应</w:t>
      </w:r>
      <w:r>
        <w:rPr>
          <w:rFonts w:hint="eastAsia" w:ascii="宋体" w:hAnsi="宋体" w:cs="宋体"/>
          <w:sz w:val="24"/>
          <w:szCs w:val="18"/>
        </w:rPr>
        <w:t>文件。</w:t>
      </w:r>
    </w:p>
    <w:p w14:paraId="6B793B3D">
      <w:pPr>
        <w:pStyle w:val="23"/>
        <w:snapToGrid w:val="0"/>
        <w:spacing w:line="500" w:lineRule="exact"/>
        <w:ind w:left="0" w:leftChars="0"/>
        <w:jc w:val="left"/>
        <w:rPr>
          <w:rFonts w:hint="eastAsia" w:ascii="宋体" w:hAnsi="宋体" w:eastAsia="宋体" w:cs="宋体"/>
          <w:kern w:val="2"/>
          <w:sz w:val="24"/>
          <w:szCs w:val="18"/>
          <w:lang w:val="en-US" w:eastAsia="zh-CN" w:bidi="ar-SA"/>
        </w:rPr>
      </w:pPr>
      <w:r>
        <w:rPr>
          <w:rFonts w:hint="eastAsia" w:ascii="宋体" w:hAnsi="宋体" w:eastAsia="宋体" w:cs="宋体"/>
          <w:kern w:val="2"/>
          <w:sz w:val="24"/>
          <w:szCs w:val="18"/>
          <w:lang w:val="en-US" w:eastAsia="zh-CN" w:bidi="ar-SA"/>
        </w:rPr>
        <w:t>16.2有下列情况之一者，</w:t>
      </w:r>
      <w:r>
        <w:rPr>
          <w:rFonts w:hint="eastAsia" w:ascii="宋体" w:hAnsi="宋体" w:cs="宋体"/>
          <w:kern w:val="2"/>
          <w:sz w:val="24"/>
          <w:szCs w:val="18"/>
          <w:lang w:val="en-US" w:eastAsia="zh-CN" w:bidi="ar-SA"/>
        </w:rPr>
        <w:t>响应</w:t>
      </w:r>
      <w:r>
        <w:rPr>
          <w:rFonts w:hint="eastAsia" w:ascii="宋体" w:hAnsi="宋体" w:eastAsia="宋体" w:cs="宋体"/>
          <w:kern w:val="2"/>
          <w:sz w:val="24"/>
          <w:szCs w:val="18"/>
          <w:lang w:val="en-US" w:eastAsia="zh-CN" w:bidi="ar-SA"/>
        </w:rPr>
        <w:t>文件视为无效：</w:t>
      </w:r>
    </w:p>
    <w:p w14:paraId="5B11F3A1">
      <w:pPr>
        <w:spacing w:line="500" w:lineRule="exact"/>
        <w:rPr>
          <w:rFonts w:ascii="宋体" w:hAnsi="宋体" w:cs="宋体"/>
          <w:sz w:val="24"/>
        </w:rPr>
      </w:pPr>
      <w:r>
        <w:rPr>
          <w:rFonts w:hint="eastAsia" w:ascii="宋体" w:hAnsi="宋体" w:cs="宋体"/>
          <w:sz w:val="24"/>
        </w:rPr>
        <w:t>（1）</w:t>
      </w:r>
      <w:r>
        <w:rPr>
          <w:rFonts w:hint="eastAsia" w:ascii="宋体" w:hAnsi="宋体" w:cs="宋体"/>
          <w:sz w:val="24"/>
          <w:lang w:eastAsia="zh-CN"/>
        </w:rPr>
        <w:t>响应</w:t>
      </w:r>
      <w:r>
        <w:rPr>
          <w:rFonts w:hint="eastAsia" w:ascii="宋体" w:hAnsi="宋体" w:cs="宋体"/>
          <w:sz w:val="24"/>
        </w:rPr>
        <w:t>文件未按</w:t>
      </w:r>
      <w:r>
        <w:rPr>
          <w:rFonts w:hint="eastAsia" w:ascii="宋体" w:hAnsi="宋体" w:cs="宋体"/>
          <w:sz w:val="24"/>
          <w:lang w:eastAsia="zh-CN"/>
        </w:rPr>
        <w:t>比选</w:t>
      </w:r>
      <w:r>
        <w:rPr>
          <w:rFonts w:hint="eastAsia" w:ascii="宋体" w:hAnsi="宋体" w:cs="宋体"/>
          <w:sz w:val="24"/>
        </w:rPr>
        <w:t>文件要求密封、送达的；</w:t>
      </w:r>
    </w:p>
    <w:p w14:paraId="3CC89DBE">
      <w:pPr>
        <w:spacing w:line="500" w:lineRule="exact"/>
        <w:rPr>
          <w:rFonts w:ascii="宋体" w:hAnsi="宋体" w:cs="宋体"/>
          <w:sz w:val="24"/>
        </w:rPr>
      </w:pPr>
      <w:r>
        <w:rPr>
          <w:rFonts w:hint="eastAsia" w:ascii="宋体" w:hAnsi="宋体" w:cs="宋体"/>
          <w:sz w:val="24"/>
        </w:rPr>
        <w:t>（2）</w:t>
      </w:r>
      <w:r>
        <w:rPr>
          <w:rFonts w:hint="eastAsia" w:ascii="宋体" w:hAnsi="宋体" w:cs="宋体"/>
          <w:sz w:val="24"/>
          <w:lang w:eastAsia="zh-CN"/>
        </w:rPr>
        <w:t>响应</w:t>
      </w:r>
      <w:r>
        <w:rPr>
          <w:rFonts w:hint="eastAsia" w:ascii="宋体" w:hAnsi="宋体" w:cs="宋体"/>
          <w:sz w:val="24"/>
        </w:rPr>
        <w:t>文件未按规定的要求编制，字迹模糊，辨认不清的；</w:t>
      </w:r>
    </w:p>
    <w:p w14:paraId="69937F8D">
      <w:pPr>
        <w:spacing w:line="500" w:lineRule="exact"/>
        <w:rPr>
          <w:rFonts w:ascii="宋体" w:hAnsi="宋体" w:cs="宋体"/>
          <w:sz w:val="24"/>
        </w:rPr>
      </w:pPr>
      <w:r>
        <w:rPr>
          <w:rFonts w:hint="eastAsia" w:ascii="宋体" w:hAnsi="宋体" w:cs="宋体"/>
          <w:sz w:val="24"/>
        </w:rPr>
        <w:t>（3）法定代表人或授权委托人未签字或未加盖单位公章的；</w:t>
      </w:r>
    </w:p>
    <w:p w14:paraId="3732CB47">
      <w:pPr>
        <w:spacing w:line="500" w:lineRule="exact"/>
        <w:rPr>
          <w:rFonts w:ascii="宋体" w:hAnsi="宋体" w:cs="宋体"/>
          <w:sz w:val="24"/>
        </w:rPr>
      </w:pPr>
      <w:r>
        <w:rPr>
          <w:rFonts w:hint="eastAsia" w:ascii="宋体" w:hAnsi="宋体" w:cs="宋体"/>
          <w:sz w:val="24"/>
        </w:rPr>
        <w:t>（4）</w:t>
      </w:r>
      <w:r>
        <w:rPr>
          <w:rFonts w:hint="eastAsia" w:ascii="宋体" w:hAnsi="宋体" w:cs="宋体"/>
          <w:sz w:val="24"/>
          <w:lang w:eastAsia="zh-CN"/>
        </w:rPr>
        <w:t>响应</w:t>
      </w:r>
      <w:r>
        <w:rPr>
          <w:rFonts w:hint="eastAsia" w:ascii="宋体" w:hAnsi="宋体" w:cs="宋体"/>
          <w:sz w:val="24"/>
        </w:rPr>
        <w:t>人递交两份或两份以上内容不同的</w:t>
      </w:r>
      <w:r>
        <w:rPr>
          <w:rFonts w:hint="eastAsia" w:ascii="宋体" w:hAnsi="宋体" w:cs="宋体"/>
          <w:sz w:val="24"/>
          <w:lang w:eastAsia="zh-CN"/>
        </w:rPr>
        <w:t>响应</w:t>
      </w:r>
      <w:r>
        <w:rPr>
          <w:rFonts w:hint="eastAsia" w:ascii="宋体" w:hAnsi="宋体" w:cs="宋体"/>
          <w:sz w:val="24"/>
        </w:rPr>
        <w:t>文件，未声明哪一份有效的；</w:t>
      </w:r>
    </w:p>
    <w:p w14:paraId="722A3F96">
      <w:pPr>
        <w:spacing w:line="500" w:lineRule="exact"/>
        <w:rPr>
          <w:rFonts w:ascii="宋体" w:hAnsi="宋体" w:cs="宋体"/>
          <w:sz w:val="24"/>
        </w:rPr>
      </w:pPr>
      <w:r>
        <w:rPr>
          <w:rFonts w:hint="eastAsia" w:ascii="宋体" w:hAnsi="宋体" w:cs="宋体"/>
          <w:sz w:val="24"/>
        </w:rPr>
        <w:t>（5）</w:t>
      </w:r>
      <w:r>
        <w:rPr>
          <w:rFonts w:hint="eastAsia" w:ascii="宋体" w:hAnsi="宋体" w:cs="宋体"/>
          <w:sz w:val="24"/>
          <w:szCs w:val="21"/>
          <w:lang w:eastAsia="zh-CN"/>
        </w:rPr>
        <w:t>响应</w:t>
      </w:r>
      <w:r>
        <w:rPr>
          <w:rFonts w:hint="eastAsia" w:ascii="宋体" w:hAnsi="宋体" w:cs="宋体"/>
          <w:sz w:val="24"/>
          <w:szCs w:val="21"/>
        </w:rPr>
        <w:t>人的</w:t>
      </w:r>
      <w:r>
        <w:rPr>
          <w:rFonts w:hint="eastAsia" w:ascii="宋体" w:hAnsi="宋体" w:cs="宋体"/>
          <w:sz w:val="24"/>
          <w:szCs w:val="21"/>
          <w:lang w:eastAsia="zh-CN"/>
        </w:rPr>
        <w:t>响应</w:t>
      </w:r>
      <w:r>
        <w:rPr>
          <w:rFonts w:hint="eastAsia" w:ascii="宋体" w:hAnsi="宋体" w:cs="宋体"/>
          <w:sz w:val="24"/>
          <w:szCs w:val="21"/>
        </w:rPr>
        <w:t>资格不满足国家有关规定和</w:t>
      </w:r>
      <w:r>
        <w:rPr>
          <w:rFonts w:hint="eastAsia" w:ascii="宋体" w:hAnsi="宋体" w:cs="宋体"/>
          <w:sz w:val="24"/>
          <w:szCs w:val="21"/>
          <w:lang w:eastAsia="zh-CN"/>
        </w:rPr>
        <w:t>比选</w:t>
      </w:r>
      <w:r>
        <w:rPr>
          <w:rFonts w:hint="eastAsia" w:ascii="宋体" w:hAnsi="宋体" w:cs="宋体"/>
          <w:sz w:val="24"/>
          <w:szCs w:val="21"/>
        </w:rPr>
        <w:t>文件要求的</w:t>
      </w:r>
      <w:r>
        <w:rPr>
          <w:rFonts w:hint="eastAsia" w:ascii="宋体" w:hAnsi="宋体" w:cs="宋体"/>
          <w:sz w:val="24"/>
        </w:rPr>
        <w:t>；</w:t>
      </w:r>
    </w:p>
    <w:p w14:paraId="5E97D2B1">
      <w:pPr>
        <w:spacing w:line="500" w:lineRule="exact"/>
        <w:rPr>
          <w:rFonts w:ascii="宋体" w:hAnsi="宋体" w:cs="宋体"/>
          <w:color w:val="000000"/>
          <w:sz w:val="24"/>
        </w:rPr>
      </w:pPr>
      <w:r>
        <w:rPr>
          <w:rFonts w:hint="eastAsia" w:ascii="宋体" w:hAnsi="宋体" w:cs="宋体"/>
          <w:color w:val="000000"/>
          <w:sz w:val="24"/>
        </w:rPr>
        <w:t>（6）如</w:t>
      </w:r>
      <w:r>
        <w:rPr>
          <w:rFonts w:hint="eastAsia" w:ascii="宋体" w:hAnsi="宋体" w:cs="宋体"/>
          <w:color w:val="000000"/>
          <w:sz w:val="24"/>
          <w:lang w:eastAsia="zh-CN"/>
        </w:rPr>
        <w:t>比选</w:t>
      </w:r>
      <w:r>
        <w:rPr>
          <w:rFonts w:hint="eastAsia" w:ascii="宋体" w:hAnsi="宋体" w:cs="宋体"/>
          <w:color w:val="000000"/>
          <w:sz w:val="24"/>
        </w:rPr>
        <w:t>文件提出需要</w:t>
      </w:r>
      <w:r>
        <w:rPr>
          <w:rFonts w:hint="eastAsia" w:ascii="宋体" w:hAnsi="宋体" w:cs="宋体"/>
          <w:color w:val="000000"/>
          <w:sz w:val="24"/>
          <w:lang w:eastAsia="zh-CN"/>
        </w:rPr>
        <w:t>响应</w:t>
      </w:r>
      <w:r>
        <w:rPr>
          <w:rFonts w:hint="eastAsia" w:ascii="宋体" w:hAnsi="宋体" w:cs="宋体"/>
          <w:color w:val="000000"/>
          <w:sz w:val="24"/>
        </w:rPr>
        <w:t>保证金的，</w:t>
      </w:r>
      <w:r>
        <w:rPr>
          <w:rFonts w:hint="eastAsia" w:ascii="宋体" w:hAnsi="宋体" w:cs="宋体"/>
          <w:color w:val="000000"/>
          <w:spacing w:val="-4"/>
          <w:sz w:val="24"/>
        </w:rPr>
        <w:t>没有按要求提交</w:t>
      </w:r>
      <w:r>
        <w:rPr>
          <w:rFonts w:hint="eastAsia" w:ascii="宋体" w:hAnsi="宋体" w:cs="宋体"/>
          <w:color w:val="000000"/>
          <w:spacing w:val="-4"/>
          <w:sz w:val="24"/>
          <w:lang w:eastAsia="zh-CN"/>
        </w:rPr>
        <w:t>响应</w:t>
      </w:r>
      <w:r>
        <w:rPr>
          <w:rFonts w:hint="eastAsia" w:ascii="宋体" w:hAnsi="宋体" w:cs="宋体"/>
          <w:color w:val="000000"/>
          <w:spacing w:val="-4"/>
          <w:sz w:val="24"/>
        </w:rPr>
        <w:t>保证金的</w:t>
      </w:r>
      <w:r>
        <w:rPr>
          <w:rFonts w:hint="eastAsia" w:ascii="宋体" w:hAnsi="宋体" w:cs="宋体"/>
          <w:color w:val="000000"/>
          <w:sz w:val="24"/>
          <w:szCs w:val="21"/>
        </w:rPr>
        <w:t>；</w:t>
      </w:r>
    </w:p>
    <w:p w14:paraId="3C2A60C9">
      <w:pPr>
        <w:spacing w:line="500" w:lineRule="exact"/>
        <w:rPr>
          <w:rFonts w:ascii="宋体" w:hAnsi="宋体" w:cs="宋体"/>
          <w:sz w:val="24"/>
          <w:szCs w:val="21"/>
        </w:rPr>
      </w:pPr>
      <w:r>
        <w:rPr>
          <w:rFonts w:hint="eastAsia" w:ascii="宋体" w:hAnsi="宋体" w:cs="宋体"/>
          <w:sz w:val="24"/>
          <w:szCs w:val="18"/>
        </w:rPr>
        <w:t>（7）</w:t>
      </w:r>
      <w:r>
        <w:rPr>
          <w:rFonts w:hint="eastAsia" w:ascii="宋体" w:hAnsi="宋体" w:cs="宋体"/>
          <w:sz w:val="24"/>
          <w:szCs w:val="18"/>
          <w:lang w:eastAsia="zh-CN"/>
        </w:rPr>
        <w:t>响应</w:t>
      </w:r>
      <w:r>
        <w:rPr>
          <w:rFonts w:hint="eastAsia" w:ascii="宋体" w:hAnsi="宋体" w:cs="宋体"/>
          <w:sz w:val="24"/>
          <w:szCs w:val="18"/>
        </w:rPr>
        <w:t>报价超出上限控制价的</w:t>
      </w:r>
      <w:r>
        <w:rPr>
          <w:rFonts w:hint="eastAsia" w:ascii="宋体" w:hAnsi="宋体" w:cs="宋体"/>
          <w:spacing w:val="-4"/>
          <w:sz w:val="24"/>
        </w:rPr>
        <w:t>；</w:t>
      </w:r>
    </w:p>
    <w:p w14:paraId="52B1A70F">
      <w:pPr>
        <w:spacing w:line="500" w:lineRule="exact"/>
        <w:rPr>
          <w:rFonts w:ascii="宋体" w:hAnsi="宋体" w:cs="宋体"/>
          <w:spacing w:val="-4"/>
          <w:sz w:val="24"/>
        </w:rPr>
      </w:pPr>
      <w:r>
        <w:rPr>
          <w:rFonts w:hint="eastAsia" w:ascii="宋体" w:hAnsi="宋体" w:cs="宋体"/>
          <w:sz w:val="24"/>
          <w:szCs w:val="18"/>
        </w:rPr>
        <w:t>（8）</w:t>
      </w:r>
      <w:r>
        <w:rPr>
          <w:rFonts w:hint="eastAsia" w:ascii="宋体" w:hAnsi="宋体" w:cs="宋体"/>
          <w:sz w:val="24"/>
          <w:szCs w:val="18"/>
          <w:lang w:eastAsia="zh-CN"/>
        </w:rPr>
        <w:t>响应</w:t>
      </w:r>
      <w:r>
        <w:rPr>
          <w:rFonts w:hint="eastAsia" w:ascii="宋体" w:hAnsi="宋体" w:cs="宋体"/>
          <w:sz w:val="24"/>
          <w:szCs w:val="18"/>
        </w:rPr>
        <w:t>有效期、供货期及补播工期、质保期等不能满足</w:t>
      </w:r>
      <w:r>
        <w:rPr>
          <w:rFonts w:hint="eastAsia" w:ascii="宋体" w:hAnsi="宋体" w:cs="宋体"/>
          <w:sz w:val="24"/>
          <w:szCs w:val="18"/>
          <w:lang w:eastAsia="zh-CN"/>
        </w:rPr>
        <w:t>比选</w:t>
      </w:r>
      <w:r>
        <w:rPr>
          <w:rFonts w:hint="eastAsia" w:ascii="宋体" w:hAnsi="宋体" w:cs="宋体"/>
          <w:sz w:val="24"/>
          <w:szCs w:val="18"/>
        </w:rPr>
        <w:t>文件要求的；</w:t>
      </w:r>
    </w:p>
    <w:p w14:paraId="445C05E3">
      <w:pPr>
        <w:spacing w:line="500" w:lineRule="exact"/>
        <w:rPr>
          <w:rFonts w:ascii="宋体" w:hAnsi="宋体" w:cs="宋体"/>
          <w:sz w:val="24"/>
          <w:szCs w:val="18"/>
        </w:rPr>
      </w:pPr>
      <w:r>
        <w:rPr>
          <w:rFonts w:hint="eastAsia" w:ascii="宋体" w:hAnsi="宋体" w:cs="宋体"/>
          <w:sz w:val="24"/>
          <w:szCs w:val="18"/>
        </w:rPr>
        <w:t>（9）</w:t>
      </w:r>
      <w:r>
        <w:rPr>
          <w:rFonts w:hint="eastAsia" w:ascii="宋体" w:hAnsi="宋体" w:cs="宋体"/>
          <w:spacing w:val="-4"/>
          <w:sz w:val="24"/>
          <w:lang w:eastAsia="zh-CN"/>
        </w:rPr>
        <w:t>响应</w:t>
      </w:r>
      <w:r>
        <w:rPr>
          <w:rFonts w:hint="eastAsia" w:ascii="宋体" w:hAnsi="宋体" w:cs="宋体"/>
          <w:spacing w:val="-4"/>
          <w:sz w:val="24"/>
        </w:rPr>
        <w:t>文件含有</w:t>
      </w:r>
      <w:r>
        <w:rPr>
          <w:rFonts w:hint="eastAsia" w:ascii="宋体" w:hAnsi="宋体" w:cs="宋体"/>
          <w:spacing w:val="-4"/>
          <w:sz w:val="24"/>
          <w:lang w:eastAsia="zh-CN"/>
        </w:rPr>
        <w:t>比选</w:t>
      </w:r>
      <w:r>
        <w:rPr>
          <w:rFonts w:hint="eastAsia" w:ascii="宋体" w:hAnsi="宋体" w:cs="宋体"/>
          <w:spacing w:val="-4"/>
          <w:sz w:val="24"/>
        </w:rPr>
        <w:t>人不能接受的附加条件的；</w:t>
      </w:r>
    </w:p>
    <w:p w14:paraId="62EE705F">
      <w:pPr>
        <w:spacing w:line="500" w:lineRule="exact"/>
        <w:rPr>
          <w:rFonts w:ascii="宋体" w:hAnsi="宋体" w:cs="宋体"/>
          <w:spacing w:val="-4"/>
          <w:sz w:val="24"/>
        </w:rPr>
      </w:pPr>
      <w:r>
        <w:rPr>
          <w:rFonts w:hint="eastAsia" w:ascii="宋体" w:hAnsi="宋体" w:cs="宋体"/>
          <w:sz w:val="24"/>
          <w:szCs w:val="18"/>
        </w:rPr>
        <w:t>（10）</w:t>
      </w:r>
      <w:r>
        <w:rPr>
          <w:rFonts w:hint="eastAsia" w:ascii="宋体" w:hAnsi="宋体" w:cs="宋体"/>
          <w:sz w:val="24"/>
          <w:szCs w:val="18"/>
          <w:lang w:eastAsia="zh-CN"/>
        </w:rPr>
        <w:t>响应</w:t>
      </w:r>
      <w:r>
        <w:rPr>
          <w:rFonts w:hint="eastAsia" w:ascii="宋体" w:hAnsi="宋体" w:cs="宋体"/>
          <w:sz w:val="24"/>
          <w:szCs w:val="18"/>
        </w:rPr>
        <w:t>人未实质性响应或擅自改变</w:t>
      </w:r>
      <w:r>
        <w:rPr>
          <w:rFonts w:hint="eastAsia" w:ascii="宋体" w:hAnsi="宋体" w:cs="宋体"/>
          <w:sz w:val="24"/>
          <w:szCs w:val="18"/>
          <w:lang w:eastAsia="zh-CN"/>
        </w:rPr>
        <w:t>比选</w:t>
      </w:r>
      <w:r>
        <w:rPr>
          <w:rFonts w:hint="eastAsia" w:ascii="宋体" w:hAnsi="宋体" w:cs="宋体"/>
          <w:sz w:val="24"/>
          <w:szCs w:val="18"/>
        </w:rPr>
        <w:t>文件要求的</w:t>
      </w:r>
      <w:r>
        <w:rPr>
          <w:rFonts w:hint="eastAsia" w:ascii="宋体" w:hAnsi="宋体" w:cs="宋体"/>
          <w:sz w:val="24"/>
          <w:szCs w:val="21"/>
        </w:rPr>
        <w:t>；</w:t>
      </w:r>
    </w:p>
    <w:p w14:paraId="224A4607">
      <w:pPr>
        <w:pStyle w:val="21"/>
        <w:spacing w:line="500" w:lineRule="exact"/>
        <w:rPr>
          <w:rFonts w:hAnsi="宋体" w:cs="宋体"/>
          <w:sz w:val="24"/>
        </w:rPr>
      </w:pPr>
      <w:r>
        <w:rPr>
          <w:rFonts w:hint="eastAsia" w:hAnsi="宋体" w:cs="宋体"/>
          <w:sz w:val="24"/>
          <w:szCs w:val="18"/>
        </w:rPr>
        <w:t>（11）</w:t>
      </w:r>
      <w:r>
        <w:rPr>
          <w:rFonts w:hint="eastAsia" w:hAnsi="宋体" w:cs="宋体"/>
          <w:sz w:val="24"/>
        </w:rPr>
        <w:t>国家和自治区另有规定属无效</w:t>
      </w:r>
      <w:r>
        <w:rPr>
          <w:rFonts w:hint="eastAsia" w:hAnsi="宋体" w:cs="宋体"/>
          <w:sz w:val="24"/>
          <w:lang w:eastAsia="zh-CN"/>
        </w:rPr>
        <w:t>响应</w:t>
      </w:r>
      <w:r>
        <w:rPr>
          <w:rFonts w:hint="eastAsia" w:hAnsi="宋体" w:cs="宋体"/>
          <w:sz w:val="24"/>
        </w:rPr>
        <w:t>文件的。</w:t>
      </w:r>
    </w:p>
    <w:p w14:paraId="32C3CBAC">
      <w:pPr>
        <w:pStyle w:val="21"/>
        <w:spacing w:line="500" w:lineRule="exact"/>
        <w:rPr>
          <w:rFonts w:hAnsi="宋体" w:cs="宋体"/>
          <w:sz w:val="24"/>
        </w:rPr>
      </w:pPr>
      <w:r>
        <w:rPr>
          <w:rFonts w:hint="eastAsia" w:hAnsi="宋体" w:cs="宋体"/>
          <w:sz w:val="24"/>
        </w:rPr>
        <w:t>1</w:t>
      </w:r>
      <w:r>
        <w:rPr>
          <w:rFonts w:hint="eastAsia" w:hAnsi="宋体" w:cs="宋体"/>
          <w:sz w:val="24"/>
          <w:lang w:val="en-US" w:eastAsia="zh-CN"/>
        </w:rPr>
        <w:t>6</w:t>
      </w:r>
      <w:r>
        <w:rPr>
          <w:rFonts w:hint="eastAsia" w:hAnsi="宋体" w:cs="宋体"/>
          <w:sz w:val="24"/>
        </w:rPr>
        <w:t>.3有下列情形之一的，视为</w:t>
      </w:r>
      <w:r>
        <w:rPr>
          <w:rFonts w:hint="eastAsia" w:hAnsi="宋体" w:cs="宋体"/>
          <w:sz w:val="24"/>
          <w:lang w:eastAsia="zh-CN"/>
        </w:rPr>
        <w:t>响应</w:t>
      </w:r>
      <w:r>
        <w:rPr>
          <w:rFonts w:hint="eastAsia" w:hAnsi="宋体" w:cs="宋体"/>
          <w:sz w:val="24"/>
        </w:rPr>
        <w:t>人串通</w:t>
      </w:r>
      <w:r>
        <w:rPr>
          <w:rFonts w:hint="eastAsia" w:hAnsi="宋体" w:cs="宋体"/>
          <w:sz w:val="24"/>
          <w:lang w:eastAsia="zh-CN"/>
        </w:rPr>
        <w:t>响应</w:t>
      </w:r>
      <w:r>
        <w:rPr>
          <w:rFonts w:hint="eastAsia" w:hAnsi="宋体" w:cs="宋体"/>
          <w:sz w:val="24"/>
        </w:rPr>
        <w:t>，其</w:t>
      </w:r>
      <w:r>
        <w:rPr>
          <w:rFonts w:hint="eastAsia" w:hAnsi="宋体" w:cs="宋体"/>
          <w:sz w:val="24"/>
          <w:lang w:eastAsia="zh-CN"/>
        </w:rPr>
        <w:t>响应</w:t>
      </w:r>
      <w:r>
        <w:rPr>
          <w:rFonts w:hint="eastAsia" w:hAnsi="宋体" w:cs="宋体"/>
          <w:sz w:val="24"/>
        </w:rPr>
        <w:t>无效：</w:t>
      </w:r>
    </w:p>
    <w:p w14:paraId="41BABEB8">
      <w:pPr>
        <w:pStyle w:val="21"/>
        <w:spacing w:line="500" w:lineRule="exact"/>
        <w:rPr>
          <w:rFonts w:hAnsi="宋体" w:cs="宋体"/>
          <w:sz w:val="24"/>
        </w:rPr>
      </w:pPr>
      <w:r>
        <w:rPr>
          <w:rFonts w:hint="eastAsia" w:hAnsi="宋体" w:cs="宋体"/>
          <w:sz w:val="24"/>
        </w:rPr>
        <w:t>（1）不同</w:t>
      </w:r>
      <w:r>
        <w:rPr>
          <w:rFonts w:hint="eastAsia" w:hAnsi="宋体" w:cs="宋体"/>
          <w:sz w:val="24"/>
          <w:lang w:eastAsia="zh-CN"/>
        </w:rPr>
        <w:t>响应</w:t>
      </w:r>
      <w:r>
        <w:rPr>
          <w:rFonts w:hint="eastAsia" w:hAnsi="宋体" w:cs="宋体"/>
          <w:sz w:val="24"/>
        </w:rPr>
        <w:t>人的</w:t>
      </w:r>
      <w:r>
        <w:rPr>
          <w:rFonts w:hint="eastAsia" w:hAnsi="宋体" w:cs="宋体"/>
          <w:sz w:val="24"/>
          <w:lang w:eastAsia="zh-CN"/>
        </w:rPr>
        <w:t>响应</w:t>
      </w:r>
      <w:r>
        <w:rPr>
          <w:rFonts w:hint="eastAsia" w:hAnsi="宋体" w:cs="宋体"/>
          <w:sz w:val="24"/>
        </w:rPr>
        <w:t>文件由同一单位或者个人编制；</w:t>
      </w:r>
    </w:p>
    <w:p w14:paraId="136505F9">
      <w:pPr>
        <w:pStyle w:val="21"/>
        <w:spacing w:line="500" w:lineRule="exact"/>
        <w:rPr>
          <w:rFonts w:hAnsi="宋体" w:cs="宋体"/>
          <w:sz w:val="24"/>
        </w:rPr>
      </w:pPr>
      <w:r>
        <w:rPr>
          <w:rFonts w:hint="eastAsia" w:hAnsi="宋体" w:cs="宋体"/>
          <w:sz w:val="24"/>
        </w:rPr>
        <w:t>（2）不同</w:t>
      </w:r>
      <w:r>
        <w:rPr>
          <w:rFonts w:hint="eastAsia" w:hAnsi="宋体" w:cs="宋体"/>
          <w:sz w:val="24"/>
          <w:lang w:eastAsia="zh-CN"/>
        </w:rPr>
        <w:t>响应</w:t>
      </w:r>
      <w:r>
        <w:rPr>
          <w:rFonts w:hint="eastAsia" w:hAnsi="宋体" w:cs="宋体"/>
          <w:sz w:val="24"/>
        </w:rPr>
        <w:t>人委托同一单位或者个人办理</w:t>
      </w:r>
      <w:r>
        <w:rPr>
          <w:rFonts w:hint="eastAsia" w:hAnsi="宋体" w:cs="宋体"/>
          <w:sz w:val="24"/>
          <w:lang w:eastAsia="zh-CN"/>
        </w:rPr>
        <w:t>响应</w:t>
      </w:r>
      <w:r>
        <w:rPr>
          <w:rFonts w:hint="eastAsia" w:hAnsi="宋体" w:cs="宋体"/>
          <w:sz w:val="24"/>
        </w:rPr>
        <w:t>事宜；</w:t>
      </w:r>
    </w:p>
    <w:p w14:paraId="3CD9A287">
      <w:pPr>
        <w:pStyle w:val="21"/>
        <w:spacing w:line="500" w:lineRule="exact"/>
        <w:rPr>
          <w:rFonts w:hAnsi="宋体" w:cs="宋体"/>
          <w:sz w:val="24"/>
        </w:rPr>
      </w:pPr>
      <w:r>
        <w:rPr>
          <w:rFonts w:hint="eastAsia" w:hAnsi="宋体" w:cs="宋体"/>
          <w:sz w:val="24"/>
        </w:rPr>
        <w:t>（3）不同</w:t>
      </w:r>
      <w:r>
        <w:rPr>
          <w:rFonts w:hint="eastAsia" w:hAnsi="宋体" w:cs="宋体"/>
          <w:sz w:val="24"/>
          <w:lang w:eastAsia="zh-CN"/>
        </w:rPr>
        <w:t>响应</w:t>
      </w:r>
      <w:r>
        <w:rPr>
          <w:rFonts w:hint="eastAsia" w:hAnsi="宋体" w:cs="宋体"/>
          <w:sz w:val="24"/>
        </w:rPr>
        <w:t>人的</w:t>
      </w:r>
      <w:r>
        <w:rPr>
          <w:rFonts w:hint="eastAsia" w:hAnsi="宋体" w:cs="宋体"/>
          <w:sz w:val="24"/>
          <w:lang w:eastAsia="zh-CN"/>
        </w:rPr>
        <w:t>响应</w:t>
      </w:r>
      <w:r>
        <w:rPr>
          <w:rFonts w:hint="eastAsia" w:hAnsi="宋体" w:cs="宋体"/>
          <w:sz w:val="24"/>
        </w:rPr>
        <w:t>文件载明的项目管理成员或者联系人员为同一人；</w:t>
      </w:r>
    </w:p>
    <w:p w14:paraId="410346D7">
      <w:pPr>
        <w:pStyle w:val="21"/>
        <w:spacing w:line="500" w:lineRule="exact"/>
        <w:rPr>
          <w:rFonts w:hAnsi="宋体" w:cs="宋体"/>
          <w:sz w:val="24"/>
        </w:rPr>
      </w:pPr>
      <w:r>
        <w:rPr>
          <w:rFonts w:hint="eastAsia" w:hAnsi="宋体" w:cs="宋体"/>
          <w:sz w:val="24"/>
        </w:rPr>
        <w:t>（4）不同</w:t>
      </w:r>
      <w:r>
        <w:rPr>
          <w:rFonts w:hint="eastAsia" w:hAnsi="宋体" w:cs="宋体"/>
          <w:sz w:val="24"/>
          <w:lang w:eastAsia="zh-CN"/>
        </w:rPr>
        <w:t>响应</w:t>
      </w:r>
      <w:r>
        <w:rPr>
          <w:rFonts w:hint="eastAsia" w:hAnsi="宋体" w:cs="宋体"/>
          <w:sz w:val="24"/>
        </w:rPr>
        <w:t>人的</w:t>
      </w:r>
      <w:r>
        <w:rPr>
          <w:rFonts w:hint="eastAsia" w:hAnsi="宋体" w:cs="宋体"/>
          <w:sz w:val="24"/>
          <w:lang w:eastAsia="zh-CN"/>
        </w:rPr>
        <w:t>响应</w:t>
      </w:r>
      <w:r>
        <w:rPr>
          <w:rFonts w:hint="eastAsia" w:hAnsi="宋体" w:cs="宋体"/>
          <w:sz w:val="24"/>
        </w:rPr>
        <w:t>文件异常一致或者</w:t>
      </w:r>
      <w:r>
        <w:rPr>
          <w:rFonts w:hint="eastAsia" w:hAnsi="宋体" w:cs="宋体"/>
          <w:sz w:val="24"/>
          <w:lang w:eastAsia="zh-CN"/>
        </w:rPr>
        <w:t>响应</w:t>
      </w:r>
      <w:r>
        <w:rPr>
          <w:rFonts w:hint="eastAsia" w:hAnsi="宋体" w:cs="宋体"/>
          <w:sz w:val="24"/>
        </w:rPr>
        <w:t>报价呈规律性差异；</w:t>
      </w:r>
    </w:p>
    <w:p w14:paraId="0BD2F12E">
      <w:pPr>
        <w:pStyle w:val="21"/>
        <w:spacing w:line="500" w:lineRule="exact"/>
        <w:rPr>
          <w:rFonts w:hAnsi="宋体" w:cs="宋体"/>
          <w:sz w:val="24"/>
        </w:rPr>
      </w:pPr>
      <w:r>
        <w:rPr>
          <w:rFonts w:hint="eastAsia" w:hAnsi="宋体" w:cs="宋体"/>
          <w:sz w:val="24"/>
        </w:rPr>
        <w:t>（5）不同</w:t>
      </w:r>
      <w:r>
        <w:rPr>
          <w:rFonts w:hint="eastAsia" w:hAnsi="宋体" w:cs="宋体"/>
          <w:sz w:val="24"/>
          <w:lang w:eastAsia="zh-CN"/>
        </w:rPr>
        <w:t>响应</w:t>
      </w:r>
      <w:r>
        <w:rPr>
          <w:rFonts w:hint="eastAsia" w:hAnsi="宋体" w:cs="宋体"/>
          <w:sz w:val="24"/>
        </w:rPr>
        <w:t>人的</w:t>
      </w:r>
      <w:r>
        <w:rPr>
          <w:rFonts w:hint="eastAsia" w:hAnsi="宋体" w:cs="宋体"/>
          <w:sz w:val="24"/>
          <w:lang w:eastAsia="zh-CN"/>
        </w:rPr>
        <w:t>响应</w:t>
      </w:r>
      <w:r>
        <w:rPr>
          <w:rFonts w:hint="eastAsia" w:hAnsi="宋体" w:cs="宋体"/>
          <w:sz w:val="24"/>
        </w:rPr>
        <w:t>文件相互混装；</w:t>
      </w:r>
    </w:p>
    <w:p w14:paraId="691C88DE">
      <w:pPr>
        <w:pStyle w:val="21"/>
        <w:spacing w:line="500" w:lineRule="exact"/>
        <w:rPr>
          <w:rFonts w:hAnsi="宋体" w:cs="宋体"/>
          <w:b/>
          <w:bCs/>
          <w:sz w:val="24"/>
        </w:rPr>
      </w:pPr>
      <w:r>
        <w:rPr>
          <w:rFonts w:hint="eastAsia" w:hAnsi="宋体" w:cs="宋体"/>
          <w:b/>
          <w:bCs/>
          <w:sz w:val="24"/>
        </w:rPr>
        <w:t>1</w:t>
      </w:r>
      <w:r>
        <w:rPr>
          <w:rFonts w:hint="eastAsia" w:hAnsi="宋体" w:cs="宋体"/>
          <w:b/>
          <w:bCs/>
          <w:sz w:val="24"/>
          <w:lang w:val="en-US" w:eastAsia="zh-CN"/>
        </w:rPr>
        <w:t>7</w:t>
      </w:r>
      <w:r>
        <w:rPr>
          <w:rFonts w:hint="eastAsia" w:hAnsi="宋体" w:cs="宋体"/>
          <w:b/>
          <w:bCs/>
          <w:sz w:val="24"/>
        </w:rPr>
        <w:t>、</w:t>
      </w:r>
      <w:r>
        <w:rPr>
          <w:rFonts w:hint="eastAsia" w:hAnsi="宋体" w:cs="宋体"/>
          <w:b/>
          <w:bCs/>
          <w:sz w:val="24"/>
          <w:lang w:eastAsia="zh-CN"/>
        </w:rPr>
        <w:t>响应</w:t>
      </w:r>
      <w:r>
        <w:rPr>
          <w:rFonts w:hint="eastAsia" w:hAnsi="宋体" w:cs="宋体"/>
          <w:b/>
          <w:bCs/>
          <w:sz w:val="24"/>
        </w:rPr>
        <w:t>文件的递交</w:t>
      </w:r>
    </w:p>
    <w:p w14:paraId="15886827">
      <w:pPr>
        <w:spacing w:line="500" w:lineRule="exact"/>
        <w:rPr>
          <w:rFonts w:ascii="宋体" w:hAnsi="宋体" w:cs="宋体"/>
        </w:rPr>
      </w:pPr>
      <w:r>
        <w:rPr>
          <w:rFonts w:hint="eastAsia" w:ascii="宋体" w:hAnsi="宋体" w:eastAsia="宋体" w:cs="宋体"/>
          <w:kern w:val="2"/>
          <w:sz w:val="24"/>
          <w:szCs w:val="21"/>
          <w:lang w:val="en-US" w:eastAsia="zh-CN" w:bidi="ar-SA"/>
        </w:rPr>
        <w:t>17.1</w:t>
      </w:r>
      <w:r>
        <w:rPr>
          <w:rFonts w:hint="eastAsia" w:ascii="宋体" w:hAnsi="宋体" w:cs="宋体"/>
          <w:sz w:val="24"/>
          <w:lang w:eastAsia="zh-CN"/>
        </w:rPr>
        <w:t>响应</w:t>
      </w:r>
      <w:r>
        <w:rPr>
          <w:rFonts w:hint="eastAsia" w:ascii="宋体" w:hAnsi="宋体" w:cs="宋体"/>
          <w:sz w:val="24"/>
        </w:rPr>
        <w:t>人应当在</w:t>
      </w:r>
      <w:r>
        <w:rPr>
          <w:rFonts w:hint="eastAsia" w:ascii="宋体" w:hAnsi="宋体" w:cs="宋体"/>
          <w:sz w:val="24"/>
          <w:lang w:eastAsia="zh-CN"/>
        </w:rPr>
        <w:t>比选</w:t>
      </w:r>
      <w:r>
        <w:rPr>
          <w:rFonts w:hint="eastAsia" w:ascii="宋体" w:hAnsi="宋体" w:cs="宋体"/>
          <w:sz w:val="24"/>
        </w:rPr>
        <w:t>文件要求提交</w:t>
      </w:r>
      <w:r>
        <w:rPr>
          <w:rFonts w:hint="eastAsia" w:ascii="宋体" w:hAnsi="宋体" w:cs="宋体"/>
          <w:sz w:val="24"/>
          <w:lang w:eastAsia="zh-CN"/>
        </w:rPr>
        <w:t>响应</w:t>
      </w:r>
      <w:r>
        <w:rPr>
          <w:rFonts w:hint="eastAsia" w:ascii="宋体" w:hAnsi="宋体" w:cs="宋体"/>
          <w:sz w:val="24"/>
        </w:rPr>
        <w:t>文件的截止时间前，将</w:t>
      </w:r>
      <w:r>
        <w:rPr>
          <w:rFonts w:hint="eastAsia" w:ascii="宋体" w:hAnsi="宋体" w:cs="宋体"/>
          <w:sz w:val="24"/>
          <w:lang w:eastAsia="zh-CN"/>
        </w:rPr>
        <w:t>响应</w:t>
      </w:r>
      <w:r>
        <w:rPr>
          <w:rFonts w:hint="eastAsia" w:ascii="宋体" w:hAnsi="宋体" w:cs="宋体"/>
          <w:sz w:val="24"/>
        </w:rPr>
        <w:t>文件密封送达指定地点。</w:t>
      </w:r>
      <w:r>
        <w:rPr>
          <w:rFonts w:hint="eastAsia" w:ascii="宋体" w:hAnsi="宋体" w:cs="宋体"/>
          <w:sz w:val="24"/>
          <w:lang w:eastAsia="zh-CN"/>
        </w:rPr>
        <w:t>比选</w:t>
      </w:r>
      <w:r>
        <w:rPr>
          <w:rFonts w:hint="eastAsia" w:ascii="宋体" w:hAnsi="宋体" w:cs="宋体"/>
          <w:sz w:val="24"/>
        </w:rPr>
        <w:t>人收到</w:t>
      </w:r>
      <w:r>
        <w:rPr>
          <w:rFonts w:hint="eastAsia" w:ascii="宋体" w:hAnsi="宋体" w:cs="宋体"/>
          <w:sz w:val="24"/>
          <w:lang w:eastAsia="zh-CN"/>
        </w:rPr>
        <w:t>响应</w:t>
      </w:r>
      <w:r>
        <w:rPr>
          <w:rFonts w:hint="eastAsia" w:ascii="宋体" w:hAnsi="宋体" w:cs="宋体"/>
          <w:sz w:val="24"/>
        </w:rPr>
        <w:t>文件后，应当如实记载</w:t>
      </w:r>
      <w:r>
        <w:rPr>
          <w:rFonts w:hint="eastAsia" w:ascii="宋体" w:hAnsi="宋体" w:cs="宋体"/>
          <w:sz w:val="24"/>
          <w:lang w:eastAsia="zh-CN"/>
        </w:rPr>
        <w:t>响应</w:t>
      </w:r>
      <w:r>
        <w:rPr>
          <w:rFonts w:hint="eastAsia" w:ascii="宋体" w:hAnsi="宋体" w:cs="宋体"/>
          <w:sz w:val="24"/>
        </w:rPr>
        <w:t>文件的送达时间和密封情况，签收保存。任何单位和个人不得在开标前开启</w:t>
      </w:r>
      <w:r>
        <w:rPr>
          <w:rFonts w:hint="eastAsia" w:ascii="宋体" w:hAnsi="宋体" w:cs="宋体"/>
          <w:sz w:val="24"/>
          <w:lang w:eastAsia="zh-CN"/>
        </w:rPr>
        <w:t>响应</w:t>
      </w:r>
      <w:r>
        <w:rPr>
          <w:rFonts w:hint="eastAsia" w:ascii="宋体" w:hAnsi="宋体" w:cs="宋体"/>
          <w:sz w:val="24"/>
        </w:rPr>
        <w:t>文件。</w:t>
      </w:r>
    </w:p>
    <w:p w14:paraId="1159C181">
      <w:pPr>
        <w:tabs>
          <w:tab w:val="left" w:pos="993"/>
          <w:tab w:val="left" w:pos="1134"/>
          <w:tab w:val="left" w:pos="1418"/>
        </w:tabs>
        <w:autoSpaceDE w:val="0"/>
        <w:autoSpaceDN w:val="0"/>
        <w:adjustRightInd w:val="0"/>
        <w:snapToGrid w:val="0"/>
        <w:spacing w:line="500" w:lineRule="exact"/>
        <w:jc w:val="left"/>
        <w:rPr>
          <w:rFonts w:ascii="宋体" w:hAnsi="宋体" w:cs="宋体"/>
          <w:b/>
          <w:bCs/>
          <w:color w:val="000000"/>
          <w:kern w:val="0"/>
          <w:sz w:val="24"/>
        </w:rPr>
      </w:pPr>
      <w:r>
        <w:rPr>
          <w:rFonts w:hint="eastAsia" w:ascii="宋体" w:hAnsi="宋体" w:eastAsia="宋体" w:cs="宋体"/>
          <w:kern w:val="2"/>
          <w:sz w:val="24"/>
          <w:szCs w:val="21"/>
          <w:lang w:val="en-US" w:eastAsia="zh-CN" w:bidi="ar-SA"/>
        </w:rPr>
        <w:t>17.2</w:t>
      </w:r>
      <w:r>
        <w:rPr>
          <w:rFonts w:hint="eastAsia" w:ascii="宋体" w:hAnsi="宋体" w:cs="宋体"/>
          <w:b/>
          <w:bCs/>
          <w:color w:val="000000"/>
          <w:kern w:val="0"/>
          <w:sz w:val="24"/>
        </w:rPr>
        <w:t xml:space="preserve"> </w:t>
      </w:r>
      <w:r>
        <w:rPr>
          <w:rFonts w:hint="eastAsia" w:ascii="宋体" w:hAnsi="宋体" w:cs="宋体"/>
          <w:b/>
          <w:bCs/>
          <w:color w:val="000000"/>
          <w:kern w:val="0"/>
          <w:sz w:val="24"/>
          <w:lang w:eastAsia="zh-CN"/>
        </w:rPr>
        <w:t>响应</w:t>
      </w:r>
      <w:r>
        <w:rPr>
          <w:rFonts w:hint="eastAsia" w:ascii="宋体" w:hAnsi="宋体" w:cs="宋体"/>
          <w:b/>
          <w:bCs/>
          <w:color w:val="000000"/>
          <w:kern w:val="0"/>
          <w:sz w:val="24"/>
        </w:rPr>
        <w:t>文件的封装与标志</w:t>
      </w:r>
    </w:p>
    <w:p w14:paraId="50A59ED0">
      <w:pPr>
        <w:tabs>
          <w:tab w:val="left" w:pos="993"/>
          <w:tab w:val="left" w:pos="1134"/>
          <w:tab w:val="left" w:pos="1418"/>
        </w:tabs>
        <w:autoSpaceDE w:val="0"/>
        <w:autoSpaceDN w:val="0"/>
        <w:adjustRightInd w:val="0"/>
        <w:snapToGrid w:val="0"/>
        <w:spacing w:line="500" w:lineRule="exact"/>
        <w:jc w:val="left"/>
        <w:rPr>
          <w:rFonts w:ascii="宋体" w:hAnsi="宋体" w:cs="宋体"/>
          <w:b/>
          <w:color w:val="000000"/>
          <w:kern w:val="0"/>
          <w:sz w:val="24"/>
        </w:rPr>
      </w:pPr>
      <w:r>
        <w:rPr>
          <w:rFonts w:hint="eastAsia" w:ascii="宋体" w:hAnsi="宋体" w:cs="宋体"/>
          <w:b/>
          <w:color w:val="000000"/>
          <w:kern w:val="0"/>
          <w:sz w:val="24"/>
        </w:rPr>
        <w:t>(1) 标书封面应注明项目名称 、单位名称、地址、邮政编码、联系人及联系电话，同时加盖</w:t>
      </w:r>
      <w:r>
        <w:rPr>
          <w:rFonts w:hint="eastAsia" w:ascii="宋体" w:hAnsi="宋体" w:cs="宋体"/>
          <w:b/>
          <w:color w:val="000000"/>
          <w:kern w:val="0"/>
          <w:sz w:val="24"/>
          <w:lang w:eastAsia="zh-CN"/>
        </w:rPr>
        <w:t>响应</w:t>
      </w:r>
      <w:r>
        <w:rPr>
          <w:rFonts w:hint="eastAsia" w:ascii="宋体" w:hAnsi="宋体" w:cs="宋体"/>
          <w:b/>
          <w:color w:val="000000"/>
          <w:kern w:val="0"/>
          <w:sz w:val="24"/>
        </w:rPr>
        <w:t>单位公章，并由法定代表人签字或盖章及授权委托人签字,并标明“正本”、“副本”字样。</w:t>
      </w:r>
    </w:p>
    <w:p w14:paraId="1C7D0178">
      <w:pPr>
        <w:spacing w:line="500" w:lineRule="exact"/>
        <w:rPr>
          <w:rFonts w:ascii="宋体" w:hAnsi="宋体" w:cs="宋体"/>
          <w:b/>
          <w:color w:val="000000"/>
          <w:kern w:val="0"/>
          <w:sz w:val="24"/>
        </w:rPr>
      </w:pPr>
      <w:r>
        <w:rPr>
          <w:rFonts w:hint="eastAsia" w:ascii="宋体" w:hAnsi="宋体" w:cs="宋体"/>
          <w:b/>
          <w:color w:val="000000"/>
          <w:kern w:val="0"/>
          <w:sz w:val="24"/>
        </w:rPr>
        <w:t xml:space="preserve">(2) </w:t>
      </w:r>
      <w:r>
        <w:rPr>
          <w:rFonts w:hint="eastAsia" w:ascii="宋体" w:hAnsi="宋体" w:cs="宋体"/>
          <w:b/>
          <w:color w:val="000000"/>
          <w:kern w:val="0"/>
          <w:sz w:val="24"/>
          <w:lang w:eastAsia="zh-CN"/>
        </w:rPr>
        <w:t>响应</w:t>
      </w:r>
      <w:r>
        <w:rPr>
          <w:rFonts w:hint="eastAsia" w:ascii="宋体" w:hAnsi="宋体" w:cs="宋体"/>
          <w:b/>
          <w:color w:val="000000"/>
          <w:kern w:val="0"/>
          <w:sz w:val="24"/>
        </w:rPr>
        <w:t>文件应将正本、副本密封在一个封袋中，并在封套正面注明：“</w:t>
      </w:r>
      <w:r>
        <w:rPr>
          <w:rFonts w:hint="eastAsia" w:ascii="宋体" w:hAnsi="宋体" w:cs="宋体"/>
          <w:b/>
          <w:color w:val="000000"/>
          <w:kern w:val="0"/>
          <w:sz w:val="24"/>
          <w:lang w:eastAsia="zh-CN"/>
        </w:rPr>
        <w:t>响应</w:t>
      </w:r>
      <w:r>
        <w:rPr>
          <w:rFonts w:hint="eastAsia" w:ascii="宋体" w:hAnsi="宋体" w:cs="宋体"/>
          <w:b/>
          <w:color w:val="000000"/>
          <w:kern w:val="0"/>
          <w:sz w:val="24"/>
        </w:rPr>
        <w:t>文件”</w:t>
      </w:r>
      <w:r>
        <w:rPr>
          <w:rFonts w:hint="eastAsia" w:ascii="宋体" w:hAnsi="宋体" w:cs="宋体"/>
          <w:b/>
          <w:color w:val="000000"/>
          <w:kern w:val="0"/>
          <w:sz w:val="24"/>
          <w:lang w:eastAsia="zh-CN"/>
        </w:rPr>
        <w:t>响应</w:t>
      </w:r>
      <w:r>
        <w:rPr>
          <w:rFonts w:hint="eastAsia" w:ascii="宋体" w:hAnsi="宋体" w:cs="宋体"/>
          <w:b/>
          <w:color w:val="000000"/>
          <w:kern w:val="0"/>
          <w:sz w:val="24"/>
        </w:rPr>
        <w:t>字样。所有封袋上应写明项目名称 、单位名称、地址、邮政编码、联系人及联系电话，加盖</w:t>
      </w:r>
      <w:r>
        <w:rPr>
          <w:rFonts w:hint="eastAsia" w:ascii="宋体" w:hAnsi="宋体" w:cs="宋体"/>
          <w:b/>
          <w:color w:val="000000"/>
          <w:kern w:val="0"/>
          <w:sz w:val="24"/>
          <w:lang w:eastAsia="zh-CN"/>
        </w:rPr>
        <w:t>响应</w:t>
      </w:r>
      <w:r>
        <w:rPr>
          <w:rFonts w:hint="eastAsia" w:ascii="宋体" w:hAnsi="宋体" w:cs="宋体"/>
          <w:b/>
          <w:color w:val="000000"/>
          <w:kern w:val="0"/>
          <w:sz w:val="24"/>
        </w:rPr>
        <w:t>单位公章，并由法定代表人签字或盖章/授权委托人签字。封袋上加贴封条，并在封套的封口处加盖</w:t>
      </w:r>
      <w:r>
        <w:rPr>
          <w:rFonts w:hint="eastAsia" w:ascii="宋体" w:hAnsi="宋体" w:cs="宋体"/>
          <w:b/>
          <w:color w:val="000000"/>
          <w:kern w:val="0"/>
          <w:sz w:val="24"/>
          <w:lang w:eastAsia="zh-CN"/>
        </w:rPr>
        <w:t>响应</w:t>
      </w:r>
      <w:r>
        <w:rPr>
          <w:rFonts w:hint="eastAsia" w:ascii="宋体" w:hAnsi="宋体" w:cs="宋体"/>
          <w:b/>
          <w:color w:val="000000"/>
          <w:kern w:val="0"/>
          <w:sz w:val="24"/>
        </w:rPr>
        <w:t>人单位章。</w:t>
      </w:r>
      <w:r>
        <w:rPr>
          <w:rFonts w:hint="eastAsia" w:ascii="宋体" w:hAnsi="宋体" w:cs="宋体"/>
          <w:b/>
          <w:color w:val="000000"/>
          <w:kern w:val="0"/>
          <w:sz w:val="24"/>
          <w:lang w:eastAsia="zh-CN"/>
        </w:rPr>
        <w:t>响应</w:t>
      </w:r>
      <w:r>
        <w:rPr>
          <w:rFonts w:hint="eastAsia" w:ascii="宋体" w:hAnsi="宋体" w:cs="宋体"/>
          <w:b/>
          <w:color w:val="000000"/>
          <w:kern w:val="0"/>
          <w:sz w:val="24"/>
        </w:rPr>
        <w:t>文件的封袋应确保密封完整。</w:t>
      </w:r>
    </w:p>
    <w:p w14:paraId="3CC6E4CD">
      <w:pPr>
        <w:pStyle w:val="41"/>
        <w:spacing w:before="0" w:after="0" w:line="500" w:lineRule="exact"/>
        <w:jc w:val="left"/>
        <w:rPr>
          <w:rFonts w:ascii="宋体" w:hAnsi="宋体" w:cs="宋体"/>
          <w:b w:val="0"/>
          <w:bCs w:val="0"/>
          <w:color w:val="000000"/>
          <w:kern w:val="0"/>
          <w:sz w:val="24"/>
        </w:rPr>
      </w:pPr>
      <w:bookmarkStart w:id="92" w:name="_Toc110496606"/>
      <w:bookmarkStart w:id="93" w:name="_Toc107479269"/>
      <w:bookmarkStart w:id="94" w:name="_Toc225585657"/>
      <w:bookmarkStart w:id="95" w:name="_Toc17582"/>
      <w:bookmarkStart w:id="96" w:name="_Toc224984523"/>
      <w:r>
        <w:rPr>
          <w:rFonts w:hint="eastAsia" w:ascii="宋体" w:hAnsi="宋体" w:eastAsia="宋体" w:cs="宋体"/>
          <w:b w:val="0"/>
          <w:bCs w:val="0"/>
          <w:kern w:val="2"/>
          <w:sz w:val="24"/>
          <w:szCs w:val="21"/>
          <w:lang w:val="en-US" w:eastAsia="zh-CN" w:bidi="ar-SA"/>
        </w:rPr>
        <w:t>17.3</w:t>
      </w:r>
      <w:r>
        <w:rPr>
          <w:rFonts w:hint="eastAsia" w:ascii="宋体" w:hAnsi="宋体" w:cs="宋体"/>
          <w:b w:val="0"/>
          <w:bCs w:val="0"/>
          <w:color w:val="000000"/>
          <w:kern w:val="0"/>
          <w:sz w:val="24"/>
        </w:rPr>
        <w:t>逾期送达或者未按照</w:t>
      </w:r>
      <w:r>
        <w:rPr>
          <w:rFonts w:hint="eastAsia" w:ascii="宋体" w:hAnsi="宋体" w:cs="宋体"/>
          <w:b w:val="0"/>
          <w:bCs w:val="0"/>
          <w:color w:val="000000"/>
          <w:kern w:val="0"/>
          <w:sz w:val="24"/>
          <w:lang w:eastAsia="zh-CN"/>
        </w:rPr>
        <w:t>比选</w:t>
      </w:r>
      <w:r>
        <w:rPr>
          <w:rFonts w:hint="eastAsia" w:ascii="宋体" w:hAnsi="宋体" w:cs="宋体"/>
          <w:b w:val="0"/>
          <w:bCs w:val="0"/>
          <w:color w:val="000000"/>
          <w:kern w:val="0"/>
          <w:sz w:val="24"/>
        </w:rPr>
        <w:t>文件要求密封的</w:t>
      </w:r>
      <w:r>
        <w:rPr>
          <w:rFonts w:hint="eastAsia" w:ascii="宋体" w:hAnsi="宋体" w:cs="宋体"/>
          <w:b w:val="0"/>
          <w:bCs w:val="0"/>
          <w:color w:val="000000"/>
          <w:kern w:val="0"/>
          <w:sz w:val="24"/>
          <w:lang w:eastAsia="zh-CN"/>
        </w:rPr>
        <w:t>响应</w:t>
      </w:r>
      <w:r>
        <w:rPr>
          <w:rFonts w:hint="eastAsia" w:ascii="宋体" w:hAnsi="宋体" w:cs="宋体"/>
          <w:b w:val="0"/>
          <w:bCs w:val="0"/>
          <w:color w:val="000000"/>
          <w:kern w:val="0"/>
          <w:sz w:val="24"/>
        </w:rPr>
        <w:t>文件，</w:t>
      </w:r>
      <w:r>
        <w:rPr>
          <w:rFonts w:hint="eastAsia" w:ascii="宋体" w:hAnsi="宋体" w:cs="宋体"/>
          <w:b w:val="0"/>
          <w:bCs w:val="0"/>
          <w:color w:val="000000"/>
          <w:kern w:val="0"/>
          <w:sz w:val="24"/>
          <w:lang w:eastAsia="zh-CN"/>
        </w:rPr>
        <w:t>比选</w:t>
      </w:r>
      <w:r>
        <w:rPr>
          <w:rFonts w:hint="eastAsia" w:ascii="宋体" w:hAnsi="宋体" w:cs="宋体"/>
          <w:b w:val="0"/>
          <w:bCs w:val="0"/>
          <w:color w:val="000000"/>
          <w:kern w:val="0"/>
          <w:sz w:val="24"/>
        </w:rPr>
        <w:t>人应当拒收。</w:t>
      </w:r>
      <w:bookmarkEnd w:id="92"/>
      <w:bookmarkEnd w:id="93"/>
    </w:p>
    <w:bookmarkEnd w:id="94"/>
    <w:bookmarkEnd w:id="95"/>
    <w:bookmarkEnd w:id="96"/>
    <w:p w14:paraId="20F4ECCA">
      <w:pPr>
        <w:pStyle w:val="21"/>
        <w:tabs>
          <w:tab w:val="left" w:pos="720"/>
          <w:tab w:val="left" w:pos="900"/>
          <w:tab w:val="left" w:pos="1260"/>
        </w:tabs>
        <w:adjustRightInd w:val="0"/>
        <w:spacing w:line="500" w:lineRule="exact"/>
        <w:jc w:val="both"/>
        <w:rPr>
          <w:rFonts w:hint="eastAsia" w:hAnsi="宋体" w:cs="宋体"/>
          <w:lang w:val="en-US" w:eastAsia="zh-CN"/>
        </w:rPr>
      </w:pPr>
    </w:p>
    <w:p w14:paraId="4D26A3B8">
      <w:pPr>
        <w:pStyle w:val="41"/>
        <w:spacing w:before="0" w:after="0" w:line="500" w:lineRule="exact"/>
        <w:jc w:val="center"/>
        <w:rPr>
          <w:rFonts w:ascii="宋体" w:hAnsi="宋体" w:cs="宋体"/>
        </w:rPr>
      </w:pPr>
      <w:bookmarkStart w:id="97" w:name="_Toc110496607"/>
      <w:bookmarkStart w:id="98" w:name="_Toc107479270"/>
      <w:r>
        <w:rPr>
          <w:rFonts w:hint="eastAsia" w:ascii="宋体" w:hAnsi="宋体" w:cs="宋体"/>
        </w:rPr>
        <w:t>（四）开标、评标</w:t>
      </w:r>
      <w:bookmarkEnd w:id="97"/>
      <w:bookmarkEnd w:id="98"/>
    </w:p>
    <w:p w14:paraId="784D2240">
      <w:pPr>
        <w:spacing w:line="500" w:lineRule="exact"/>
        <w:rPr>
          <w:rFonts w:ascii="宋体" w:hAnsi="宋体"/>
          <w:b/>
          <w:bCs/>
          <w:sz w:val="24"/>
        </w:rPr>
      </w:pPr>
      <w:r>
        <w:rPr>
          <w:rFonts w:hint="eastAsia" w:ascii="宋体" w:hAnsi="宋体"/>
          <w:b/>
          <w:bCs/>
          <w:sz w:val="24"/>
        </w:rPr>
        <w:t>1</w:t>
      </w:r>
      <w:r>
        <w:rPr>
          <w:rFonts w:hint="eastAsia" w:ascii="宋体" w:hAnsi="宋体"/>
          <w:b/>
          <w:bCs/>
          <w:sz w:val="24"/>
          <w:lang w:val="en-US" w:eastAsia="zh-CN"/>
        </w:rPr>
        <w:t>8</w:t>
      </w:r>
      <w:r>
        <w:rPr>
          <w:rFonts w:hint="eastAsia" w:ascii="宋体" w:hAnsi="宋体"/>
          <w:b/>
          <w:bCs/>
          <w:sz w:val="24"/>
        </w:rPr>
        <w:t>、开标</w:t>
      </w:r>
    </w:p>
    <w:p w14:paraId="6C717B3B">
      <w:pPr>
        <w:spacing w:line="500" w:lineRule="exact"/>
        <w:rPr>
          <w:rFonts w:ascii="宋体" w:hAnsi="宋体"/>
          <w:sz w:val="24"/>
        </w:rPr>
      </w:pPr>
      <w:r>
        <w:rPr>
          <w:rFonts w:hint="eastAsia" w:ascii="宋体" w:hAnsi="宋体"/>
          <w:sz w:val="24"/>
        </w:rPr>
        <w:t>1</w:t>
      </w:r>
      <w:r>
        <w:rPr>
          <w:rFonts w:hint="eastAsia" w:ascii="宋体" w:hAnsi="宋体"/>
          <w:sz w:val="24"/>
          <w:lang w:val="en-US" w:eastAsia="zh-CN"/>
        </w:rPr>
        <w:t>8</w:t>
      </w:r>
      <w:r>
        <w:rPr>
          <w:rFonts w:hint="eastAsia" w:ascii="宋体" w:hAnsi="宋体"/>
          <w:sz w:val="24"/>
        </w:rPr>
        <w:t xml:space="preserve">.1 </w:t>
      </w:r>
      <w:r>
        <w:rPr>
          <w:rFonts w:hint="eastAsia" w:ascii="宋体" w:hAnsi="宋体"/>
          <w:sz w:val="24"/>
          <w:lang w:eastAsia="zh-CN"/>
        </w:rPr>
        <w:t>比选</w:t>
      </w:r>
      <w:r>
        <w:rPr>
          <w:rFonts w:hint="eastAsia" w:ascii="宋体" w:hAnsi="宋体"/>
          <w:sz w:val="24"/>
        </w:rPr>
        <w:t>单位或</w:t>
      </w:r>
      <w:r>
        <w:rPr>
          <w:rFonts w:hint="eastAsia" w:ascii="宋体" w:hAnsi="宋体"/>
          <w:sz w:val="24"/>
          <w:lang w:eastAsia="zh-CN"/>
        </w:rPr>
        <w:t>比选</w:t>
      </w:r>
      <w:r>
        <w:rPr>
          <w:rFonts w:hint="eastAsia" w:ascii="宋体" w:hAnsi="宋体"/>
          <w:sz w:val="24"/>
        </w:rPr>
        <w:t>代理机构按</w:t>
      </w:r>
      <w:r>
        <w:rPr>
          <w:rFonts w:hint="eastAsia" w:ascii="宋体" w:hAnsi="宋体" w:cs="宋体"/>
          <w:sz w:val="24"/>
          <w:lang w:eastAsia="zh-CN"/>
        </w:rPr>
        <w:t>响应</w:t>
      </w:r>
      <w:r>
        <w:rPr>
          <w:rFonts w:hint="eastAsia" w:ascii="宋体" w:hAnsi="宋体" w:cs="宋体"/>
          <w:sz w:val="24"/>
        </w:rPr>
        <w:t>须知前附表</w:t>
      </w:r>
      <w:r>
        <w:rPr>
          <w:rFonts w:hint="eastAsia" w:ascii="宋体" w:hAnsi="宋体"/>
          <w:sz w:val="24"/>
        </w:rPr>
        <w:t>中规定的日期、时间和地点组织公开开标。开标时邀请所有</w:t>
      </w:r>
      <w:r>
        <w:rPr>
          <w:rFonts w:hint="eastAsia" w:ascii="宋体" w:hAnsi="宋体"/>
          <w:sz w:val="24"/>
          <w:lang w:eastAsia="zh-CN"/>
        </w:rPr>
        <w:t>响应</w:t>
      </w:r>
      <w:r>
        <w:rPr>
          <w:rFonts w:hint="eastAsia" w:ascii="宋体" w:hAnsi="宋体"/>
          <w:sz w:val="24"/>
        </w:rPr>
        <w:t>人授权代表参加。参加开标的代表应签名报到以证明其出席。</w:t>
      </w:r>
    </w:p>
    <w:p w14:paraId="0FC16C0E">
      <w:pPr>
        <w:spacing w:line="500" w:lineRule="exact"/>
        <w:rPr>
          <w:rFonts w:hint="eastAsia" w:ascii="宋体" w:hAnsi="宋体"/>
          <w:sz w:val="24"/>
        </w:rPr>
      </w:pPr>
      <w:r>
        <w:rPr>
          <w:rFonts w:hint="eastAsia" w:ascii="宋体" w:hAnsi="宋体"/>
          <w:bCs/>
          <w:sz w:val="24"/>
        </w:rPr>
        <w:t>1</w:t>
      </w:r>
      <w:r>
        <w:rPr>
          <w:rFonts w:hint="eastAsia" w:ascii="宋体" w:hAnsi="宋体"/>
          <w:bCs/>
          <w:sz w:val="24"/>
          <w:lang w:val="en-US" w:eastAsia="zh-CN"/>
        </w:rPr>
        <w:t>8</w:t>
      </w:r>
      <w:r>
        <w:rPr>
          <w:rFonts w:hint="eastAsia" w:ascii="宋体" w:hAnsi="宋体"/>
          <w:bCs/>
          <w:sz w:val="24"/>
        </w:rPr>
        <w:t>.2</w:t>
      </w:r>
      <w:r>
        <w:rPr>
          <w:rFonts w:hint="eastAsia" w:ascii="宋体" w:hAnsi="宋体"/>
          <w:bCs/>
          <w:sz w:val="24"/>
          <w:lang w:val="en-US" w:eastAsia="zh-CN"/>
        </w:rPr>
        <w:t xml:space="preserve"> </w:t>
      </w:r>
      <w:r>
        <w:rPr>
          <w:rFonts w:hint="eastAsia" w:ascii="宋体" w:hAnsi="宋体"/>
          <w:sz w:val="24"/>
        </w:rPr>
        <w:t>开标时，</w:t>
      </w:r>
      <w:r>
        <w:rPr>
          <w:rFonts w:hint="eastAsia" w:ascii="宋体" w:hAnsi="宋体" w:cs="宋体"/>
          <w:sz w:val="24"/>
        </w:rPr>
        <w:t>应当由</w:t>
      </w:r>
      <w:r>
        <w:rPr>
          <w:rFonts w:hint="eastAsia" w:ascii="宋体" w:hAnsi="宋体" w:cs="宋体"/>
          <w:sz w:val="24"/>
          <w:lang w:eastAsia="zh-CN"/>
        </w:rPr>
        <w:t>响应</w:t>
      </w:r>
      <w:r>
        <w:rPr>
          <w:rFonts w:hint="eastAsia" w:ascii="宋体" w:hAnsi="宋体" w:cs="宋体"/>
          <w:sz w:val="24"/>
        </w:rPr>
        <w:t>人或者其推选的代表检查</w:t>
      </w:r>
      <w:r>
        <w:rPr>
          <w:rFonts w:hint="eastAsia" w:ascii="宋体" w:hAnsi="宋体" w:cs="宋体"/>
          <w:sz w:val="24"/>
          <w:lang w:eastAsia="zh-CN"/>
        </w:rPr>
        <w:t>响应</w:t>
      </w:r>
      <w:r>
        <w:rPr>
          <w:rFonts w:hint="eastAsia" w:ascii="宋体" w:hAnsi="宋体" w:cs="宋体"/>
          <w:sz w:val="24"/>
        </w:rPr>
        <w:t>文件的密封情况，经确认无误后。由</w:t>
      </w:r>
      <w:r>
        <w:rPr>
          <w:rFonts w:hint="eastAsia" w:ascii="宋体" w:hAnsi="宋体" w:cs="宋体"/>
          <w:sz w:val="24"/>
          <w:lang w:eastAsia="zh-CN"/>
        </w:rPr>
        <w:t>比选</w:t>
      </w:r>
      <w:r>
        <w:rPr>
          <w:rFonts w:hint="eastAsia" w:ascii="宋体" w:hAnsi="宋体" w:cs="宋体"/>
          <w:sz w:val="24"/>
        </w:rPr>
        <w:t>单位或</w:t>
      </w:r>
      <w:r>
        <w:rPr>
          <w:rFonts w:hint="eastAsia" w:ascii="宋体" w:hAnsi="宋体" w:cs="宋体"/>
          <w:sz w:val="24"/>
          <w:lang w:eastAsia="zh-CN"/>
        </w:rPr>
        <w:t>比选</w:t>
      </w:r>
      <w:r>
        <w:rPr>
          <w:rFonts w:hint="eastAsia" w:ascii="宋体" w:hAnsi="宋体" w:cs="宋体"/>
          <w:sz w:val="24"/>
        </w:rPr>
        <w:t>代理机构工作人员当众拆封，</w:t>
      </w:r>
      <w:r>
        <w:rPr>
          <w:rFonts w:hint="eastAsia" w:ascii="宋体" w:hAnsi="宋体"/>
          <w:sz w:val="24"/>
        </w:rPr>
        <w:t>按</w:t>
      </w:r>
      <w:r>
        <w:rPr>
          <w:rFonts w:hint="eastAsia" w:ascii="宋体" w:hAnsi="宋体"/>
          <w:sz w:val="24"/>
          <w:lang w:eastAsia="zh-CN"/>
        </w:rPr>
        <w:t>响应</w:t>
      </w:r>
      <w:r>
        <w:rPr>
          <w:rFonts w:hint="eastAsia" w:ascii="宋体" w:hAnsi="宋体"/>
          <w:sz w:val="24"/>
        </w:rPr>
        <w:t>文件递交时间的正顺序唱标，当众宣读</w:t>
      </w:r>
      <w:r>
        <w:rPr>
          <w:rFonts w:hint="eastAsia" w:ascii="宋体" w:hAnsi="宋体"/>
          <w:sz w:val="24"/>
          <w:lang w:eastAsia="zh-CN"/>
        </w:rPr>
        <w:t>响应</w:t>
      </w:r>
      <w:r>
        <w:rPr>
          <w:rFonts w:hint="eastAsia" w:ascii="宋体" w:hAnsi="宋体"/>
          <w:sz w:val="24"/>
        </w:rPr>
        <w:t>人名称、</w:t>
      </w:r>
      <w:r>
        <w:rPr>
          <w:rFonts w:hint="eastAsia" w:ascii="宋体" w:hAnsi="宋体"/>
          <w:sz w:val="24"/>
          <w:lang w:eastAsia="zh-CN"/>
        </w:rPr>
        <w:t>响应</w:t>
      </w:r>
      <w:r>
        <w:rPr>
          <w:rFonts w:hint="eastAsia" w:ascii="宋体" w:hAnsi="宋体"/>
          <w:sz w:val="24"/>
        </w:rPr>
        <w:t>报价、工期及质量要求，以及</w:t>
      </w:r>
      <w:r>
        <w:rPr>
          <w:rFonts w:hint="eastAsia" w:ascii="宋体" w:hAnsi="宋体"/>
          <w:sz w:val="24"/>
          <w:lang w:eastAsia="zh-CN"/>
        </w:rPr>
        <w:t>比选</w:t>
      </w:r>
      <w:r>
        <w:rPr>
          <w:rFonts w:hint="eastAsia" w:ascii="宋体" w:hAnsi="宋体"/>
          <w:sz w:val="24"/>
        </w:rPr>
        <w:t>单位或</w:t>
      </w:r>
      <w:r>
        <w:rPr>
          <w:rFonts w:hint="eastAsia" w:ascii="宋体" w:hAnsi="宋体"/>
          <w:sz w:val="24"/>
          <w:lang w:eastAsia="zh-CN"/>
        </w:rPr>
        <w:t>比选</w:t>
      </w:r>
      <w:r>
        <w:rPr>
          <w:rFonts w:hint="eastAsia" w:ascii="宋体" w:hAnsi="宋体"/>
          <w:sz w:val="24"/>
        </w:rPr>
        <w:t>代理机构认为合适的其他内容。除了原封退回、迟到的</w:t>
      </w:r>
      <w:r>
        <w:rPr>
          <w:rFonts w:hint="eastAsia" w:ascii="宋体" w:hAnsi="宋体"/>
          <w:sz w:val="24"/>
          <w:lang w:eastAsia="zh-CN"/>
        </w:rPr>
        <w:t>响应</w:t>
      </w:r>
      <w:r>
        <w:rPr>
          <w:rFonts w:hint="eastAsia" w:ascii="宋体" w:hAnsi="宋体"/>
          <w:sz w:val="24"/>
        </w:rPr>
        <w:t>之外，开标时将不得拒绝任何准时到达的</w:t>
      </w:r>
      <w:r>
        <w:rPr>
          <w:rFonts w:hint="eastAsia" w:ascii="宋体" w:hAnsi="宋体"/>
          <w:sz w:val="24"/>
          <w:lang w:eastAsia="zh-CN"/>
        </w:rPr>
        <w:t>响应</w:t>
      </w:r>
      <w:r>
        <w:rPr>
          <w:rFonts w:hint="eastAsia" w:ascii="宋体" w:hAnsi="宋体"/>
          <w:sz w:val="24"/>
        </w:rPr>
        <w:t>。</w:t>
      </w:r>
    </w:p>
    <w:p w14:paraId="278A75B3">
      <w:pPr>
        <w:spacing w:line="500" w:lineRule="exact"/>
        <w:rPr>
          <w:rFonts w:ascii="宋体" w:hAnsi="宋体"/>
          <w:sz w:val="24"/>
        </w:rPr>
      </w:pPr>
      <w:r>
        <w:rPr>
          <w:rFonts w:hint="eastAsia" w:ascii="宋体" w:hAnsi="宋体"/>
          <w:sz w:val="24"/>
        </w:rPr>
        <w:t>1</w:t>
      </w:r>
      <w:r>
        <w:rPr>
          <w:rFonts w:hint="eastAsia" w:ascii="宋体" w:hAnsi="宋体"/>
          <w:sz w:val="24"/>
          <w:lang w:val="en-US" w:eastAsia="zh-CN"/>
        </w:rPr>
        <w:t>8</w:t>
      </w:r>
      <w:r>
        <w:rPr>
          <w:rFonts w:hint="eastAsia" w:ascii="宋体" w:hAnsi="宋体"/>
          <w:sz w:val="24"/>
        </w:rPr>
        <w:t>.</w:t>
      </w:r>
      <w:r>
        <w:rPr>
          <w:rFonts w:hint="eastAsia" w:ascii="宋体" w:hAnsi="宋体"/>
          <w:sz w:val="24"/>
          <w:lang w:val="en-US" w:eastAsia="zh-CN"/>
        </w:rPr>
        <w:t>3</w:t>
      </w:r>
      <w:r>
        <w:rPr>
          <w:rFonts w:hint="eastAsia" w:ascii="宋体" w:hAnsi="宋体"/>
          <w:sz w:val="24"/>
        </w:rPr>
        <w:t xml:space="preserve"> 在开标时没有读出的有关声明，在评标时将不予考虑。</w:t>
      </w:r>
    </w:p>
    <w:p w14:paraId="08992129">
      <w:pPr>
        <w:spacing w:line="500" w:lineRule="exact"/>
        <w:rPr>
          <w:rFonts w:ascii="宋体" w:hAnsi="宋体"/>
          <w:sz w:val="24"/>
        </w:rPr>
      </w:pPr>
      <w:r>
        <w:rPr>
          <w:rFonts w:hint="eastAsia" w:ascii="宋体" w:hAnsi="宋体"/>
          <w:sz w:val="24"/>
        </w:rPr>
        <w:t>1</w:t>
      </w:r>
      <w:r>
        <w:rPr>
          <w:rFonts w:hint="eastAsia" w:ascii="宋体" w:hAnsi="宋体"/>
          <w:sz w:val="24"/>
          <w:lang w:val="en-US" w:eastAsia="zh-CN"/>
        </w:rPr>
        <w:t>8</w:t>
      </w:r>
      <w:r>
        <w:rPr>
          <w:rFonts w:hint="eastAsia" w:ascii="宋体" w:hAnsi="宋体"/>
          <w:sz w:val="24"/>
        </w:rPr>
        <w:t>.</w:t>
      </w:r>
      <w:r>
        <w:rPr>
          <w:rFonts w:hint="eastAsia" w:ascii="宋体" w:hAnsi="宋体"/>
          <w:sz w:val="24"/>
          <w:lang w:val="en-US" w:eastAsia="zh-CN"/>
        </w:rPr>
        <w:t>4</w:t>
      </w:r>
      <w:r>
        <w:rPr>
          <w:rFonts w:hint="eastAsia" w:ascii="宋体" w:hAnsi="宋体"/>
          <w:sz w:val="24"/>
        </w:rPr>
        <w:t xml:space="preserve"> </w:t>
      </w:r>
      <w:r>
        <w:rPr>
          <w:rFonts w:hint="eastAsia" w:ascii="宋体" w:hAnsi="宋体"/>
          <w:sz w:val="24"/>
          <w:lang w:eastAsia="zh-CN"/>
        </w:rPr>
        <w:t>比选</w:t>
      </w:r>
      <w:r>
        <w:rPr>
          <w:rFonts w:hint="eastAsia" w:ascii="宋体" w:hAnsi="宋体"/>
          <w:sz w:val="24"/>
        </w:rPr>
        <w:t>单位或</w:t>
      </w:r>
      <w:r>
        <w:rPr>
          <w:rFonts w:hint="eastAsia" w:ascii="宋体" w:hAnsi="宋体"/>
          <w:sz w:val="24"/>
          <w:lang w:eastAsia="zh-CN"/>
        </w:rPr>
        <w:t>比选</w:t>
      </w:r>
      <w:r>
        <w:rPr>
          <w:rFonts w:hint="eastAsia" w:ascii="宋体" w:hAnsi="宋体"/>
          <w:sz w:val="24"/>
        </w:rPr>
        <w:t>代理机构做好开标记录，</w:t>
      </w:r>
      <w:r>
        <w:rPr>
          <w:rFonts w:hint="eastAsia" w:ascii="宋体" w:hAnsi="宋体"/>
          <w:sz w:val="24"/>
          <w:lang w:eastAsia="zh-CN"/>
        </w:rPr>
        <w:t>响应</w:t>
      </w:r>
      <w:r>
        <w:rPr>
          <w:rFonts w:hint="eastAsia" w:ascii="宋体" w:hAnsi="宋体"/>
          <w:sz w:val="24"/>
        </w:rPr>
        <w:t>人代表对开标记录进行校核并签字确认，同时由记录人和监督人签字确认。</w:t>
      </w:r>
    </w:p>
    <w:p w14:paraId="7772CF45">
      <w:pPr>
        <w:spacing w:line="500" w:lineRule="exact"/>
        <w:rPr>
          <w:rFonts w:ascii="宋体" w:hAnsi="宋体"/>
          <w:sz w:val="24"/>
        </w:rPr>
      </w:pPr>
      <w:r>
        <w:rPr>
          <w:rFonts w:hint="eastAsia" w:ascii="宋体" w:hAnsi="宋体"/>
          <w:sz w:val="24"/>
        </w:rPr>
        <w:t>1</w:t>
      </w:r>
      <w:r>
        <w:rPr>
          <w:rFonts w:hint="eastAsia" w:ascii="宋体" w:hAnsi="宋体"/>
          <w:sz w:val="24"/>
          <w:lang w:val="en-US" w:eastAsia="zh-CN"/>
        </w:rPr>
        <w:t>8</w:t>
      </w:r>
      <w:r>
        <w:rPr>
          <w:rFonts w:hint="eastAsia" w:ascii="宋体" w:hAnsi="宋体"/>
          <w:sz w:val="24"/>
        </w:rPr>
        <w:t>.</w:t>
      </w:r>
      <w:r>
        <w:rPr>
          <w:rFonts w:hint="eastAsia" w:ascii="宋体" w:hAnsi="宋体"/>
          <w:sz w:val="24"/>
          <w:lang w:val="en-US" w:eastAsia="zh-CN"/>
        </w:rPr>
        <w:t xml:space="preserve">5 </w:t>
      </w:r>
      <w:r>
        <w:rPr>
          <w:rFonts w:hint="eastAsia" w:ascii="宋体" w:hAnsi="宋体"/>
          <w:sz w:val="24"/>
        </w:rPr>
        <w:t>评标原则：评标活动遵循公平、公正、科学和择优的原则。</w:t>
      </w:r>
    </w:p>
    <w:p w14:paraId="40F567F5">
      <w:pPr>
        <w:spacing w:line="500" w:lineRule="exact"/>
        <w:rPr>
          <w:rFonts w:ascii="宋体" w:hAnsi="宋体"/>
          <w:sz w:val="24"/>
        </w:rPr>
      </w:pPr>
      <w:r>
        <w:rPr>
          <w:rFonts w:hint="eastAsia" w:ascii="宋体" w:hAnsi="宋体"/>
          <w:sz w:val="24"/>
        </w:rPr>
        <w:t>1</w:t>
      </w:r>
      <w:r>
        <w:rPr>
          <w:rFonts w:hint="eastAsia" w:ascii="宋体" w:hAnsi="宋体"/>
          <w:sz w:val="24"/>
          <w:lang w:val="en-US" w:eastAsia="zh-CN"/>
        </w:rPr>
        <w:t>8</w:t>
      </w:r>
      <w:r>
        <w:rPr>
          <w:rFonts w:hint="eastAsia" w:ascii="宋体" w:hAnsi="宋体"/>
          <w:sz w:val="24"/>
        </w:rPr>
        <w:t>.</w:t>
      </w:r>
      <w:r>
        <w:rPr>
          <w:rFonts w:hint="eastAsia" w:ascii="宋体" w:hAnsi="宋体"/>
          <w:sz w:val="24"/>
          <w:lang w:val="en-US" w:eastAsia="zh-CN"/>
        </w:rPr>
        <w:t>6</w:t>
      </w:r>
      <w:r>
        <w:rPr>
          <w:rFonts w:hint="eastAsia" w:ascii="宋体" w:hAnsi="宋体"/>
          <w:sz w:val="24"/>
        </w:rPr>
        <w:t xml:space="preserve"> 对</w:t>
      </w:r>
      <w:r>
        <w:rPr>
          <w:rFonts w:hint="eastAsia" w:ascii="宋体" w:hAnsi="宋体"/>
          <w:sz w:val="24"/>
          <w:lang w:eastAsia="zh-CN"/>
        </w:rPr>
        <w:t>比选</w:t>
      </w:r>
      <w:r>
        <w:rPr>
          <w:rFonts w:hint="eastAsia" w:ascii="宋体" w:hAnsi="宋体"/>
          <w:sz w:val="24"/>
        </w:rPr>
        <w:t>人的纪律要求</w:t>
      </w:r>
    </w:p>
    <w:p w14:paraId="1F42BC6E">
      <w:pPr>
        <w:spacing w:line="500" w:lineRule="exact"/>
        <w:rPr>
          <w:rFonts w:ascii="宋体" w:hAnsi="宋体"/>
          <w:sz w:val="24"/>
        </w:rPr>
      </w:pPr>
      <w:r>
        <w:rPr>
          <w:rFonts w:hint="eastAsia" w:ascii="宋体" w:hAnsi="宋体"/>
          <w:sz w:val="24"/>
        </w:rPr>
        <w:t xml:space="preserve">    </w:t>
      </w:r>
      <w:r>
        <w:rPr>
          <w:rFonts w:hint="eastAsia" w:ascii="宋体" w:hAnsi="宋体"/>
          <w:sz w:val="24"/>
          <w:lang w:eastAsia="zh-CN"/>
        </w:rPr>
        <w:t>比选</w:t>
      </w:r>
      <w:r>
        <w:rPr>
          <w:rFonts w:hint="eastAsia" w:ascii="宋体" w:hAnsi="宋体"/>
          <w:sz w:val="24"/>
        </w:rPr>
        <w:t>人不得泄露</w:t>
      </w:r>
      <w:r>
        <w:rPr>
          <w:rFonts w:hint="eastAsia" w:ascii="宋体" w:hAnsi="宋体"/>
          <w:sz w:val="24"/>
          <w:lang w:eastAsia="zh-CN"/>
        </w:rPr>
        <w:t>比选响应</w:t>
      </w:r>
      <w:r>
        <w:rPr>
          <w:rFonts w:hint="eastAsia" w:ascii="宋体" w:hAnsi="宋体"/>
          <w:sz w:val="24"/>
        </w:rPr>
        <w:t>活动中应当保密的情况和资料，不得与</w:t>
      </w:r>
      <w:r>
        <w:rPr>
          <w:rFonts w:hint="eastAsia" w:ascii="宋体" w:hAnsi="宋体"/>
          <w:sz w:val="24"/>
          <w:lang w:eastAsia="zh-CN"/>
        </w:rPr>
        <w:t>响应</w:t>
      </w:r>
      <w:r>
        <w:rPr>
          <w:rFonts w:hint="eastAsia" w:ascii="宋体" w:hAnsi="宋体"/>
          <w:sz w:val="24"/>
        </w:rPr>
        <w:t>人串通损害国家利益、社会公共利益或者他人合法权益。</w:t>
      </w:r>
    </w:p>
    <w:p w14:paraId="27E7D9DA">
      <w:pPr>
        <w:spacing w:line="500" w:lineRule="exact"/>
        <w:rPr>
          <w:rFonts w:ascii="宋体" w:hAnsi="宋体"/>
          <w:sz w:val="24"/>
        </w:rPr>
      </w:pPr>
      <w:r>
        <w:rPr>
          <w:rFonts w:hint="eastAsia" w:ascii="宋体" w:hAnsi="宋体"/>
          <w:sz w:val="24"/>
        </w:rPr>
        <w:t>1</w:t>
      </w:r>
      <w:r>
        <w:rPr>
          <w:rFonts w:hint="eastAsia" w:ascii="宋体" w:hAnsi="宋体"/>
          <w:sz w:val="24"/>
          <w:lang w:val="en-US" w:eastAsia="zh-CN"/>
        </w:rPr>
        <w:t>8</w:t>
      </w:r>
      <w:r>
        <w:rPr>
          <w:rFonts w:hint="eastAsia" w:ascii="宋体" w:hAnsi="宋体"/>
          <w:sz w:val="24"/>
        </w:rPr>
        <w:t>.</w:t>
      </w:r>
      <w:r>
        <w:rPr>
          <w:rFonts w:hint="eastAsia" w:ascii="宋体" w:hAnsi="宋体"/>
          <w:sz w:val="24"/>
          <w:lang w:val="en-US" w:eastAsia="zh-CN"/>
        </w:rPr>
        <w:t xml:space="preserve">7 </w:t>
      </w:r>
      <w:r>
        <w:rPr>
          <w:rFonts w:hint="eastAsia" w:ascii="宋体" w:hAnsi="宋体"/>
          <w:sz w:val="24"/>
        </w:rPr>
        <w:t>对</w:t>
      </w:r>
      <w:r>
        <w:rPr>
          <w:rFonts w:hint="eastAsia" w:ascii="宋体" w:hAnsi="宋体"/>
          <w:sz w:val="24"/>
          <w:lang w:eastAsia="zh-CN"/>
        </w:rPr>
        <w:t>响应</w:t>
      </w:r>
      <w:r>
        <w:rPr>
          <w:rFonts w:hint="eastAsia" w:ascii="宋体" w:hAnsi="宋体"/>
          <w:sz w:val="24"/>
        </w:rPr>
        <w:t>人的纪律要求</w:t>
      </w:r>
    </w:p>
    <w:p w14:paraId="31EAF43F">
      <w:pPr>
        <w:spacing w:line="500" w:lineRule="exact"/>
        <w:ind w:firstLine="480" w:firstLineChars="200"/>
        <w:rPr>
          <w:rFonts w:ascii="宋体" w:hAnsi="宋体"/>
          <w:sz w:val="24"/>
        </w:rPr>
      </w:pPr>
      <w:r>
        <w:rPr>
          <w:rFonts w:hint="eastAsia" w:ascii="宋体" w:hAnsi="宋体"/>
          <w:sz w:val="24"/>
          <w:lang w:eastAsia="zh-CN"/>
        </w:rPr>
        <w:t>响应</w:t>
      </w:r>
      <w:r>
        <w:rPr>
          <w:rFonts w:hint="eastAsia" w:ascii="宋体" w:hAnsi="宋体"/>
          <w:sz w:val="24"/>
        </w:rPr>
        <w:t>人不得互相串通</w:t>
      </w:r>
      <w:r>
        <w:rPr>
          <w:rFonts w:hint="eastAsia" w:ascii="宋体" w:hAnsi="宋体"/>
          <w:sz w:val="24"/>
          <w:lang w:eastAsia="zh-CN"/>
        </w:rPr>
        <w:t>响应</w:t>
      </w:r>
      <w:r>
        <w:rPr>
          <w:rFonts w:hint="eastAsia" w:ascii="宋体" w:hAnsi="宋体"/>
          <w:sz w:val="24"/>
        </w:rPr>
        <w:t>或者与</w:t>
      </w:r>
      <w:r>
        <w:rPr>
          <w:rFonts w:hint="eastAsia" w:ascii="宋体" w:hAnsi="宋体"/>
          <w:sz w:val="24"/>
          <w:lang w:eastAsia="zh-CN"/>
        </w:rPr>
        <w:t>比选</w:t>
      </w:r>
      <w:r>
        <w:rPr>
          <w:rFonts w:hint="eastAsia" w:ascii="宋体" w:hAnsi="宋体"/>
          <w:sz w:val="24"/>
        </w:rPr>
        <w:t>人串通</w:t>
      </w:r>
      <w:r>
        <w:rPr>
          <w:rFonts w:hint="eastAsia" w:ascii="宋体" w:hAnsi="宋体"/>
          <w:sz w:val="24"/>
          <w:lang w:eastAsia="zh-CN"/>
        </w:rPr>
        <w:t>响应</w:t>
      </w:r>
      <w:r>
        <w:rPr>
          <w:rFonts w:hint="eastAsia" w:ascii="宋体" w:hAnsi="宋体"/>
          <w:sz w:val="24"/>
        </w:rPr>
        <w:t>，不得向</w:t>
      </w:r>
      <w:r>
        <w:rPr>
          <w:rFonts w:hint="eastAsia" w:ascii="宋体" w:hAnsi="宋体"/>
          <w:sz w:val="24"/>
          <w:lang w:eastAsia="zh-CN"/>
        </w:rPr>
        <w:t>比选</w:t>
      </w:r>
      <w:r>
        <w:rPr>
          <w:rFonts w:hint="eastAsia" w:ascii="宋体" w:hAnsi="宋体"/>
          <w:sz w:val="24"/>
        </w:rPr>
        <w:t>人或者评标委员会成员行贿谋取中标，不得以他人名义</w:t>
      </w:r>
      <w:r>
        <w:rPr>
          <w:rFonts w:hint="eastAsia" w:ascii="宋体" w:hAnsi="宋体"/>
          <w:sz w:val="24"/>
          <w:lang w:eastAsia="zh-CN"/>
        </w:rPr>
        <w:t>响应</w:t>
      </w:r>
      <w:r>
        <w:rPr>
          <w:rFonts w:hint="eastAsia" w:ascii="宋体" w:hAnsi="宋体"/>
          <w:sz w:val="24"/>
        </w:rPr>
        <w:t>或者以其他方式弄虚作假骗取中标；</w:t>
      </w:r>
      <w:r>
        <w:rPr>
          <w:rFonts w:hint="eastAsia" w:ascii="宋体" w:hAnsi="宋体"/>
          <w:sz w:val="24"/>
          <w:lang w:eastAsia="zh-CN"/>
        </w:rPr>
        <w:t>响应</w:t>
      </w:r>
      <w:r>
        <w:rPr>
          <w:rFonts w:hint="eastAsia" w:ascii="宋体" w:hAnsi="宋体"/>
          <w:sz w:val="24"/>
        </w:rPr>
        <w:t>人不得以任何方式干扰、影响评标工作。</w:t>
      </w:r>
    </w:p>
    <w:p w14:paraId="404ACE70">
      <w:pPr>
        <w:spacing w:line="500" w:lineRule="exact"/>
        <w:rPr>
          <w:rFonts w:ascii="宋体" w:hAnsi="宋体"/>
          <w:sz w:val="24"/>
        </w:rPr>
      </w:pPr>
      <w:r>
        <w:rPr>
          <w:rFonts w:hint="eastAsia" w:ascii="宋体" w:hAnsi="宋体"/>
          <w:sz w:val="24"/>
        </w:rPr>
        <w:t>1</w:t>
      </w:r>
      <w:r>
        <w:rPr>
          <w:rFonts w:hint="eastAsia" w:ascii="宋体" w:hAnsi="宋体"/>
          <w:sz w:val="24"/>
          <w:lang w:val="en-US" w:eastAsia="zh-CN"/>
        </w:rPr>
        <w:t>8</w:t>
      </w:r>
      <w:r>
        <w:rPr>
          <w:rFonts w:hint="eastAsia" w:ascii="宋体" w:hAnsi="宋体"/>
          <w:sz w:val="24"/>
        </w:rPr>
        <w:t>.</w:t>
      </w:r>
      <w:r>
        <w:rPr>
          <w:rFonts w:hint="eastAsia" w:ascii="宋体" w:hAnsi="宋体"/>
          <w:sz w:val="24"/>
          <w:lang w:val="en-US" w:eastAsia="zh-CN"/>
        </w:rPr>
        <w:t xml:space="preserve">8 </w:t>
      </w:r>
      <w:r>
        <w:rPr>
          <w:rFonts w:hint="eastAsia" w:ascii="宋体" w:hAnsi="宋体"/>
          <w:sz w:val="24"/>
        </w:rPr>
        <w:t>对与评标活动有关的工作人员的纪律要求与评标活动有关的工作人员不得收受他人的财物或者好处，不得向其他人透露对</w:t>
      </w:r>
      <w:r>
        <w:rPr>
          <w:rFonts w:hint="eastAsia" w:ascii="宋体" w:hAnsi="宋体"/>
          <w:sz w:val="24"/>
          <w:lang w:eastAsia="zh-CN"/>
        </w:rPr>
        <w:t>响应</w:t>
      </w:r>
      <w:r>
        <w:rPr>
          <w:rFonts w:hint="eastAsia" w:ascii="宋体" w:hAnsi="宋体"/>
          <w:sz w:val="24"/>
        </w:rPr>
        <w:t>文件的评审和比较、中标候选人的推荐情况及评标有关其他情况。在评标活动中，与评标活动有关的工作人员不得擅离职守，影响评标程序正常进行。</w:t>
      </w:r>
    </w:p>
    <w:p w14:paraId="70FAD9F4">
      <w:pPr>
        <w:spacing w:line="500" w:lineRule="exact"/>
        <w:rPr>
          <w:rFonts w:hint="eastAsia" w:ascii="宋体" w:hAnsi="宋体"/>
          <w:b/>
          <w:bCs/>
          <w:sz w:val="24"/>
        </w:rPr>
      </w:pPr>
      <w:r>
        <w:rPr>
          <w:rFonts w:hint="eastAsia" w:ascii="宋体" w:hAnsi="宋体"/>
          <w:b/>
          <w:bCs/>
          <w:sz w:val="24"/>
          <w:lang w:val="en-US" w:eastAsia="zh-CN"/>
        </w:rPr>
        <w:t>19</w:t>
      </w:r>
      <w:r>
        <w:rPr>
          <w:rFonts w:hint="eastAsia" w:ascii="宋体" w:hAnsi="宋体"/>
          <w:b/>
          <w:bCs/>
          <w:sz w:val="24"/>
        </w:rPr>
        <w:t>、评标</w:t>
      </w:r>
    </w:p>
    <w:p w14:paraId="47FB72C4">
      <w:pPr>
        <w:spacing w:line="500" w:lineRule="exact"/>
        <w:rPr>
          <w:rFonts w:ascii="宋体" w:hAnsi="宋体"/>
          <w:b/>
          <w:bCs/>
          <w:sz w:val="24"/>
        </w:rPr>
      </w:pPr>
      <w:r>
        <w:rPr>
          <w:rFonts w:hint="eastAsia" w:ascii="宋体" w:hAnsi="宋体" w:eastAsia="宋体" w:cs="Times New Roman"/>
          <w:sz w:val="24"/>
          <w:lang w:val="en-US" w:eastAsia="zh-CN"/>
        </w:rPr>
        <w:t>19</w:t>
      </w:r>
      <w:r>
        <w:rPr>
          <w:rFonts w:hint="eastAsia" w:ascii="宋体" w:hAnsi="宋体" w:eastAsia="宋体" w:cs="Times New Roman"/>
          <w:sz w:val="24"/>
        </w:rPr>
        <w:t>.1</w:t>
      </w:r>
      <w:r>
        <w:rPr>
          <w:rFonts w:hint="eastAsia" w:ascii="宋体" w:hAnsi="宋体"/>
          <w:b/>
          <w:bCs/>
          <w:sz w:val="24"/>
        </w:rPr>
        <w:t>对评标委员会成员要求评标纪律</w:t>
      </w:r>
    </w:p>
    <w:p w14:paraId="1C1E6B87">
      <w:pPr>
        <w:spacing w:line="500" w:lineRule="exact"/>
        <w:rPr>
          <w:rFonts w:ascii="宋体" w:hAnsi="宋体"/>
          <w:sz w:val="24"/>
        </w:rPr>
      </w:pPr>
      <w:r>
        <w:rPr>
          <w:rFonts w:hint="eastAsia" w:ascii="宋体" w:hAnsi="宋体"/>
          <w:sz w:val="24"/>
          <w:lang w:eastAsia="zh-CN"/>
        </w:rPr>
        <w:t>（</w:t>
      </w:r>
      <w:r>
        <w:rPr>
          <w:rFonts w:hint="eastAsia" w:ascii="宋体" w:hAnsi="宋体"/>
          <w:sz w:val="24"/>
        </w:rPr>
        <w:t>1</w:t>
      </w:r>
      <w:r>
        <w:rPr>
          <w:rFonts w:hint="eastAsia" w:ascii="宋体" w:hAnsi="宋体"/>
          <w:sz w:val="24"/>
          <w:lang w:eastAsia="zh-CN"/>
        </w:rPr>
        <w:t>）</w:t>
      </w:r>
      <w:r>
        <w:rPr>
          <w:rFonts w:hint="eastAsia" w:ascii="宋体" w:hAnsi="宋体"/>
          <w:sz w:val="24"/>
        </w:rPr>
        <w:t>评委会应当依照有关法律法规的规定，按照</w:t>
      </w:r>
      <w:r>
        <w:rPr>
          <w:rFonts w:hint="eastAsia" w:ascii="宋体" w:hAnsi="宋体"/>
          <w:sz w:val="24"/>
          <w:lang w:eastAsia="zh-CN"/>
        </w:rPr>
        <w:t>比选</w:t>
      </w:r>
      <w:r>
        <w:rPr>
          <w:rFonts w:hint="eastAsia" w:ascii="宋体" w:hAnsi="宋体"/>
          <w:sz w:val="24"/>
        </w:rPr>
        <w:t>文件确定的评标标准和办法客观、公正的对</w:t>
      </w:r>
      <w:r>
        <w:rPr>
          <w:rFonts w:hint="eastAsia" w:ascii="宋体" w:hAnsi="宋体"/>
          <w:sz w:val="24"/>
          <w:lang w:eastAsia="zh-CN"/>
        </w:rPr>
        <w:t>响应</w:t>
      </w:r>
      <w:r>
        <w:rPr>
          <w:rFonts w:hint="eastAsia" w:ascii="宋体" w:hAnsi="宋体"/>
          <w:sz w:val="24"/>
        </w:rPr>
        <w:t>文件提出评审意见。</w:t>
      </w:r>
      <w:r>
        <w:rPr>
          <w:rFonts w:hint="eastAsia" w:ascii="宋体" w:hAnsi="宋体"/>
          <w:sz w:val="24"/>
          <w:lang w:eastAsia="zh-CN"/>
        </w:rPr>
        <w:t>比选</w:t>
      </w:r>
      <w:r>
        <w:rPr>
          <w:rFonts w:hint="eastAsia" w:ascii="宋体" w:hAnsi="宋体"/>
          <w:sz w:val="24"/>
        </w:rPr>
        <w:t>文件没有规定的评标标准和方法不得作为评标依据。</w:t>
      </w:r>
    </w:p>
    <w:p w14:paraId="2EB830C8">
      <w:pPr>
        <w:spacing w:line="500" w:lineRule="exact"/>
        <w:rPr>
          <w:rFonts w:ascii="宋体" w:hAnsi="宋体"/>
          <w:sz w:val="24"/>
        </w:rPr>
      </w:pPr>
      <w:r>
        <w:rPr>
          <w:rFonts w:hint="eastAsia" w:ascii="宋体" w:hAnsi="宋体"/>
          <w:sz w:val="24"/>
          <w:lang w:eastAsia="zh-CN"/>
        </w:rPr>
        <w:t>（</w:t>
      </w:r>
      <w:r>
        <w:rPr>
          <w:rFonts w:hint="eastAsia" w:ascii="宋体" w:hAnsi="宋体"/>
          <w:sz w:val="24"/>
        </w:rPr>
        <w:t>2</w:t>
      </w:r>
      <w:r>
        <w:rPr>
          <w:rFonts w:hint="eastAsia" w:ascii="宋体" w:hAnsi="宋体"/>
          <w:sz w:val="24"/>
          <w:lang w:eastAsia="zh-CN"/>
        </w:rPr>
        <w:t>）</w:t>
      </w:r>
      <w:r>
        <w:rPr>
          <w:rFonts w:hint="eastAsia" w:ascii="宋体" w:hAnsi="宋体"/>
          <w:sz w:val="24"/>
        </w:rPr>
        <w:t>评标委员会成员不得私下接触</w:t>
      </w:r>
      <w:r>
        <w:rPr>
          <w:rFonts w:hint="eastAsia" w:ascii="宋体" w:hAnsi="宋体"/>
          <w:sz w:val="24"/>
          <w:lang w:eastAsia="zh-CN"/>
        </w:rPr>
        <w:t>响应</w:t>
      </w:r>
      <w:r>
        <w:rPr>
          <w:rFonts w:hint="eastAsia" w:ascii="宋体" w:hAnsi="宋体"/>
          <w:sz w:val="24"/>
        </w:rPr>
        <w:t>人，不得收受</w:t>
      </w:r>
      <w:r>
        <w:rPr>
          <w:rFonts w:hint="eastAsia" w:ascii="宋体" w:hAnsi="宋体"/>
          <w:sz w:val="24"/>
          <w:lang w:eastAsia="zh-CN"/>
        </w:rPr>
        <w:t>响应</w:t>
      </w:r>
      <w:r>
        <w:rPr>
          <w:rFonts w:hint="eastAsia" w:ascii="宋体" w:hAnsi="宋体"/>
          <w:sz w:val="24"/>
        </w:rPr>
        <w:t>人给予的财务或者其他好处，不得向</w:t>
      </w:r>
      <w:r>
        <w:rPr>
          <w:rFonts w:hint="eastAsia" w:ascii="宋体" w:hAnsi="宋体"/>
          <w:sz w:val="24"/>
          <w:lang w:eastAsia="zh-CN"/>
        </w:rPr>
        <w:t>比选</w:t>
      </w:r>
      <w:r>
        <w:rPr>
          <w:rFonts w:hint="eastAsia" w:ascii="宋体" w:hAnsi="宋体"/>
          <w:sz w:val="24"/>
        </w:rPr>
        <w:t>人征询确定中标人意向。</w:t>
      </w:r>
    </w:p>
    <w:p w14:paraId="1297F4C9">
      <w:pPr>
        <w:spacing w:line="500" w:lineRule="exact"/>
        <w:rPr>
          <w:rFonts w:ascii="宋体" w:hAnsi="宋体"/>
          <w:sz w:val="24"/>
        </w:rPr>
      </w:pPr>
      <w:r>
        <w:rPr>
          <w:rFonts w:hint="eastAsia" w:ascii="宋体" w:hAnsi="宋体"/>
          <w:sz w:val="24"/>
          <w:lang w:eastAsia="zh-CN"/>
        </w:rPr>
        <w:t>（</w:t>
      </w:r>
      <w:r>
        <w:rPr>
          <w:rFonts w:hint="eastAsia" w:ascii="宋体" w:hAnsi="宋体"/>
          <w:sz w:val="24"/>
        </w:rPr>
        <w:t>3</w:t>
      </w:r>
      <w:r>
        <w:rPr>
          <w:rFonts w:hint="eastAsia" w:ascii="宋体" w:hAnsi="宋体"/>
          <w:sz w:val="24"/>
          <w:lang w:eastAsia="zh-CN"/>
        </w:rPr>
        <w:t>）</w:t>
      </w:r>
      <w:r>
        <w:rPr>
          <w:rFonts w:hint="eastAsia" w:ascii="宋体" w:hAnsi="宋体"/>
          <w:sz w:val="24"/>
        </w:rPr>
        <w:t>不得接受任何单位或个人明示或暗示提出的倾向或排斥特定</w:t>
      </w:r>
      <w:r>
        <w:rPr>
          <w:rFonts w:hint="eastAsia" w:ascii="宋体" w:hAnsi="宋体"/>
          <w:sz w:val="24"/>
          <w:lang w:eastAsia="zh-CN"/>
        </w:rPr>
        <w:t>响应</w:t>
      </w:r>
      <w:r>
        <w:rPr>
          <w:rFonts w:hint="eastAsia" w:ascii="宋体" w:hAnsi="宋体"/>
          <w:sz w:val="24"/>
        </w:rPr>
        <w:t>人的要求。</w:t>
      </w:r>
    </w:p>
    <w:p w14:paraId="228889F2">
      <w:pPr>
        <w:spacing w:line="500" w:lineRule="exact"/>
        <w:rPr>
          <w:rFonts w:ascii="宋体" w:hAnsi="宋体"/>
          <w:sz w:val="24"/>
        </w:rPr>
      </w:pPr>
      <w:r>
        <w:rPr>
          <w:rFonts w:hint="eastAsia" w:ascii="宋体" w:hAnsi="宋体"/>
          <w:sz w:val="24"/>
          <w:lang w:eastAsia="zh-CN"/>
        </w:rPr>
        <w:t>（</w:t>
      </w:r>
      <w:r>
        <w:rPr>
          <w:rFonts w:hint="eastAsia" w:ascii="宋体" w:hAnsi="宋体"/>
          <w:sz w:val="24"/>
        </w:rPr>
        <w:t>4</w:t>
      </w:r>
      <w:r>
        <w:rPr>
          <w:rFonts w:hint="eastAsia" w:ascii="宋体" w:hAnsi="宋体"/>
          <w:sz w:val="24"/>
          <w:lang w:eastAsia="zh-CN"/>
        </w:rPr>
        <w:t>）</w:t>
      </w:r>
      <w:r>
        <w:rPr>
          <w:rFonts w:hint="eastAsia" w:ascii="宋体" w:hAnsi="宋体"/>
          <w:sz w:val="24"/>
        </w:rPr>
        <w:t>不得有其他不客观，不公正履行职务的行为。</w:t>
      </w:r>
    </w:p>
    <w:p w14:paraId="715B4025">
      <w:pPr>
        <w:spacing w:line="500" w:lineRule="exact"/>
        <w:rPr>
          <w:rFonts w:ascii="宋体" w:hAnsi="宋体"/>
          <w:b/>
          <w:bCs/>
          <w:sz w:val="24"/>
        </w:rPr>
      </w:pPr>
      <w:r>
        <w:rPr>
          <w:rFonts w:hint="eastAsia" w:ascii="宋体" w:hAnsi="宋体" w:eastAsia="宋体" w:cs="Times New Roman"/>
          <w:sz w:val="24"/>
          <w:lang w:val="en-US" w:eastAsia="zh-CN"/>
        </w:rPr>
        <w:t>19</w:t>
      </w:r>
      <w:r>
        <w:rPr>
          <w:rFonts w:hint="eastAsia" w:ascii="宋体" w:hAnsi="宋体" w:eastAsia="宋体" w:cs="Times New Roman"/>
          <w:sz w:val="24"/>
        </w:rPr>
        <w:t>.2</w:t>
      </w:r>
      <w:r>
        <w:rPr>
          <w:rFonts w:hint="eastAsia" w:ascii="宋体" w:hAnsi="宋体"/>
          <w:b/>
          <w:bCs/>
          <w:sz w:val="24"/>
        </w:rPr>
        <w:t>评标委员会成员有下列情形之一的，应当回避：</w:t>
      </w:r>
    </w:p>
    <w:p w14:paraId="315B70F1">
      <w:pPr>
        <w:spacing w:line="500" w:lineRule="exact"/>
        <w:rPr>
          <w:rFonts w:ascii="宋体" w:hAnsi="宋体"/>
          <w:sz w:val="24"/>
        </w:rPr>
      </w:pPr>
      <w:r>
        <w:rPr>
          <w:rFonts w:hint="eastAsia" w:ascii="宋体" w:hAnsi="宋体"/>
          <w:sz w:val="24"/>
        </w:rPr>
        <w:t>（1）</w:t>
      </w:r>
      <w:r>
        <w:rPr>
          <w:rFonts w:hint="eastAsia" w:ascii="宋体" w:hAnsi="宋体"/>
          <w:sz w:val="24"/>
          <w:lang w:eastAsia="zh-CN"/>
        </w:rPr>
        <w:t>比选</w:t>
      </w:r>
      <w:r>
        <w:rPr>
          <w:rFonts w:hint="eastAsia" w:ascii="宋体" w:hAnsi="宋体"/>
          <w:sz w:val="24"/>
        </w:rPr>
        <w:t>人或</w:t>
      </w:r>
      <w:r>
        <w:rPr>
          <w:rFonts w:hint="eastAsia" w:ascii="宋体" w:hAnsi="宋体"/>
          <w:sz w:val="24"/>
          <w:lang w:eastAsia="zh-CN"/>
        </w:rPr>
        <w:t>响应</w:t>
      </w:r>
      <w:r>
        <w:rPr>
          <w:rFonts w:hint="eastAsia" w:ascii="宋体" w:hAnsi="宋体"/>
          <w:sz w:val="24"/>
        </w:rPr>
        <w:t>人的主要负责人的近亲属；</w:t>
      </w:r>
    </w:p>
    <w:p w14:paraId="52F45E0D">
      <w:pPr>
        <w:spacing w:line="500" w:lineRule="exact"/>
        <w:rPr>
          <w:rFonts w:ascii="宋体" w:hAnsi="宋体"/>
          <w:sz w:val="24"/>
        </w:rPr>
      </w:pPr>
      <w:r>
        <w:rPr>
          <w:rFonts w:hint="eastAsia" w:ascii="宋体" w:hAnsi="宋体"/>
          <w:sz w:val="24"/>
        </w:rPr>
        <w:t>（2）项目主管部门或者行政监督部门的人员；</w:t>
      </w:r>
    </w:p>
    <w:p w14:paraId="062302AB">
      <w:pPr>
        <w:spacing w:line="500" w:lineRule="exact"/>
        <w:rPr>
          <w:rFonts w:ascii="宋体" w:hAnsi="宋体"/>
          <w:sz w:val="24"/>
        </w:rPr>
      </w:pPr>
      <w:r>
        <w:rPr>
          <w:rFonts w:hint="eastAsia" w:ascii="宋体" w:hAnsi="宋体"/>
          <w:sz w:val="24"/>
        </w:rPr>
        <w:t>（3）与</w:t>
      </w:r>
      <w:r>
        <w:rPr>
          <w:rFonts w:hint="eastAsia" w:ascii="宋体" w:hAnsi="宋体"/>
          <w:sz w:val="24"/>
          <w:lang w:eastAsia="zh-CN"/>
        </w:rPr>
        <w:t>响应</w:t>
      </w:r>
      <w:r>
        <w:rPr>
          <w:rFonts w:hint="eastAsia" w:ascii="宋体" w:hAnsi="宋体"/>
          <w:sz w:val="24"/>
        </w:rPr>
        <w:t>人有经济利益关系，可能影响对</w:t>
      </w:r>
      <w:r>
        <w:rPr>
          <w:rFonts w:hint="eastAsia" w:ascii="宋体" w:hAnsi="宋体"/>
          <w:sz w:val="24"/>
          <w:lang w:eastAsia="zh-CN"/>
        </w:rPr>
        <w:t>响应</w:t>
      </w:r>
      <w:r>
        <w:rPr>
          <w:rFonts w:hint="eastAsia" w:ascii="宋体" w:hAnsi="宋体"/>
          <w:sz w:val="24"/>
        </w:rPr>
        <w:t>公正评审的；</w:t>
      </w:r>
    </w:p>
    <w:p w14:paraId="3F7B1E66">
      <w:pPr>
        <w:spacing w:line="500" w:lineRule="exact"/>
        <w:rPr>
          <w:rFonts w:ascii="宋体" w:hAnsi="宋体"/>
          <w:sz w:val="24"/>
        </w:rPr>
      </w:pPr>
      <w:r>
        <w:rPr>
          <w:rFonts w:hint="eastAsia" w:ascii="宋体" w:hAnsi="宋体"/>
          <w:sz w:val="24"/>
        </w:rPr>
        <w:t>（4）曾因在</w:t>
      </w:r>
      <w:r>
        <w:rPr>
          <w:rFonts w:hint="eastAsia" w:ascii="宋体" w:hAnsi="宋体"/>
          <w:sz w:val="24"/>
          <w:lang w:eastAsia="zh-CN"/>
        </w:rPr>
        <w:t>比选</w:t>
      </w:r>
      <w:r>
        <w:rPr>
          <w:rFonts w:hint="eastAsia" w:ascii="宋体" w:hAnsi="宋体"/>
          <w:sz w:val="24"/>
        </w:rPr>
        <w:t>、评标以及其他与</w:t>
      </w:r>
      <w:r>
        <w:rPr>
          <w:rFonts w:hint="eastAsia" w:ascii="宋体" w:hAnsi="宋体"/>
          <w:sz w:val="24"/>
          <w:lang w:eastAsia="zh-CN"/>
        </w:rPr>
        <w:t>比选响应</w:t>
      </w:r>
      <w:r>
        <w:rPr>
          <w:rFonts w:hint="eastAsia" w:ascii="宋体" w:hAnsi="宋体"/>
          <w:sz w:val="24"/>
        </w:rPr>
        <w:t>有关活动中从事违法行为而受过行政处罚或刑事处罚的。</w:t>
      </w:r>
    </w:p>
    <w:p w14:paraId="7DD3CED8">
      <w:pPr>
        <w:spacing w:line="500" w:lineRule="exact"/>
        <w:rPr>
          <w:rFonts w:ascii="宋体" w:hAnsi="宋体"/>
          <w:sz w:val="24"/>
        </w:rPr>
      </w:pPr>
      <w:r>
        <w:rPr>
          <w:rFonts w:hint="eastAsia" w:ascii="宋体" w:hAnsi="宋体" w:eastAsia="宋体" w:cs="Times New Roman"/>
          <w:sz w:val="24"/>
          <w:lang w:val="en-US" w:eastAsia="zh-CN"/>
        </w:rPr>
        <w:t>19</w:t>
      </w:r>
      <w:r>
        <w:rPr>
          <w:rFonts w:hint="eastAsia" w:ascii="宋体" w:hAnsi="宋体" w:eastAsia="宋体" w:cs="Times New Roman"/>
          <w:sz w:val="24"/>
        </w:rPr>
        <w:t>.3</w:t>
      </w:r>
      <w:r>
        <w:rPr>
          <w:rFonts w:hint="eastAsia" w:ascii="宋体" w:hAnsi="宋体" w:cs="宋体"/>
          <w:sz w:val="24"/>
        </w:rPr>
        <w:t>评标委员会成员对需要共同认定的事项存在争议的，应当按照少数服从多数的原则作出结论。持不同意见的评标委员会成员应当在评标报告上签署不同意见及理由，否则视为同意评标报告。</w:t>
      </w:r>
    </w:p>
    <w:p w14:paraId="04DE4683">
      <w:pPr>
        <w:spacing w:line="500" w:lineRule="exact"/>
        <w:rPr>
          <w:rFonts w:ascii="宋体" w:hAnsi="宋体"/>
          <w:b/>
          <w:bCs/>
          <w:sz w:val="24"/>
        </w:rPr>
      </w:pPr>
      <w:r>
        <w:rPr>
          <w:rFonts w:hint="eastAsia" w:ascii="宋体" w:hAnsi="宋体"/>
          <w:b/>
          <w:bCs/>
          <w:sz w:val="24"/>
        </w:rPr>
        <w:t>2</w:t>
      </w:r>
      <w:r>
        <w:rPr>
          <w:rFonts w:hint="eastAsia" w:ascii="宋体" w:hAnsi="宋体"/>
          <w:b/>
          <w:bCs/>
          <w:sz w:val="24"/>
          <w:lang w:val="en-US" w:eastAsia="zh-CN"/>
        </w:rPr>
        <w:t>0</w:t>
      </w:r>
      <w:r>
        <w:rPr>
          <w:rFonts w:hint="eastAsia" w:ascii="宋体" w:hAnsi="宋体"/>
          <w:b/>
          <w:bCs/>
          <w:sz w:val="24"/>
        </w:rPr>
        <w:t>、评标过程</w:t>
      </w:r>
    </w:p>
    <w:p w14:paraId="0CA45ABB">
      <w:pPr>
        <w:spacing w:line="500" w:lineRule="exact"/>
        <w:rPr>
          <w:rFonts w:ascii="宋体" w:hAnsi="宋体"/>
          <w:sz w:val="24"/>
        </w:rPr>
      </w:pPr>
      <w:r>
        <w:rPr>
          <w:rFonts w:hint="eastAsia" w:ascii="宋体" w:hAnsi="宋体"/>
          <w:sz w:val="24"/>
          <w:lang w:val="en-US" w:eastAsia="zh-CN"/>
        </w:rPr>
        <w:t>20</w:t>
      </w:r>
      <w:r>
        <w:rPr>
          <w:rFonts w:hint="eastAsia" w:ascii="宋体" w:hAnsi="宋体"/>
          <w:sz w:val="24"/>
        </w:rPr>
        <w:t>.1 评标的依据为</w:t>
      </w:r>
      <w:r>
        <w:rPr>
          <w:rFonts w:hint="eastAsia" w:ascii="宋体" w:hAnsi="宋体"/>
          <w:sz w:val="24"/>
          <w:lang w:eastAsia="zh-CN"/>
        </w:rPr>
        <w:t>比选</w:t>
      </w:r>
      <w:r>
        <w:rPr>
          <w:rFonts w:hint="eastAsia" w:ascii="宋体" w:hAnsi="宋体"/>
          <w:sz w:val="24"/>
        </w:rPr>
        <w:t>文件和</w:t>
      </w:r>
      <w:r>
        <w:rPr>
          <w:rFonts w:hint="eastAsia" w:ascii="宋体" w:hAnsi="宋体"/>
          <w:sz w:val="24"/>
          <w:lang w:eastAsia="zh-CN"/>
        </w:rPr>
        <w:t>响应</w:t>
      </w:r>
      <w:r>
        <w:rPr>
          <w:rFonts w:hint="eastAsia" w:ascii="宋体" w:hAnsi="宋体"/>
          <w:sz w:val="24"/>
        </w:rPr>
        <w:t>文件。</w:t>
      </w:r>
    </w:p>
    <w:p w14:paraId="46167580">
      <w:pPr>
        <w:spacing w:line="500" w:lineRule="exact"/>
        <w:rPr>
          <w:rFonts w:ascii="宋体" w:hAnsi="宋体"/>
          <w:sz w:val="24"/>
        </w:rPr>
      </w:pPr>
      <w:r>
        <w:rPr>
          <w:rFonts w:hint="eastAsia" w:ascii="宋体" w:hAnsi="宋体"/>
          <w:sz w:val="24"/>
          <w:lang w:val="en-US" w:eastAsia="zh-CN"/>
        </w:rPr>
        <w:t>20</w:t>
      </w:r>
      <w:r>
        <w:rPr>
          <w:rFonts w:hint="eastAsia" w:ascii="宋体" w:hAnsi="宋体"/>
          <w:sz w:val="24"/>
        </w:rPr>
        <w:t>.2 开标后评委会将组织审查</w:t>
      </w:r>
      <w:r>
        <w:rPr>
          <w:rFonts w:hint="eastAsia" w:ascii="宋体" w:hAnsi="宋体"/>
          <w:sz w:val="24"/>
          <w:lang w:eastAsia="zh-CN"/>
        </w:rPr>
        <w:t>响应</w:t>
      </w:r>
      <w:r>
        <w:rPr>
          <w:rFonts w:hint="eastAsia" w:ascii="宋体" w:hAnsi="宋体"/>
          <w:sz w:val="24"/>
        </w:rPr>
        <w:t>文件是否完整，是否有计算错误，要求的保证金是否提供，</w:t>
      </w:r>
      <w:r>
        <w:rPr>
          <w:rFonts w:hint="eastAsia" w:ascii="宋体" w:hAnsi="宋体"/>
          <w:sz w:val="24"/>
          <w:lang w:eastAsia="zh-CN"/>
        </w:rPr>
        <w:t>响应</w:t>
      </w:r>
      <w:r>
        <w:rPr>
          <w:rFonts w:hint="eastAsia" w:ascii="宋体" w:hAnsi="宋体"/>
          <w:sz w:val="24"/>
        </w:rPr>
        <w:t>文件是否恰当地签署。</w:t>
      </w:r>
    </w:p>
    <w:p w14:paraId="4E8A523B">
      <w:pPr>
        <w:spacing w:line="500" w:lineRule="exact"/>
        <w:rPr>
          <w:rFonts w:ascii="宋体" w:hAnsi="宋体"/>
          <w:sz w:val="24"/>
        </w:rPr>
      </w:pPr>
      <w:r>
        <w:rPr>
          <w:rFonts w:hint="eastAsia" w:ascii="宋体" w:hAnsi="宋体"/>
          <w:sz w:val="24"/>
        </w:rPr>
        <w:t>2</w:t>
      </w:r>
      <w:r>
        <w:rPr>
          <w:rFonts w:hint="eastAsia" w:ascii="宋体" w:hAnsi="宋体"/>
          <w:sz w:val="24"/>
          <w:lang w:val="en-US" w:eastAsia="zh-CN"/>
        </w:rPr>
        <w:t>0</w:t>
      </w:r>
      <w:r>
        <w:rPr>
          <w:rFonts w:hint="eastAsia" w:ascii="宋体" w:hAnsi="宋体"/>
          <w:sz w:val="24"/>
        </w:rPr>
        <w:t>.3在对</w:t>
      </w:r>
      <w:r>
        <w:rPr>
          <w:rFonts w:hint="eastAsia" w:ascii="宋体" w:hAnsi="宋体"/>
          <w:sz w:val="24"/>
          <w:lang w:eastAsia="zh-CN"/>
        </w:rPr>
        <w:t>响应</w:t>
      </w:r>
      <w:r>
        <w:rPr>
          <w:rFonts w:hint="eastAsia" w:ascii="宋体" w:hAnsi="宋体"/>
          <w:sz w:val="24"/>
        </w:rPr>
        <w:t>文件进行详细评审之前，评委会将依据</w:t>
      </w:r>
      <w:r>
        <w:rPr>
          <w:rFonts w:hint="eastAsia" w:ascii="宋体" w:hAnsi="宋体"/>
          <w:sz w:val="24"/>
          <w:lang w:eastAsia="zh-CN"/>
        </w:rPr>
        <w:t>响应</w:t>
      </w:r>
      <w:r>
        <w:rPr>
          <w:rFonts w:hint="eastAsia" w:ascii="宋体" w:hAnsi="宋体"/>
          <w:sz w:val="24"/>
        </w:rPr>
        <w:t>人提供的</w:t>
      </w:r>
      <w:r>
        <w:rPr>
          <w:rFonts w:hint="eastAsia" w:ascii="宋体" w:hAnsi="宋体"/>
          <w:sz w:val="24"/>
          <w:lang w:eastAsia="zh-CN"/>
        </w:rPr>
        <w:t>响应</w:t>
      </w:r>
      <w:r>
        <w:rPr>
          <w:rFonts w:hint="eastAsia" w:ascii="宋体" w:hAnsi="宋体"/>
          <w:sz w:val="24"/>
        </w:rPr>
        <w:t>文件审查</w:t>
      </w:r>
      <w:r>
        <w:rPr>
          <w:rFonts w:hint="eastAsia" w:ascii="宋体" w:hAnsi="宋体"/>
          <w:sz w:val="24"/>
          <w:lang w:eastAsia="zh-CN"/>
        </w:rPr>
        <w:t>响应</w:t>
      </w:r>
      <w:r>
        <w:rPr>
          <w:rFonts w:hint="eastAsia" w:ascii="宋体" w:hAnsi="宋体"/>
          <w:sz w:val="24"/>
        </w:rPr>
        <w:t>人的技术服务水平、生产、售后服务、实施能力等。如果确定</w:t>
      </w:r>
      <w:r>
        <w:rPr>
          <w:rFonts w:hint="eastAsia" w:ascii="宋体" w:hAnsi="宋体"/>
          <w:sz w:val="24"/>
          <w:lang w:eastAsia="zh-CN"/>
        </w:rPr>
        <w:t>响应</w:t>
      </w:r>
      <w:r>
        <w:rPr>
          <w:rFonts w:hint="eastAsia" w:ascii="宋体" w:hAnsi="宋体"/>
          <w:sz w:val="24"/>
        </w:rPr>
        <w:t>人无资格履行合同，其</w:t>
      </w:r>
      <w:r>
        <w:rPr>
          <w:rFonts w:hint="eastAsia" w:ascii="宋体" w:hAnsi="宋体"/>
          <w:sz w:val="24"/>
          <w:lang w:eastAsia="zh-CN"/>
        </w:rPr>
        <w:t>响应</w:t>
      </w:r>
      <w:r>
        <w:rPr>
          <w:rFonts w:hint="eastAsia" w:ascii="宋体" w:hAnsi="宋体"/>
          <w:sz w:val="24"/>
        </w:rPr>
        <w:t>将被拒绝。</w:t>
      </w:r>
    </w:p>
    <w:p w14:paraId="69D4A35D">
      <w:pPr>
        <w:spacing w:line="500" w:lineRule="exact"/>
        <w:rPr>
          <w:rFonts w:ascii="宋体" w:hAnsi="宋体"/>
          <w:sz w:val="24"/>
        </w:rPr>
      </w:pPr>
      <w:r>
        <w:rPr>
          <w:rFonts w:hint="eastAsia" w:ascii="宋体" w:hAnsi="宋体"/>
          <w:sz w:val="24"/>
          <w:lang w:val="en-US" w:eastAsia="zh-CN"/>
        </w:rPr>
        <w:t>20</w:t>
      </w:r>
      <w:r>
        <w:rPr>
          <w:rFonts w:hint="eastAsia" w:ascii="宋体" w:hAnsi="宋体"/>
          <w:sz w:val="24"/>
        </w:rPr>
        <w:t>.4评标委员会确定每一</w:t>
      </w:r>
      <w:r>
        <w:rPr>
          <w:rFonts w:hint="eastAsia" w:ascii="宋体" w:hAnsi="宋体"/>
          <w:sz w:val="24"/>
          <w:lang w:eastAsia="zh-CN"/>
        </w:rPr>
        <w:t>响应</w:t>
      </w:r>
      <w:r>
        <w:rPr>
          <w:rFonts w:hint="eastAsia" w:ascii="宋体" w:hAnsi="宋体"/>
          <w:sz w:val="24"/>
        </w:rPr>
        <w:t>人是否对</w:t>
      </w:r>
      <w:r>
        <w:rPr>
          <w:rFonts w:hint="eastAsia" w:ascii="宋体" w:hAnsi="宋体"/>
          <w:sz w:val="24"/>
          <w:lang w:eastAsia="zh-CN"/>
        </w:rPr>
        <w:t>比选</w:t>
      </w:r>
      <w:r>
        <w:rPr>
          <w:rFonts w:hint="eastAsia" w:ascii="宋体" w:hAnsi="宋体"/>
          <w:sz w:val="24"/>
        </w:rPr>
        <w:t>文件的要求作出了实质性的响应，而没有重大偏离。实质性响应的</w:t>
      </w:r>
      <w:r>
        <w:rPr>
          <w:rFonts w:hint="eastAsia" w:ascii="宋体" w:hAnsi="宋体"/>
          <w:sz w:val="24"/>
          <w:lang w:eastAsia="zh-CN"/>
        </w:rPr>
        <w:t>响应</w:t>
      </w:r>
      <w:r>
        <w:rPr>
          <w:rFonts w:hint="eastAsia" w:ascii="宋体" w:hAnsi="宋体"/>
          <w:sz w:val="24"/>
        </w:rPr>
        <w:t>是指</w:t>
      </w:r>
      <w:r>
        <w:rPr>
          <w:rFonts w:hint="eastAsia" w:ascii="宋体" w:hAnsi="宋体"/>
          <w:sz w:val="24"/>
          <w:lang w:eastAsia="zh-CN"/>
        </w:rPr>
        <w:t>响应</w:t>
      </w:r>
      <w:r>
        <w:rPr>
          <w:rFonts w:hint="eastAsia" w:ascii="宋体" w:hAnsi="宋体"/>
          <w:sz w:val="24"/>
        </w:rPr>
        <w:t>符合</w:t>
      </w:r>
      <w:r>
        <w:rPr>
          <w:rFonts w:hint="eastAsia" w:ascii="宋体" w:hAnsi="宋体"/>
          <w:sz w:val="24"/>
          <w:lang w:eastAsia="zh-CN"/>
        </w:rPr>
        <w:t>比选</w:t>
      </w:r>
      <w:r>
        <w:rPr>
          <w:rFonts w:hint="eastAsia" w:ascii="宋体" w:hAnsi="宋体"/>
          <w:sz w:val="24"/>
        </w:rPr>
        <w:t>文件的所有条款、条件和规定且没有重大偏离或保留。重大偏离或保留是指影响到</w:t>
      </w:r>
      <w:r>
        <w:rPr>
          <w:rFonts w:hint="eastAsia" w:ascii="宋体" w:hAnsi="宋体"/>
          <w:sz w:val="24"/>
          <w:lang w:eastAsia="zh-CN"/>
        </w:rPr>
        <w:t>比选</w:t>
      </w:r>
      <w:r>
        <w:rPr>
          <w:rFonts w:hint="eastAsia" w:ascii="宋体" w:hAnsi="宋体"/>
          <w:sz w:val="24"/>
        </w:rPr>
        <w:t>文件规定的供货范围、质量和性能，或限制了买方的权利和</w:t>
      </w:r>
      <w:r>
        <w:rPr>
          <w:rFonts w:hint="eastAsia" w:ascii="宋体" w:hAnsi="宋体"/>
          <w:sz w:val="24"/>
          <w:lang w:eastAsia="zh-CN"/>
        </w:rPr>
        <w:t>响应</w:t>
      </w:r>
      <w:r>
        <w:rPr>
          <w:rFonts w:hint="eastAsia" w:ascii="宋体" w:hAnsi="宋体"/>
          <w:sz w:val="24"/>
        </w:rPr>
        <w:t>人的义务的规定，而纠正这些偏离将影响到其他提交实质性响应</w:t>
      </w:r>
      <w:r>
        <w:rPr>
          <w:rFonts w:hint="eastAsia" w:ascii="宋体" w:hAnsi="宋体"/>
          <w:sz w:val="24"/>
          <w:lang w:eastAsia="zh-CN"/>
        </w:rPr>
        <w:t>响应</w:t>
      </w:r>
      <w:r>
        <w:rPr>
          <w:rFonts w:hint="eastAsia" w:ascii="宋体" w:hAnsi="宋体"/>
          <w:sz w:val="24"/>
        </w:rPr>
        <w:t>的</w:t>
      </w:r>
      <w:r>
        <w:rPr>
          <w:rFonts w:hint="eastAsia" w:ascii="宋体" w:hAnsi="宋体"/>
          <w:sz w:val="24"/>
          <w:lang w:eastAsia="zh-CN"/>
        </w:rPr>
        <w:t>响应</w:t>
      </w:r>
      <w:r>
        <w:rPr>
          <w:rFonts w:hint="eastAsia" w:ascii="宋体" w:hAnsi="宋体"/>
          <w:sz w:val="24"/>
        </w:rPr>
        <w:t xml:space="preserve">商的公平竞争地位。   </w:t>
      </w:r>
    </w:p>
    <w:p w14:paraId="76552BB4">
      <w:pPr>
        <w:spacing w:line="500" w:lineRule="exact"/>
        <w:rPr>
          <w:rFonts w:ascii="宋体" w:hAnsi="宋体" w:cs="宋体"/>
          <w:sz w:val="24"/>
        </w:rPr>
      </w:pPr>
      <w:r>
        <w:rPr>
          <w:rFonts w:hint="eastAsia" w:ascii="宋体" w:hAnsi="宋体"/>
          <w:sz w:val="24"/>
          <w:lang w:val="en-US" w:eastAsia="zh-CN"/>
        </w:rPr>
        <w:t>20</w:t>
      </w:r>
      <w:r>
        <w:rPr>
          <w:rFonts w:hint="eastAsia" w:ascii="宋体" w:hAnsi="宋体"/>
          <w:sz w:val="24"/>
        </w:rPr>
        <w:t>.5</w:t>
      </w:r>
      <w:r>
        <w:rPr>
          <w:rFonts w:hint="eastAsia" w:ascii="宋体" w:hAnsi="宋体" w:cs="宋体"/>
          <w:sz w:val="24"/>
          <w:lang w:eastAsia="zh-CN"/>
        </w:rPr>
        <w:t>响应</w:t>
      </w:r>
      <w:r>
        <w:rPr>
          <w:rFonts w:hint="eastAsia" w:ascii="宋体" w:hAnsi="宋体" w:cs="宋体"/>
          <w:sz w:val="24"/>
        </w:rPr>
        <w:t>文件报价出现前后不一致的，除</w:t>
      </w:r>
      <w:r>
        <w:rPr>
          <w:rFonts w:hint="eastAsia" w:ascii="宋体" w:hAnsi="宋体" w:cs="宋体"/>
          <w:sz w:val="24"/>
          <w:lang w:eastAsia="zh-CN"/>
        </w:rPr>
        <w:t>比选</w:t>
      </w:r>
      <w:r>
        <w:rPr>
          <w:rFonts w:hint="eastAsia" w:ascii="宋体" w:hAnsi="宋体" w:cs="宋体"/>
          <w:sz w:val="24"/>
        </w:rPr>
        <w:t>文件另有规定外，按照下列规定修正：</w:t>
      </w:r>
    </w:p>
    <w:p w14:paraId="24CF700E">
      <w:pPr>
        <w:spacing w:line="500" w:lineRule="exact"/>
        <w:rPr>
          <w:rFonts w:ascii="宋体" w:hAnsi="宋体" w:cs="宋体"/>
          <w:sz w:val="24"/>
        </w:rPr>
      </w:pPr>
      <w:r>
        <w:rPr>
          <w:rFonts w:hint="eastAsia" w:ascii="宋体" w:hAnsi="宋体" w:cs="宋体"/>
          <w:sz w:val="24"/>
        </w:rPr>
        <w:t>（</w:t>
      </w:r>
      <w:r>
        <w:rPr>
          <w:rFonts w:hint="eastAsia" w:ascii="宋体" w:hAnsi="宋体" w:cs="宋体"/>
          <w:sz w:val="24"/>
          <w:lang w:val="en-US" w:eastAsia="zh-CN"/>
        </w:rPr>
        <w:t>1</w:t>
      </w:r>
      <w:r>
        <w:rPr>
          <w:rFonts w:hint="eastAsia" w:ascii="宋体" w:hAnsi="宋体" w:cs="宋体"/>
          <w:sz w:val="24"/>
        </w:rPr>
        <w:t>）</w:t>
      </w:r>
      <w:r>
        <w:rPr>
          <w:rFonts w:hint="eastAsia" w:ascii="宋体" w:hAnsi="宋体" w:cs="宋体"/>
          <w:sz w:val="24"/>
          <w:lang w:eastAsia="zh-CN"/>
        </w:rPr>
        <w:t>响应</w:t>
      </w:r>
      <w:r>
        <w:rPr>
          <w:rFonts w:hint="eastAsia" w:ascii="宋体" w:hAnsi="宋体" w:cs="宋体"/>
          <w:sz w:val="24"/>
        </w:rPr>
        <w:t>文件中</w:t>
      </w:r>
      <w:r>
        <w:rPr>
          <w:rFonts w:hint="eastAsia" w:ascii="宋体" w:hAnsi="宋体" w:cs="宋体"/>
          <w:sz w:val="24"/>
          <w:lang w:eastAsia="zh-CN"/>
        </w:rPr>
        <w:t>报价清单</w:t>
      </w:r>
      <w:r>
        <w:rPr>
          <w:rFonts w:hint="eastAsia" w:ascii="宋体" w:hAnsi="宋体" w:cs="宋体"/>
          <w:sz w:val="24"/>
        </w:rPr>
        <w:t>（报价</w:t>
      </w:r>
      <w:r>
        <w:rPr>
          <w:rFonts w:hint="eastAsia" w:ascii="宋体" w:hAnsi="宋体" w:cs="宋体"/>
          <w:sz w:val="24"/>
          <w:lang w:val="en-US" w:eastAsia="zh-CN"/>
        </w:rPr>
        <w:t>函</w:t>
      </w:r>
      <w:r>
        <w:rPr>
          <w:rFonts w:hint="eastAsia" w:ascii="宋体" w:hAnsi="宋体" w:cs="宋体"/>
          <w:sz w:val="24"/>
        </w:rPr>
        <w:t>）内容与</w:t>
      </w:r>
      <w:r>
        <w:rPr>
          <w:rFonts w:hint="eastAsia" w:ascii="宋体" w:hAnsi="宋体" w:cs="宋体"/>
          <w:sz w:val="24"/>
          <w:lang w:eastAsia="zh-CN"/>
        </w:rPr>
        <w:t>响应</w:t>
      </w:r>
      <w:r>
        <w:rPr>
          <w:rFonts w:hint="eastAsia" w:ascii="宋体" w:hAnsi="宋体" w:cs="宋体"/>
          <w:sz w:val="24"/>
        </w:rPr>
        <w:t>文件中相应内容不一致的，以</w:t>
      </w:r>
      <w:r>
        <w:rPr>
          <w:rFonts w:hint="eastAsia" w:ascii="宋体" w:hAnsi="宋体" w:cs="宋体"/>
          <w:sz w:val="24"/>
          <w:lang w:eastAsia="zh-CN"/>
        </w:rPr>
        <w:t>报价清单</w:t>
      </w:r>
      <w:r>
        <w:rPr>
          <w:rFonts w:hint="eastAsia" w:ascii="宋体" w:hAnsi="宋体" w:cs="宋体"/>
          <w:sz w:val="24"/>
        </w:rPr>
        <w:t>（报价</w:t>
      </w:r>
      <w:r>
        <w:rPr>
          <w:rFonts w:hint="eastAsia" w:ascii="宋体" w:hAnsi="宋体" w:cs="宋体"/>
          <w:sz w:val="24"/>
          <w:lang w:val="en-US" w:eastAsia="zh-CN"/>
        </w:rPr>
        <w:t>函</w:t>
      </w:r>
      <w:r>
        <w:rPr>
          <w:rFonts w:hint="eastAsia" w:ascii="宋体" w:hAnsi="宋体" w:cs="宋体"/>
          <w:sz w:val="24"/>
        </w:rPr>
        <w:t>）为准；</w:t>
      </w:r>
    </w:p>
    <w:p w14:paraId="3E6CA665">
      <w:pPr>
        <w:spacing w:line="500" w:lineRule="exact"/>
        <w:rPr>
          <w:rFonts w:ascii="宋体" w:hAnsi="宋体" w:cs="宋体"/>
          <w:sz w:val="24"/>
        </w:rPr>
      </w:pPr>
      <w:r>
        <w:rPr>
          <w:rFonts w:hint="eastAsia" w:ascii="宋体" w:hAnsi="宋体" w:cs="宋体"/>
          <w:sz w:val="24"/>
        </w:rPr>
        <w:t>（</w:t>
      </w:r>
      <w:r>
        <w:rPr>
          <w:rFonts w:hint="eastAsia" w:ascii="宋体" w:hAnsi="宋体" w:cs="宋体"/>
          <w:sz w:val="24"/>
          <w:lang w:val="en-US" w:eastAsia="zh-CN"/>
        </w:rPr>
        <w:t>2</w:t>
      </w:r>
      <w:r>
        <w:rPr>
          <w:rFonts w:hint="eastAsia" w:ascii="宋体" w:hAnsi="宋体" w:cs="宋体"/>
          <w:sz w:val="24"/>
        </w:rPr>
        <w:t>）大写金额和小写金额不一致的，以大写金额为准；</w:t>
      </w:r>
    </w:p>
    <w:p w14:paraId="7201C38B">
      <w:pPr>
        <w:spacing w:line="500" w:lineRule="exact"/>
        <w:rPr>
          <w:rFonts w:ascii="宋体" w:hAnsi="宋体" w:cs="宋体"/>
          <w:sz w:val="24"/>
        </w:rPr>
      </w:pPr>
      <w:r>
        <w:rPr>
          <w:rFonts w:hint="eastAsia" w:ascii="宋体" w:hAnsi="宋体" w:cs="宋体"/>
          <w:sz w:val="24"/>
        </w:rPr>
        <w:t>（</w:t>
      </w:r>
      <w:r>
        <w:rPr>
          <w:rFonts w:hint="eastAsia" w:ascii="宋体" w:hAnsi="宋体" w:cs="宋体"/>
          <w:sz w:val="24"/>
          <w:lang w:val="en-US" w:eastAsia="zh-CN"/>
        </w:rPr>
        <w:t>3</w:t>
      </w:r>
      <w:r>
        <w:rPr>
          <w:rFonts w:hint="eastAsia" w:ascii="宋体" w:hAnsi="宋体" w:cs="宋体"/>
          <w:sz w:val="24"/>
        </w:rPr>
        <w:t>）单价金额小数点或者百分比有明显错位的，以</w:t>
      </w:r>
      <w:r>
        <w:rPr>
          <w:rFonts w:hint="eastAsia" w:ascii="宋体" w:hAnsi="宋体" w:cs="宋体"/>
          <w:sz w:val="24"/>
          <w:lang w:eastAsia="zh-CN"/>
        </w:rPr>
        <w:t>单价清单</w:t>
      </w:r>
      <w:r>
        <w:rPr>
          <w:rFonts w:hint="eastAsia" w:ascii="宋体" w:hAnsi="宋体" w:cs="宋体"/>
          <w:sz w:val="24"/>
        </w:rPr>
        <w:t>的总价为准，并修改单价；</w:t>
      </w:r>
    </w:p>
    <w:p w14:paraId="71F04F3B">
      <w:pPr>
        <w:spacing w:line="500" w:lineRule="exact"/>
        <w:rPr>
          <w:rFonts w:ascii="宋体" w:hAnsi="宋体" w:cs="宋体"/>
          <w:sz w:val="24"/>
        </w:rPr>
      </w:pPr>
      <w:r>
        <w:rPr>
          <w:rFonts w:hint="eastAsia" w:ascii="宋体" w:hAnsi="宋体" w:cs="宋体"/>
          <w:sz w:val="24"/>
        </w:rPr>
        <w:t>（</w:t>
      </w:r>
      <w:r>
        <w:rPr>
          <w:rFonts w:hint="eastAsia" w:ascii="宋体" w:hAnsi="宋体" w:cs="宋体"/>
          <w:sz w:val="24"/>
          <w:lang w:val="en-US" w:eastAsia="zh-CN"/>
        </w:rPr>
        <w:t>4</w:t>
      </w:r>
      <w:r>
        <w:rPr>
          <w:rFonts w:hint="eastAsia" w:ascii="宋体" w:hAnsi="宋体" w:cs="宋体"/>
          <w:sz w:val="24"/>
        </w:rPr>
        <w:t>）总价金额与按单价汇总金额不一致的，以单价金额计算结果为准。</w:t>
      </w:r>
    </w:p>
    <w:p w14:paraId="244C2E58">
      <w:pPr>
        <w:spacing w:line="500" w:lineRule="exact"/>
        <w:rPr>
          <w:rFonts w:ascii="宋体" w:hAnsi="宋体" w:cs="宋体"/>
          <w:sz w:val="24"/>
        </w:rPr>
      </w:pPr>
      <w:r>
        <w:rPr>
          <w:rFonts w:hint="eastAsia" w:ascii="宋体" w:hAnsi="宋体" w:cs="宋体"/>
          <w:sz w:val="24"/>
        </w:rPr>
        <w:t>同时出现两种以上不一致的，按照前款规定的顺序修正。修正后的报价按照23条的规定经</w:t>
      </w:r>
      <w:r>
        <w:rPr>
          <w:rFonts w:hint="eastAsia" w:ascii="宋体" w:hAnsi="宋体" w:cs="宋体"/>
          <w:sz w:val="24"/>
          <w:lang w:eastAsia="zh-CN"/>
        </w:rPr>
        <w:t>响应</w:t>
      </w:r>
      <w:r>
        <w:rPr>
          <w:rFonts w:hint="eastAsia" w:ascii="宋体" w:hAnsi="宋体" w:cs="宋体"/>
          <w:sz w:val="24"/>
        </w:rPr>
        <w:t>人确认后产生约束力，</w:t>
      </w:r>
      <w:r>
        <w:rPr>
          <w:rFonts w:hint="eastAsia" w:ascii="宋体" w:hAnsi="宋体" w:cs="宋体"/>
          <w:sz w:val="24"/>
          <w:lang w:eastAsia="zh-CN"/>
        </w:rPr>
        <w:t>响应</w:t>
      </w:r>
      <w:r>
        <w:rPr>
          <w:rFonts w:hint="eastAsia" w:ascii="宋体" w:hAnsi="宋体" w:cs="宋体"/>
          <w:sz w:val="24"/>
        </w:rPr>
        <w:t>人不确认的，其</w:t>
      </w:r>
      <w:r>
        <w:rPr>
          <w:rFonts w:hint="eastAsia" w:ascii="宋体" w:hAnsi="宋体" w:cs="宋体"/>
          <w:sz w:val="24"/>
          <w:lang w:eastAsia="zh-CN"/>
        </w:rPr>
        <w:t>响应</w:t>
      </w:r>
      <w:r>
        <w:rPr>
          <w:rFonts w:hint="eastAsia" w:ascii="宋体" w:hAnsi="宋体" w:cs="宋体"/>
          <w:sz w:val="24"/>
        </w:rPr>
        <w:t>无效。</w:t>
      </w:r>
    </w:p>
    <w:p w14:paraId="7994DD59">
      <w:pPr>
        <w:spacing w:line="500" w:lineRule="exact"/>
        <w:rPr>
          <w:rFonts w:ascii="宋体" w:hAnsi="宋体"/>
          <w:b/>
          <w:bCs/>
          <w:sz w:val="24"/>
        </w:rPr>
      </w:pPr>
      <w:r>
        <w:rPr>
          <w:rFonts w:hint="eastAsia" w:ascii="宋体" w:hAnsi="宋体"/>
          <w:b/>
          <w:bCs/>
          <w:sz w:val="24"/>
        </w:rPr>
        <w:t>2</w:t>
      </w:r>
      <w:r>
        <w:rPr>
          <w:rFonts w:hint="eastAsia" w:ascii="宋体" w:hAnsi="宋体"/>
          <w:b/>
          <w:bCs/>
          <w:sz w:val="24"/>
          <w:lang w:val="en-US" w:eastAsia="zh-CN"/>
        </w:rPr>
        <w:t>1</w:t>
      </w:r>
      <w:r>
        <w:rPr>
          <w:rFonts w:hint="eastAsia" w:ascii="宋体" w:hAnsi="宋体"/>
          <w:b/>
          <w:bCs/>
          <w:sz w:val="24"/>
        </w:rPr>
        <w:t>.</w:t>
      </w:r>
      <w:r>
        <w:rPr>
          <w:rFonts w:hint="eastAsia" w:ascii="宋体" w:hAnsi="宋体"/>
          <w:b/>
          <w:bCs/>
          <w:sz w:val="24"/>
          <w:lang w:eastAsia="zh-CN"/>
        </w:rPr>
        <w:t>响应</w:t>
      </w:r>
      <w:r>
        <w:rPr>
          <w:rFonts w:hint="eastAsia" w:ascii="宋体" w:hAnsi="宋体"/>
          <w:b/>
          <w:bCs/>
          <w:sz w:val="24"/>
        </w:rPr>
        <w:t>文件的澄清</w:t>
      </w:r>
    </w:p>
    <w:p w14:paraId="351842DA">
      <w:pPr>
        <w:spacing w:line="500" w:lineRule="exact"/>
        <w:rPr>
          <w:rFonts w:ascii="宋体" w:hAnsi="宋体"/>
          <w:sz w:val="24"/>
        </w:rPr>
      </w:pPr>
      <w:r>
        <w:rPr>
          <w:rFonts w:hint="eastAsia" w:ascii="宋体" w:hAnsi="宋体"/>
          <w:sz w:val="24"/>
        </w:rPr>
        <w:t>2</w:t>
      </w:r>
      <w:r>
        <w:rPr>
          <w:rFonts w:hint="eastAsia" w:ascii="宋体" w:hAnsi="宋体"/>
          <w:sz w:val="24"/>
          <w:lang w:val="en-US" w:eastAsia="zh-CN"/>
        </w:rPr>
        <w:t>1</w:t>
      </w:r>
      <w:r>
        <w:rPr>
          <w:rFonts w:hint="eastAsia" w:ascii="宋体" w:hAnsi="宋体"/>
          <w:sz w:val="24"/>
        </w:rPr>
        <w:t>.1对于</w:t>
      </w:r>
      <w:r>
        <w:rPr>
          <w:rFonts w:hint="eastAsia" w:ascii="宋体" w:hAnsi="宋体"/>
          <w:sz w:val="24"/>
          <w:lang w:eastAsia="zh-CN"/>
        </w:rPr>
        <w:t>响应</w:t>
      </w:r>
      <w:r>
        <w:rPr>
          <w:rFonts w:hint="eastAsia" w:ascii="宋体" w:hAnsi="宋体"/>
          <w:sz w:val="24"/>
        </w:rPr>
        <w:t>文件中含义不明确、同类问题表述不一致或者有明显文字和计算错误的内容，评标委员会应当以书面形式要求</w:t>
      </w:r>
      <w:r>
        <w:rPr>
          <w:rFonts w:hint="eastAsia" w:ascii="宋体" w:hAnsi="宋体"/>
          <w:sz w:val="24"/>
          <w:lang w:eastAsia="zh-CN"/>
        </w:rPr>
        <w:t>响应</w:t>
      </w:r>
      <w:r>
        <w:rPr>
          <w:rFonts w:hint="eastAsia" w:ascii="宋体" w:hAnsi="宋体"/>
          <w:sz w:val="24"/>
        </w:rPr>
        <w:t>人作出必要的澄清、说明或者补正。</w:t>
      </w:r>
    </w:p>
    <w:p w14:paraId="513FCDE9">
      <w:pPr>
        <w:spacing w:line="500" w:lineRule="exact"/>
        <w:rPr>
          <w:rFonts w:ascii="宋体" w:hAnsi="宋体" w:cs="宋体"/>
          <w:sz w:val="24"/>
        </w:rPr>
      </w:pPr>
      <w:r>
        <w:rPr>
          <w:rFonts w:hint="eastAsia" w:ascii="宋体" w:hAnsi="宋体" w:cs="宋体"/>
          <w:sz w:val="24"/>
        </w:rPr>
        <w:t>2</w:t>
      </w:r>
      <w:r>
        <w:rPr>
          <w:rFonts w:hint="eastAsia" w:ascii="宋体" w:hAnsi="宋体" w:cs="宋体"/>
          <w:sz w:val="24"/>
          <w:lang w:val="en-US" w:eastAsia="zh-CN"/>
        </w:rPr>
        <w:t>1</w:t>
      </w:r>
      <w:r>
        <w:rPr>
          <w:rFonts w:hint="eastAsia" w:ascii="宋体" w:hAnsi="宋体" w:cs="宋体"/>
          <w:sz w:val="24"/>
        </w:rPr>
        <w:t>.2</w:t>
      </w:r>
      <w:r>
        <w:rPr>
          <w:rFonts w:hint="eastAsia" w:ascii="宋体" w:hAnsi="宋体" w:cs="宋体"/>
          <w:sz w:val="24"/>
          <w:lang w:eastAsia="zh-CN"/>
        </w:rPr>
        <w:t>响应</w:t>
      </w:r>
      <w:r>
        <w:rPr>
          <w:rFonts w:hint="eastAsia" w:ascii="宋体" w:hAnsi="宋体" w:cs="宋体"/>
          <w:sz w:val="24"/>
        </w:rPr>
        <w:t>人的澄清、说明或者补正应当采用书面形式，并加盖公章，或者由法定代表人或其授权的代表签字。</w:t>
      </w:r>
      <w:r>
        <w:rPr>
          <w:rFonts w:hint="eastAsia" w:ascii="宋体" w:hAnsi="宋体" w:cs="宋体"/>
          <w:sz w:val="24"/>
          <w:lang w:eastAsia="zh-CN"/>
        </w:rPr>
        <w:t>响应</w:t>
      </w:r>
      <w:r>
        <w:rPr>
          <w:rFonts w:hint="eastAsia" w:ascii="宋体" w:hAnsi="宋体" w:cs="宋体"/>
          <w:sz w:val="24"/>
        </w:rPr>
        <w:t>人的澄清、说明或者补正不得超出</w:t>
      </w:r>
      <w:r>
        <w:rPr>
          <w:rFonts w:hint="eastAsia" w:ascii="宋体" w:hAnsi="宋体" w:cs="宋体"/>
          <w:sz w:val="24"/>
          <w:lang w:eastAsia="zh-CN"/>
        </w:rPr>
        <w:t>响应</w:t>
      </w:r>
      <w:r>
        <w:rPr>
          <w:rFonts w:hint="eastAsia" w:ascii="宋体" w:hAnsi="宋体" w:cs="宋体"/>
          <w:sz w:val="24"/>
        </w:rPr>
        <w:t>文件的范围或者改变</w:t>
      </w:r>
      <w:r>
        <w:rPr>
          <w:rFonts w:hint="eastAsia" w:ascii="宋体" w:hAnsi="宋体" w:cs="宋体"/>
          <w:sz w:val="24"/>
          <w:lang w:eastAsia="zh-CN"/>
        </w:rPr>
        <w:t>响应</w:t>
      </w:r>
      <w:r>
        <w:rPr>
          <w:rFonts w:hint="eastAsia" w:ascii="宋体" w:hAnsi="宋体" w:cs="宋体"/>
          <w:sz w:val="24"/>
        </w:rPr>
        <w:t>文件的实质性内容。</w:t>
      </w:r>
    </w:p>
    <w:p w14:paraId="08D3F1AE">
      <w:pPr>
        <w:spacing w:line="500" w:lineRule="exact"/>
        <w:rPr>
          <w:rFonts w:ascii="宋体" w:hAnsi="宋体" w:cs="宋体"/>
          <w:sz w:val="24"/>
        </w:rPr>
      </w:pPr>
      <w:r>
        <w:rPr>
          <w:rFonts w:hint="eastAsia" w:ascii="宋体" w:hAnsi="宋体" w:cs="宋体"/>
          <w:sz w:val="24"/>
        </w:rPr>
        <w:t>2</w:t>
      </w:r>
      <w:r>
        <w:rPr>
          <w:rFonts w:hint="eastAsia" w:ascii="宋体" w:hAnsi="宋体" w:cs="宋体"/>
          <w:sz w:val="24"/>
          <w:lang w:val="en-US" w:eastAsia="zh-CN"/>
        </w:rPr>
        <w:t>1</w:t>
      </w:r>
      <w:r>
        <w:rPr>
          <w:rFonts w:hint="eastAsia" w:ascii="宋体" w:hAnsi="宋体" w:cs="宋体"/>
          <w:sz w:val="24"/>
        </w:rPr>
        <w:t>.3</w:t>
      </w:r>
      <w:r>
        <w:rPr>
          <w:rFonts w:hint="eastAsia" w:ascii="宋体" w:hAnsi="宋体" w:cs="宋体"/>
          <w:sz w:val="24"/>
          <w:lang w:eastAsia="zh-CN"/>
        </w:rPr>
        <w:t>响应</w:t>
      </w:r>
      <w:r>
        <w:rPr>
          <w:rFonts w:hint="eastAsia" w:ascii="宋体" w:hAnsi="宋体" w:cs="宋体"/>
          <w:sz w:val="24"/>
        </w:rPr>
        <w:t>人的澄清、说明或者补正作为</w:t>
      </w:r>
      <w:r>
        <w:rPr>
          <w:rFonts w:hint="eastAsia" w:ascii="宋体" w:hAnsi="宋体" w:cs="宋体"/>
          <w:sz w:val="24"/>
          <w:lang w:eastAsia="zh-CN"/>
        </w:rPr>
        <w:t>响应</w:t>
      </w:r>
      <w:r>
        <w:rPr>
          <w:rFonts w:hint="eastAsia" w:ascii="宋体" w:hAnsi="宋体" w:cs="宋体"/>
          <w:sz w:val="24"/>
        </w:rPr>
        <w:t>文件的组成部分。</w:t>
      </w:r>
    </w:p>
    <w:p w14:paraId="70A13DB3">
      <w:pPr>
        <w:spacing w:line="500" w:lineRule="exact"/>
        <w:rPr>
          <w:rFonts w:ascii="宋体" w:hAnsi="宋体"/>
          <w:b/>
          <w:bCs/>
          <w:sz w:val="24"/>
        </w:rPr>
      </w:pPr>
      <w:r>
        <w:rPr>
          <w:rFonts w:hint="eastAsia" w:ascii="宋体" w:hAnsi="宋体"/>
          <w:b/>
          <w:bCs/>
          <w:sz w:val="24"/>
        </w:rPr>
        <w:t>2</w:t>
      </w:r>
      <w:r>
        <w:rPr>
          <w:rFonts w:hint="eastAsia" w:ascii="宋体" w:hAnsi="宋体"/>
          <w:b/>
          <w:bCs/>
          <w:sz w:val="24"/>
          <w:lang w:val="en-US" w:eastAsia="zh-CN"/>
        </w:rPr>
        <w:t>2</w:t>
      </w:r>
      <w:r>
        <w:rPr>
          <w:rFonts w:hint="eastAsia" w:ascii="宋体" w:hAnsi="宋体"/>
          <w:b/>
          <w:bCs/>
          <w:sz w:val="24"/>
        </w:rPr>
        <w:t>、对</w:t>
      </w:r>
      <w:r>
        <w:rPr>
          <w:rFonts w:hint="eastAsia" w:ascii="宋体" w:hAnsi="宋体"/>
          <w:b/>
          <w:bCs/>
          <w:sz w:val="24"/>
          <w:lang w:eastAsia="zh-CN"/>
        </w:rPr>
        <w:t>响应</w:t>
      </w:r>
      <w:r>
        <w:rPr>
          <w:rFonts w:hint="eastAsia" w:ascii="宋体" w:hAnsi="宋体"/>
          <w:b/>
          <w:bCs/>
          <w:sz w:val="24"/>
        </w:rPr>
        <w:t>文件的评估和比较</w:t>
      </w:r>
    </w:p>
    <w:p w14:paraId="636DE0DC">
      <w:pPr>
        <w:spacing w:line="500" w:lineRule="exact"/>
        <w:rPr>
          <w:rFonts w:hint="default" w:ascii="宋体" w:hAnsi="宋体" w:cs="宋体"/>
          <w:sz w:val="24"/>
          <w:lang w:val="en-US" w:eastAsia="zh-CN"/>
        </w:rPr>
      </w:pPr>
      <w:r>
        <w:rPr>
          <w:rFonts w:hint="eastAsia" w:ascii="宋体" w:hAnsi="宋体" w:cs="宋体"/>
          <w:sz w:val="24"/>
        </w:rPr>
        <w:t>2</w:t>
      </w:r>
      <w:r>
        <w:rPr>
          <w:rFonts w:hint="eastAsia" w:ascii="宋体" w:hAnsi="宋体" w:cs="宋体"/>
          <w:sz w:val="24"/>
          <w:lang w:val="en-US" w:eastAsia="zh-CN"/>
        </w:rPr>
        <w:t>2</w:t>
      </w:r>
      <w:r>
        <w:rPr>
          <w:rFonts w:hint="eastAsia" w:ascii="宋体" w:hAnsi="宋体" w:cs="宋体"/>
          <w:sz w:val="24"/>
        </w:rPr>
        <w:t>.1本项目采用</w:t>
      </w:r>
      <w:r>
        <w:rPr>
          <w:rFonts w:hint="eastAsia" w:ascii="宋体" w:hAnsi="宋体" w:cs="宋体"/>
          <w:sz w:val="24"/>
          <w:lang w:val="en-US" w:eastAsia="zh-CN"/>
        </w:rPr>
        <w:t>经评审的最低投标价法</w:t>
      </w:r>
      <w:r>
        <w:rPr>
          <w:rFonts w:hint="eastAsia" w:ascii="宋体" w:hAnsi="宋体" w:cs="宋体"/>
          <w:sz w:val="24"/>
        </w:rPr>
        <w:t>。</w:t>
      </w:r>
      <w:r>
        <w:rPr>
          <w:rFonts w:hint="eastAsia" w:ascii="宋体" w:hAnsi="宋体" w:cs="宋体"/>
          <w:sz w:val="24"/>
          <w:lang w:val="en-US" w:eastAsia="zh-CN"/>
        </w:rPr>
        <w:t xml:space="preserve">  </w:t>
      </w:r>
    </w:p>
    <w:p w14:paraId="76BDCBEB">
      <w:pPr>
        <w:spacing w:line="500" w:lineRule="exact"/>
        <w:rPr>
          <w:rFonts w:hint="eastAsia" w:ascii="宋体" w:hAnsi="宋体" w:cs="宋体"/>
          <w:sz w:val="24"/>
          <w:lang w:val="en-US" w:eastAsia="zh-CN"/>
        </w:rPr>
      </w:pPr>
      <w:r>
        <w:rPr>
          <w:rFonts w:hint="eastAsia" w:ascii="宋体" w:hAnsi="宋体" w:cs="宋体"/>
          <w:sz w:val="24"/>
          <w:lang w:val="en-US" w:eastAsia="zh-CN"/>
        </w:rPr>
        <w:t>22.2 评标办法</w:t>
      </w:r>
    </w:p>
    <w:p w14:paraId="644F87B7">
      <w:pPr>
        <w:spacing w:line="500" w:lineRule="exact"/>
        <w:ind w:firstLine="480" w:firstLineChars="200"/>
        <w:rPr>
          <w:rFonts w:hint="eastAsia" w:ascii="宋体" w:hAnsi="宋体" w:cs="宋体"/>
          <w:sz w:val="24"/>
          <w:lang w:val="en-US" w:eastAsia="zh-CN"/>
        </w:rPr>
      </w:pPr>
      <w:r>
        <w:rPr>
          <w:rFonts w:hint="eastAsia" w:ascii="宋体" w:hAnsi="宋体" w:eastAsia="宋体" w:cs="Times New Roman"/>
          <w:sz w:val="24"/>
          <w:lang w:val="en-US" w:eastAsia="zh-CN"/>
        </w:rPr>
        <w:t>本次评标采用经评审的最低投标价法，满分为100分。具体评分标准：满足采购文件要求且</w:t>
      </w:r>
      <w:r>
        <w:rPr>
          <w:rFonts w:hint="eastAsia" w:ascii="宋体" w:hAnsi="宋体" w:cs="Times New Roman"/>
          <w:sz w:val="24"/>
          <w:lang w:val="en-US" w:eastAsia="zh-CN"/>
        </w:rPr>
        <w:t>响应</w:t>
      </w:r>
      <w:r>
        <w:rPr>
          <w:rFonts w:hint="eastAsia" w:ascii="宋体" w:hAnsi="宋体" w:eastAsia="宋体" w:cs="Times New Roman"/>
          <w:sz w:val="24"/>
          <w:lang w:val="en-US" w:eastAsia="zh-CN"/>
        </w:rPr>
        <w:t>价格最低的</w:t>
      </w:r>
      <w:r>
        <w:rPr>
          <w:rFonts w:hint="eastAsia" w:ascii="宋体" w:hAnsi="宋体" w:cs="Times New Roman"/>
          <w:sz w:val="24"/>
          <w:lang w:val="en-US" w:eastAsia="zh-CN"/>
        </w:rPr>
        <w:t>响应</w:t>
      </w:r>
      <w:r>
        <w:rPr>
          <w:rFonts w:hint="eastAsia" w:ascii="宋体" w:hAnsi="宋体" w:eastAsia="宋体" w:cs="Times New Roman"/>
          <w:sz w:val="24"/>
          <w:lang w:val="en-US" w:eastAsia="zh-CN"/>
        </w:rPr>
        <w:t>报价为评标基准价，其价格分为满分。其他供应商的</w:t>
      </w:r>
      <w:r>
        <w:rPr>
          <w:rFonts w:hint="eastAsia" w:ascii="宋体" w:hAnsi="宋体" w:cs="宋体"/>
          <w:sz w:val="24"/>
          <w:lang w:val="en-US" w:eastAsia="zh-CN"/>
        </w:rPr>
        <w:t>价格分统一按照下列公式计算：响应报价得分=(评标基准价/响应报价)×100，保留小数点后两位。</w:t>
      </w:r>
    </w:p>
    <w:p w14:paraId="759854A6">
      <w:pPr>
        <w:spacing w:line="500" w:lineRule="exact"/>
        <w:rPr>
          <w:rFonts w:hAnsi="宋体"/>
          <w:kern w:val="2"/>
          <w:sz w:val="24"/>
        </w:rPr>
      </w:pPr>
      <w:r>
        <w:rPr>
          <w:rFonts w:hint="eastAsia" w:ascii="宋体" w:hAnsi="宋体" w:cs="宋体"/>
          <w:sz w:val="24"/>
          <w:lang w:val="en-US" w:eastAsia="zh-CN"/>
        </w:rPr>
        <w:t>22.3</w:t>
      </w:r>
      <w:r>
        <w:rPr>
          <w:rFonts w:hint="eastAsia" w:ascii="宋体" w:hAnsi="宋体" w:cs="宋体"/>
          <w:sz w:val="24"/>
          <w:lang w:eastAsia="zh-CN"/>
        </w:rPr>
        <w:t>响应</w:t>
      </w:r>
      <w:r>
        <w:rPr>
          <w:rFonts w:hint="eastAsia" w:ascii="宋体" w:hAnsi="宋体" w:cs="宋体"/>
          <w:sz w:val="24"/>
        </w:rPr>
        <w:t>人应如实提供资料，并保证真实可靠，不得弄虚作假。如</w:t>
      </w:r>
      <w:r>
        <w:rPr>
          <w:rFonts w:hint="eastAsia" w:ascii="宋体" w:hAnsi="宋体" w:cs="宋体"/>
          <w:sz w:val="24"/>
          <w:lang w:eastAsia="zh-CN"/>
        </w:rPr>
        <w:t>响应</w:t>
      </w:r>
      <w:r>
        <w:rPr>
          <w:rFonts w:hint="eastAsia" w:ascii="宋体" w:hAnsi="宋体" w:cs="宋体"/>
          <w:sz w:val="24"/>
        </w:rPr>
        <w:t>人隐瞒事实真相、弄虚作假，一经查实，取消该</w:t>
      </w:r>
      <w:r>
        <w:rPr>
          <w:rFonts w:hint="eastAsia" w:ascii="宋体" w:hAnsi="宋体" w:cs="宋体"/>
          <w:sz w:val="24"/>
          <w:lang w:eastAsia="zh-CN"/>
        </w:rPr>
        <w:t>响应</w:t>
      </w:r>
      <w:r>
        <w:rPr>
          <w:rFonts w:hint="eastAsia" w:ascii="宋体" w:hAnsi="宋体" w:cs="宋体"/>
          <w:sz w:val="24"/>
        </w:rPr>
        <w:t>人的</w:t>
      </w:r>
      <w:r>
        <w:rPr>
          <w:rFonts w:hint="eastAsia" w:hAnsi="宋体"/>
          <w:kern w:val="2"/>
          <w:sz w:val="24"/>
          <w:lang w:eastAsia="zh-CN"/>
        </w:rPr>
        <w:t>响应</w:t>
      </w:r>
      <w:r>
        <w:rPr>
          <w:rFonts w:hint="eastAsia" w:hAnsi="宋体"/>
          <w:kern w:val="2"/>
          <w:sz w:val="24"/>
        </w:rPr>
        <w:t>资格，若中标的，取消其中标资格。</w:t>
      </w:r>
    </w:p>
    <w:p w14:paraId="62EBDC39">
      <w:pPr>
        <w:spacing w:line="500" w:lineRule="exact"/>
        <w:rPr>
          <w:rFonts w:ascii="宋体" w:hAnsi="宋体"/>
          <w:b/>
          <w:bCs/>
          <w:sz w:val="24"/>
        </w:rPr>
      </w:pPr>
      <w:r>
        <w:rPr>
          <w:rFonts w:hint="eastAsia" w:ascii="宋体" w:hAnsi="宋体"/>
          <w:b/>
          <w:bCs/>
          <w:sz w:val="24"/>
        </w:rPr>
        <w:t>2</w:t>
      </w:r>
      <w:r>
        <w:rPr>
          <w:rFonts w:hint="eastAsia" w:ascii="宋体" w:hAnsi="宋体"/>
          <w:b/>
          <w:bCs/>
          <w:sz w:val="24"/>
          <w:lang w:val="en-US" w:eastAsia="zh-CN"/>
        </w:rPr>
        <w:t>3</w:t>
      </w:r>
      <w:r>
        <w:rPr>
          <w:rFonts w:hint="eastAsia" w:ascii="宋体" w:hAnsi="宋体"/>
          <w:b/>
          <w:bCs/>
          <w:sz w:val="24"/>
        </w:rPr>
        <w:t>.评标过程的保密性</w:t>
      </w:r>
    </w:p>
    <w:p w14:paraId="49B4E19B">
      <w:pPr>
        <w:spacing w:line="500" w:lineRule="exact"/>
        <w:rPr>
          <w:rFonts w:ascii="宋体" w:hAnsi="宋体"/>
          <w:sz w:val="24"/>
        </w:rPr>
      </w:pPr>
      <w:r>
        <w:rPr>
          <w:rFonts w:hint="eastAsia" w:ascii="宋体" w:hAnsi="宋体"/>
          <w:sz w:val="24"/>
        </w:rPr>
        <w:t>2</w:t>
      </w:r>
      <w:r>
        <w:rPr>
          <w:rFonts w:hint="eastAsia" w:ascii="宋体" w:hAnsi="宋体"/>
          <w:sz w:val="24"/>
          <w:lang w:val="en-US" w:eastAsia="zh-CN"/>
        </w:rPr>
        <w:t>3</w:t>
      </w:r>
      <w:r>
        <w:rPr>
          <w:rFonts w:hint="eastAsia" w:ascii="宋体" w:hAnsi="宋体"/>
          <w:sz w:val="24"/>
        </w:rPr>
        <w:t>.1 开标后，直到授予合同为止，凡是属于审查、澄清、评价和比较的有关资料以及授标建议等评委或参与评标的有关工作人员均不得向</w:t>
      </w:r>
      <w:r>
        <w:rPr>
          <w:rFonts w:hint="eastAsia" w:ascii="宋体" w:hAnsi="宋体"/>
          <w:sz w:val="24"/>
          <w:lang w:eastAsia="zh-CN"/>
        </w:rPr>
        <w:t>响应</w:t>
      </w:r>
      <w:r>
        <w:rPr>
          <w:rFonts w:hint="eastAsia" w:ascii="宋体" w:hAnsi="宋体"/>
          <w:sz w:val="24"/>
        </w:rPr>
        <w:t>人或其他无关的人员透露，违者给予警告、取消担任评委的资格，不得再参加任何项目的评标。</w:t>
      </w:r>
    </w:p>
    <w:p w14:paraId="55D3A769">
      <w:pPr>
        <w:spacing w:line="500" w:lineRule="exact"/>
        <w:rPr>
          <w:rFonts w:ascii="宋体" w:hAnsi="宋体"/>
          <w:sz w:val="24"/>
        </w:rPr>
      </w:pPr>
      <w:r>
        <w:rPr>
          <w:rFonts w:hint="eastAsia" w:ascii="宋体" w:hAnsi="宋体"/>
          <w:sz w:val="24"/>
        </w:rPr>
        <w:t>2</w:t>
      </w:r>
      <w:r>
        <w:rPr>
          <w:rFonts w:hint="eastAsia" w:ascii="宋体" w:hAnsi="宋体"/>
          <w:sz w:val="24"/>
          <w:lang w:val="en-US" w:eastAsia="zh-CN"/>
        </w:rPr>
        <w:t>3</w:t>
      </w:r>
      <w:r>
        <w:rPr>
          <w:rFonts w:hint="eastAsia" w:ascii="宋体" w:hAnsi="宋体"/>
          <w:sz w:val="24"/>
        </w:rPr>
        <w:t xml:space="preserve">.2 </w:t>
      </w:r>
      <w:r>
        <w:rPr>
          <w:rFonts w:hint="eastAsia" w:ascii="宋体" w:hAnsi="宋体"/>
          <w:sz w:val="24"/>
          <w:lang w:eastAsia="zh-CN"/>
        </w:rPr>
        <w:t>响应</w:t>
      </w:r>
      <w:r>
        <w:rPr>
          <w:rFonts w:hint="eastAsia" w:ascii="宋体" w:hAnsi="宋体"/>
          <w:sz w:val="24"/>
        </w:rPr>
        <w:t>人在评标过程中，所进行的力图影响评标结果的不符合《招投标法》、《政府采购法》及本次</w:t>
      </w:r>
      <w:r>
        <w:rPr>
          <w:rFonts w:hint="eastAsia" w:ascii="宋体" w:hAnsi="宋体"/>
          <w:sz w:val="24"/>
          <w:lang w:eastAsia="zh-CN"/>
        </w:rPr>
        <w:t>比选</w:t>
      </w:r>
      <w:r>
        <w:rPr>
          <w:rFonts w:hint="eastAsia" w:ascii="宋体" w:hAnsi="宋体"/>
          <w:sz w:val="24"/>
        </w:rPr>
        <w:t>中有关规定的活动，将被取消其中标资格。</w:t>
      </w:r>
    </w:p>
    <w:p w14:paraId="6C24E808">
      <w:pPr>
        <w:spacing w:line="500" w:lineRule="exact"/>
        <w:rPr>
          <w:rFonts w:hint="eastAsia" w:hAnsi="宋体" w:cs="宋体"/>
          <w:lang w:val="en-US" w:eastAsia="zh-CN"/>
        </w:rPr>
      </w:pPr>
      <w:r>
        <w:rPr>
          <w:rFonts w:hint="eastAsia" w:ascii="宋体" w:hAnsi="宋体" w:cs="宋体"/>
          <w:kern w:val="1"/>
          <w:sz w:val="24"/>
        </w:rPr>
        <w:t>2</w:t>
      </w:r>
      <w:r>
        <w:rPr>
          <w:rFonts w:hint="eastAsia" w:ascii="宋体" w:hAnsi="宋体" w:cs="宋体"/>
          <w:kern w:val="1"/>
          <w:sz w:val="24"/>
          <w:lang w:val="en-US" w:eastAsia="zh-CN"/>
        </w:rPr>
        <w:t>3</w:t>
      </w:r>
      <w:r>
        <w:rPr>
          <w:rFonts w:hint="eastAsia" w:ascii="宋体" w:hAnsi="宋体" w:cs="宋体"/>
          <w:kern w:val="1"/>
          <w:sz w:val="24"/>
        </w:rPr>
        <w:t>.3</w:t>
      </w:r>
      <w:r>
        <w:rPr>
          <w:rFonts w:hint="eastAsia" w:ascii="宋体" w:hAnsi="宋体" w:cs="宋体"/>
          <w:kern w:val="1"/>
          <w:sz w:val="24"/>
          <w:lang w:eastAsia="zh-CN"/>
        </w:rPr>
        <w:t>比选</w:t>
      </w:r>
      <w:r>
        <w:rPr>
          <w:rFonts w:hint="eastAsia" w:ascii="宋体" w:hAnsi="宋体" w:cs="宋体"/>
          <w:kern w:val="1"/>
          <w:sz w:val="24"/>
        </w:rPr>
        <w:t>人不解释中标或不中标原因，不退回</w:t>
      </w:r>
      <w:r>
        <w:rPr>
          <w:rFonts w:hint="eastAsia" w:ascii="宋体" w:hAnsi="宋体" w:cs="宋体"/>
          <w:kern w:val="1"/>
          <w:sz w:val="24"/>
          <w:lang w:eastAsia="zh-CN"/>
        </w:rPr>
        <w:t>响应</w:t>
      </w:r>
      <w:r>
        <w:rPr>
          <w:rFonts w:hint="eastAsia" w:ascii="宋体" w:hAnsi="宋体" w:cs="宋体"/>
          <w:kern w:val="1"/>
          <w:sz w:val="24"/>
        </w:rPr>
        <w:t>文件和其他</w:t>
      </w:r>
      <w:r>
        <w:rPr>
          <w:rFonts w:hint="eastAsia" w:ascii="宋体" w:hAnsi="宋体" w:cs="宋体"/>
          <w:kern w:val="1"/>
          <w:sz w:val="24"/>
          <w:lang w:eastAsia="zh-CN"/>
        </w:rPr>
        <w:t>响应</w:t>
      </w:r>
      <w:r>
        <w:rPr>
          <w:rFonts w:hint="eastAsia" w:ascii="宋体" w:hAnsi="宋体" w:cs="宋体"/>
          <w:kern w:val="1"/>
          <w:sz w:val="24"/>
        </w:rPr>
        <w:t>资料。</w:t>
      </w:r>
    </w:p>
    <w:p w14:paraId="040C2E62">
      <w:pPr>
        <w:pStyle w:val="21"/>
        <w:numPr>
          <w:ilvl w:val="0"/>
          <w:numId w:val="0"/>
        </w:numPr>
        <w:tabs>
          <w:tab w:val="left" w:pos="720"/>
          <w:tab w:val="left" w:pos="900"/>
          <w:tab w:val="left" w:pos="1260"/>
          <w:tab w:val="left" w:pos="2602"/>
        </w:tabs>
        <w:adjustRightInd w:val="0"/>
        <w:spacing w:line="500" w:lineRule="exact"/>
        <w:jc w:val="both"/>
        <w:rPr>
          <w:rFonts w:hint="eastAsia" w:hAnsi="宋体" w:cs="Times New Roman"/>
          <w:b/>
          <w:bCs/>
          <w:sz w:val="32"/>
          <w:szCs w:val="32"/>
          <w:lang w:val="en-US" w:eastAsia="zh-CN"/>
        </w:rPr>
      </w:pPr>
    </w:p>
    <w:p w14:paraId="694CC267">
      <w:pPr>
        <w:pStyle w:val="21"/>
        <w:numPr>
          <w:ilvl w:val="0"/>
          <w:numId w:val="0"/>
        </w:numPr>
        <w:tabs>
          <w:tab w:val="left" w:pos="720"/>
          <w:tab w:val="left" w:pos="900"/>
          <w:tab w:val="left" w:pos="1260"/>
          <w:tab w:val="left" w:pos="2602"/>
        </w:tabs>
        <w:adjustRightInd w:val="0"/>
        <w:spacing w:line="500" w:lineRule="exact"/>
        <w:jc w:val="center"/>
        <w:rPr>
          <w:rFonts w:hint="eastAsia" w:ascii="仿宋_GB2312" w:hAnsi="宋体" w:eastAsia="仿宋_GB2312" w:cs="宋体"/>
          <w:snapToGrid/>
          <w:color w:val="auto"/>
          <w:sz w:val="32"/>
          <w:szCs w:val="32"/>
          <w:lang w:bidi="zh-TW"/>
        </w:rPr>
      </w:pPr>
      <w:r>
        <w:rPr>
          <w:rFonts w:hint="eastAsia" w:hAnsi="宋体" w:cs="Times New Roman"/>
          <w:b/>
          <w:bCs/>
          <w:sz w:val="32"/>
          <w:szCs w:val="32"/>
          <w:lang w:val="en-US" w:eastAsia="zh-CN"/>
        </w:rPr>
        <w:t>第四部分   技术要求</w:t>
      </w:r>
    </w:p>
    <w:p w14:paraId="1CA10038">
      <w:pPr>
        <w:pStyle w:val="21"/>
        <w:numPr>
          <w:ilvl w:val="0"/>
          <w:numId w:val="0"/>
        </w:numPr>
        <w:tabs>
          <w:tab w:val="left" w:pos="720"/>
          <w:tab w:val="left" w:pos="900"/>
          <w:tab w:val="left" w:pos="1260"/>
        </w:tabs>
        <w:adjustRightInd w:val="0"/>
        <w:spacing w:line="500" w:lineRule="exact"/>
        <w:jc w:val="both"/>
        <w:rPr>
          <w:rFonts w:hint="eastAsia" w:ascii="宋体" w:hAnsi="宋体" w:eastAsia="宋体" w:cs="宋体"/>
          <w:b w:val="0"/>
          <w:bCs w:val="0"/>
          <w:color w:val="000000"/>
          <w:kern w:val="0"/>
          <w:sz w:val="24"/>
          <w:szCs w:val="32"/>
          <w:lang w:val="en-US" w:eastAsia="zh-CN" w:bidi="ar-SA"/>
        </w:rPr>
      </w:pPr>
      <w:r>
        <w:rPr>
          <w:rFonts w:hint="eastAsia" w:ascii="宋体" w:hAnsi="宋体" w:eastAsia="宋体" w:cs="宋体"/>
          <w:b w:val="0"/>
          <w:bCs w:val="0"/>
          <w:color w:val="000000"/>
          <w:kern w:val="0"/>
          <w:sz w:val="24"/>
          <w:szCs w:val="32"/>
          <w:lang w:val="en-US" w:eastAsia="zh-CN" w:bidi="ar-SA"/>
        </w:rPr>
        <w:t>1、江苏煤炭地质物测队测绘院档案室安全消险改造项目施工清单</w:t>
      </w:r>
    </w:p>
    <w:p w14:paraId="6B6DFCB1">
      <w:pPr>
        <w:jc w:val="center"/>
        <w:rPr>
          <w:rFonts w:hint="eastAsia" w:ascii="宋体" w:hAnsi="宋体" w:eastAsia="宋体" w:cs="宋体"/>
          <w:b w:val="0"/>
          <w:bCs w:val="0"/>
          <w:color w:val="000000"/>
          <w:kern w:val="0"/>
          <w:sz w:val="24"/>
          <w:szCs w:val="32"/>
          <w:lang w:val="en-US" w:eastAsia="zh-CN" w:bidi="ar-SA"/>
        </w:rPr>
      </w:pPr>
      <w:r>
        <w:rPr>
          <w:rFonts w:hint="eastAsia" w:ascii="宋体" w:hAnsi="宋体" w:eastAsia="宋体" w:cs="宋体"/>
          <w:b w:val="0"/>
          <w:bCs w:val="0"/>
          <w:color w:val="000000"/>
          <w:kern w:val="0"/>
          <w:sz w:val="24"/>
          <w:szCs w:val="32"/>
          <w:lang w:val="en-US" w:eastAsia="zh-CN" w:bidi="ar-SA"/>
        </w:rPr>
        <w:t>工作量清单</w:t>
      </w:r>
    </w:p>
    <w:tbl>
      <w:tblPr>
        <w:tblStyle w:val="45"/>
        <w:tblW w:w="839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716"/>
        <w:gridCol w:w="1043"/>
        <w:gridCol w:w="1550"/>
        <w:gridCol w:w="1063"/>
        <w:gridCol w:w="931"/>
        <w:gridCol w:w="1519"/>
        <w:gridCol w:w="1576"/>
      </w:tblGrid>
      <w:tr w14:paraId="63B93D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37" w:hRule="exact"/>
        </w:trPr>
        <w:tc>
          <w:tcPr>
            <w:tcW w:w="716" w:type="dxa"/>
            <w:tcBorders>
              <w:top w:val="single" w:color="000000" w:sz="10" w:space="0"/>
              <w:left w:val="single" w:color="000000" w:sz="10" w:space="0"/>
              <w:bottom w:val="single" w:color="000000" w:sz="4" w:space="0"/>
              <w:right w:val="single" w:color="000000" w:sz="4" w:space="0"/>
              <w:tl2br w:val="nil"/>
              <w:tr2bl w:val="nil"/>
            </w:tcBorders>
            <w:noWrap w:val="0"/>
            <w:vAlign w:val="center"/>
          </w:tcPr>
          <w:p w14:paraId="5058E3CE">
            <w:pPr>
              <w:pStyle w:val="305"/>
              <w:keepNext w:val="0"/>
              <w:keepLines w:val="0"/>
              <w:pageBreakBefore w:val="0"/>
              <w:widowControl w:val="0"/>
              <w:suppressLineNumbers w:val="0"/>
              <w:kinsoku w:val="0"/>
              <w:wordWrap/>
              <w:overflowPunct w:val="0"/>
              <w:topLinePunct w:val="0"/>
              <w:autoSpaceDE w:val="0"/>
              <w:autoSpaceDN w:val="0"/>
              <w:bidi w:val="0"/>
              <w:adjustRightInd w:val="0"/>
              <w:snapToGrid/>
              <w:spacing w:before="42" w:beforeLines="0" w:beforeAutospacing="0" w:after="0" w:afterLines="0" w:afterAutospacing="0" w:line="360" w:lineRule="exact"/>
              <w:ind w:left="0" w:right="0"/>
              <w:jc w:val="center"/>
              <w:textAlignment w:val="auto"/>
              <w:rPr>
                <w:rFonts w:hint="default"/>
                <w:sz w:val="24"/>
                <w:szCs w:val="24"/>
              </w:rPr>
            </w:pPr>
            <w:r>
              <w:rPr>
                <w:rFonts w:hint="eastAsia" w:ascii="宋体" w:eastAsia="宋体" w:cs="宋体"/>
                <w:sz w:val="24"/>
                <w:szCs w:val="24"/>
              </w:rPr>
              <w:t>序号</w:t>
            </w:r>
          </w:p>
        </w:tc>
        <w:tc>
          <w:tcPr>
            <w:tcW w:w="2593" w:type="dxa"/>
            <w:gridSpan w:val="2"/>
            <w:tcBorders>
              <w:top w:val="single" w:color="000000" w:sz="10" w:space="0"/>
              <w:left w:val="single" w:color="000000" w:sz="4" w:space="0"/>
              <w:bottom w:val="single" w:color="000000" w:sz="4" w:space="0"/>
              <w:right w:val="single" w:color="000000" w:sz="4" w:space="0"/>
              <w:tl2br w:val="nil"/>
              <w:tr2bl w:val="nil"/>
            </w:tcBorders>
            <w:noWrap w:val="0"/>
            <w:vAlign w:val="center"/>
          </w:tcPr>
          <w:p w14:paraId="7BE7F1AA">
            <w:pPr>
              <w:pStyle w:val="305"/>
              <w:keepNext w:val="0"/>
              <w:keepLines w:val="0"/>
              <w:pageBreakBefore w:val="0"/>
              <w:widowControl w:val="0"/>
              <w:suppressLineNumbers w:val="0"/>
              <w:kinsoku w:val="0"/>
              <w:wordWrap/>
              <w:overflowPunct w:val="0"/>
              <w:topLinePunct w:val="0"/>
              <w:autoSpaceDE w:val="0"/>
              <w:autoSpaceDN w:val="0"/>
              <w:bidi w:val="0"/>
              <w:adjustRightInd w:val="0"/>
              <w:snapToGrid/>
              <w:spacing w:before="42" w:beforeLines="0" w:beforeAutospacing="0" w:after="0" w:afterLines="0" w:afterAutospacing="0" w:line="360" w:lineRule="exact"/>
              <w:ind w:left="625" w:right="0"/>
              <w:jc w:val="left"/>
              <w:textAlignment w:val="auto"/>
              <w:rPr>
                <w:rFonts w:hint="default"/>
                <w:sz w:val="24"/>
                <w:szCs w:val="24"/>
              </w:rPr>
            </w:pPr>
            <w:r>
              <w:rPr>
                <w:rFonts w:hint="eastAsia" w:ascii="宋体" w:eastAsia="宋体" w:cs="宋体"/>
                <w:sz w:val="24"/>
                <w:szCs w:val="24"/>
              </w:rPr>
              <w:t>施工内容</w:t>
            </w:r>
          </w:p>
        </w:tc>
        <w:tc>
          <w:tcPr>
            <w:tcW w:w="1063" w:type="dxa"/>
            <w:tcBorders>
              <w:top w:val="single" w:color="000000" w:sz="10" w:space="0"/>
              <w:left w:val="single" w:color="000000" w:sz="4" w:space="0"/>
              <w:bottom w:val="single" w:color="000000" w:sz="4" w:space="0"/>
              <w:right w:val="single" w:color="000000" w:sz="4" w:space="0"/>
              <w:tl2br w:val="nil"/>
              <w:tr2bl w:val="nil"/>
            </w:tcBorders>
            <w:noWrap w:val="0"/>
            <w:vAlign w:val="center"/>
          </w:tcPr>
          <w:p w14:paraId="309FBBCB">
            <w:pPr>
              <w:pStyle w:val="305"/>
              <w:keepNext w:val="0"/>
              <w:keepLines w:val="0"/>
              <w:pageBreakBefore w:val="0"/>
              <w:widowControl w:val="0"/>
              <w:suppressLineNumbers w:val="0"/>
              <w:kinsoku w:val="0"/>
              <w:wordWrap/>
              <w:overflowPunct w:val="0"/>
              <w:topLinePunct w:val="0"/>
              <w:autoSpaceDE w:val="0"/>
              <w:autoSpaceDN w:val="0"/>
              <w:bidi w:val="0"/>
              <w:adjustRightInd w:val="0"/>
              <w:snapToGrid/>
              <w:spacing w:before="42" w:beforeLines="0" w:beforeAutospacing="0" w:after="0" w:afterLines="0" w:afterAutospacing="0" w:line="360" w:lineRule="exact"/>
              <w:ind w:left="0" w:right="0"/>
              <w:jc w:val="center"/>
              <w:textAlignment w:val="auto"/>
              <w:rPr>
                <w:rFonts w:hint="default"/>
                <w:sz w:val="24"/>
                <w:szCs w:val="24"/>
              </w:rPr>
            </w:pPr>
            <w:r>
              <w:rPr>
                <w:rFonts w:hint="eastAsia" w:ascii="宋体" w:eastAsia="宋体" w:cs="宋体"/>
                <w:sz w:val="24"/>
                <w:szCs w:val="24"/>
              </w:rPr>
              <w:t>工作量</w:t>
            </w:r>
          </w:p>
        </w:tc>
        <w:tc>
          <w:tcPr>
            <w:tcW w:w="931" w:type="dxa"/>
            <w:tcBorders>
              <w:top w:val="single" w:color="000000" w:sz="10" w:space="0"/>
              <w:left w:val="single" w:color="000000" w:sz="4" w:space="0"/>
              <w:bottom w:val="single" w:color="000000" w:sz="4" w:space="0"/>
              <w:right w:val="single" w:color="000000" w:sz="4" w:space="0"/>
              <w:tl2br w:val="nil"/>
              <w:tr2bl w:val="nil"/>
            </w:tcBorders>
            <w:noWrap w:val="0"/>
            <w:vAlign w:val="center"/>
          </w:tcPr>
          <w:p w14:paraId="20A92BCC">
            <w:pPr>
              <w:pStyle w:val="305"/>
              <w:keepNext w:val="0"/>
              <w:keepLines w:val="0"/>
              <w:pageBreakBefore w:val="0"/>
              <w:widowControl w:val="0"/>
              <w:suppressLineNumbers w:val="0"/>
              <w:kinsoku w:val="0"/>
              <w:wordWrap/>
              <w:overflowPunct w:val="0"/>
              <w:topLinePunct w:val="0"/>
              <w:autoSpaceDE w:val="0"/>
              <w:autoSpaceDN w:val="0"/>
              <w:bidi w:val="0"/>
              <w:adjustRightInd w:val="0"/>
              <w:snapToGrid/>
              <w:spacing w:before="42" w:beforeLines="0" w:beforeAutospacing="0" w:after="0" w:afterLines="0" w:afterAutospacing="0" w:line="360" w:lineRule="exact"/>
              <w:ind w:left="0" w:right="0"/>
              <w:jc w:val="center"/>
              <w:textAlignment w:val="auto"/>
              <w:rPr>
                <w:rFonts w:hint="default"/>
                <w:sz w:val="24"/>
                <w:szCs w:val="24"/>
              </w:rPr>
            </w:pPr>
            <w:r>
              <w:rPr>
                <w:rFonts w:hint="eastAsia" w:ascii="宋体" w:eastAsia="宋体" w:cs="宋体"/>
                <w:sz w:val="24"/>
                <w:szCs w:val="24"/>
              </w:rPr>
              <w:t>单位</w:t>
            </w:r>
          </w:p>
        </w:tc>
        <w:tc>
          <w:tcPr>
            <w:tcW w:w="1519" w:type="dxa"/>
            <w:tcBorders>
              <w:top w:val="single" w:color="000000" w:sz="10" w:space="0"/>
              <w:left w:val="single" w:color="000000" w:sz="4" w:space="0"/>
              <w:bottom w:val="single" w:color="000000" w:sz="4" w:space="0"/>
              <w:right w:val="single" w:color="000000" w:sz="4" w:space="0"/>
              <w:tl2br w:val="nil"/>
              <w:tr2bl w:val="nil"/>
            </w:tcBorders>
            <w:noWrap w:val="0"/>
            <w:vAlign w:val="center"/>
          </w:tcPr>
          <w:p w14:paraId="24A2E099">
            <w:pPr>
              <w:pStyle w:val="305"/>
              <w:keepNext w:val="0"/>
              <w:keepLines w:val="0"/>
              <w:pageBreakBefore w:val="0"/>
              <w:widowControl w:val="0"/>
              <w:suppressLineNumbers w:val="0"/>
              <w:kinsoku w:val="0"/>
              <w:wordWrap/>
              <w:overflowPunct w:val="0"/>
              <w:topLinePunct w:val="0"/>
              <w:autoSpaceDE w:val="0"/>
              <w:autoSpaceDN w:val="0"/>
              <w:bidi w:val="0"/>
              <w:adjustRightInd w:val="0"/>
              <w:snapToGrid/>
              <w:spacing w:before="42" w:beforeLines="0" w:beforeAutospacing="0" w:after="0" w:afterLines="0" w:afterAutospacing="0" w:line="360" w:lineRule="exact"/>
              <w:ind w:left="102" w:right="0"/>
              <w:jc w:val="left"/>
              <w:textAlignment w:val="auto"/>
              <w:rPr>
                <w:rFonts w:hint="default"/>
                <w:sz w:val="24"/>
                <w:szCs w:val="24"/>
              </w:rPr>
            </w:pPr>
            <w:r>
              <w:rPr>
                <w:rFonts w:hint="eastAsia" w:ascii="宋体" w:eastAsia="宋体" w:cs="宋体"/>
                <w:sz w:val="24"/>
                <w:szCs w:val="24"/>
              </w:rPr>
              <w:t>单价（含税）</w:t>
            </w:r>
          </w:p>
        </w:tc>
        <w:tc>
          <w:tcPr>
            <w:tcW w:w="1576" w:type="dxa"/>
            <w:tcBorders>
              <w:top w:val="single" w:color="000000" w:sz="10" w:space="0"/>
              <w:left w:val="single" w:color="000000" w:sz="4" w:space="0"/>
              <w:bottom w:val="single" w:color="000000" w:sz="4" w:space="0"/>
              <w:right w:val="single" w:color="000000" w:sz="10" w:space="0"/>
              <w:tl2br w:val="nil"/>
              <w:tr2bl w:val="nil"/>
            </w:tcBorders>
            <w:noWrap w:val="0"/>
            <w:vAlign w:val="center"/>
          </w:tcPr>
          <w:p w14:paraId="5CDB740A">
            <w:pPr>
              <w:pStyle w:val="305"/>
              <w:keepNext w:val="0"/>
              <w:keepLines w:val="0"/>
              <w:pageBreakBefore w:val="0"/>
              <w:widowControl w:val="0"/>
              <w:suppressLineNumbers w:val="0"/>
              <w:kinsoku w:val="0"/>
              <w:wordWrap/>
              <w:overflowPunct w:val="0"/>
              <w:topLinePunct w:val="0"/>
              <w:autoSpaceDE w:val="0"/>
              <w:autoSpaceDN w:val="0"/>
              <w:bidi w:val="0"/>
              <w:adjustRightInd w:val="0"/>
              <w:snapToGrid/>
              <w:spacing w:before="42" w:beforeLines="0" w:beforeAutospacing="0" w:after="0" w:afterLines="0" w:afterAutospacing="0" w:line="360" w:lineRule="exact"/>
              <w:ind w:left="189" w:right="0"/>
              <w:jc w:val="left"/>
              <w:textAlignment w:val="auto"/>
              <w:rPr>
                <w:rFonts w:hint="default"/>
                <w:sz w:val="24"/>
                <w:szCs w:val="24"/>
              </w:rPr>
            </w:pPr>
            <w:r>
              <w:rPr>
                <w:rFonts w:hint="eastAsia" w:ascii="宋体" w:eastAsia="宋体" w:cs="宋体"/>
                <w:sz w:val="24"/>
                <w:szCs w:val="24"/>
              </w:rPr>
              <w:t>总价（含税）</w:t>
            </w:r>
          </w:p>
        </w:tc>
      </w:tr>
      <w:tr w14:paraId="2114F4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7" w:hRule="exact"/>
        </w:trPr>
        <w:tc>
          <w:tcPr>
            <w:tcW w:w="716" w:type="dxa"/>
            <w:tcBorders>
              <w:top w:val="single" w:color="000000" w:sz="4" w:space="0"/>
              <w:left w:val="single" w:color="000000" w:sz="10" w:space="0"/>
              <w:bottom w:val="single" w:color="000000" w:sz="4" w:space="0"/>
              <w:right w:val="single" w:color="000000" w:sz="4" w:space="0"/>
              <w:tl2br w:val="nil"/>
              <w:tr2bl w:val="nil"/>
            </w:tcBorders>
            <w:noWrap w:val="0"/>
            <w:vAlign w:val="center"/>
          </w:tcPr>
          <w:p w14:paraId="1D20DDA1">
            <w:pPr>
              <w:pStyle w:val="305"/>
              <w:keepNext w:val="0"/>
              <w:keepLines w:val="0"/>
              <w:pageBreakBefore w:val="0"/>
              <w:widowControl w:val="0"/>
              <w:suppressLineNumbers w:val="0"/>
              <w:kinsoku w:val="0"/>
              <w:wordWrap/>
              <w:overflowPunct w:val="0"/>
              <w:topLinePunct w:val="0"/>
              <w:autoSpaceDE w:val="0"/>
              <w:autoSpaceDN w:val="0"/>
              <w:bidi w:val="0"/>
              <w:adjustRightInd w:val="0"/>
              <w:snapToGrid/>
              <w:spacing w:before="41" w:beforeLines="0" w:beforeAutospacing="0" w:after="0" w:afterLines="0" w:afterAutospacing="0" w:line="360" w:lineRule="exact"/>
              <w:ind w:left="0" w:right="6"/>
              <w:jc w:val="center"/>
              <w:textAlignment w:val="auto"/>
              <w:rPr>
                <w:rFonts w:hint="default"/>
                <w:sz w:val="24"/>
                <w:szCs w:val="24"/>
              </w:rPr>
            </w:pPr>
            <w:r>
              <w:rPr>
                <w:rFonts w:hint="eastAsia" w:ascii="宋体" w:eastAsia="宋体" w:cs="宋体"/>
                <w:sz w:val="24"/>
                <w:szCs w:val="24"/>
              </w:rPr>
              <w:t>1</w:t>
            </w:r>
          </w:p>
        </w:tc>
        <w:tc>
          <w:tcPr>
            <w:tcW w:w="2593"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14:paraId="1D9734F9">
            <w:pPr>
              <w:pStyle w:val="305"/>
              <w:keepNext w:val="0"/>
              <w:keepLines w:val="0"/>
              <w:pageBreakBefore w:val="0"/>
              <w:widowControl w:val="0"/>
              <w:suppressLineNumbers w:val="0"/>
              <w:kinsoku w:val="0"/>
              <w:wordWrap/>
              <w:overflowPunct w:val="0"/>
              <w:topLinePunct w:val="0"/>
              <w:autoSpaceDE w:val="0"/>
              <w:autoSpaceDN w:val="0"/>
              <w:bidi w:val="0"/>
              <w:adjustRightInd w:val="0"/>
              <w:snapToGrid/>
              <w:spacing w:before="154" w:beforeLines="0" w:beforeAutospacing="0" w:after="0" w:afterLines="0" w:afterAutospacing="0" w:line="360" w:lineRule="exact"/>
              <w:ind w:left="0" w:right="0"/>
              <w:jc w:val="center"/>
              <w:textAlignment w:val="auto"/>
              <w:rPr>
                <w:rFonts w:hint="eastAsia"/>
                <w:sz w:val="24"/>
                <w:szCs w:val="24"/>
              </w:rPr>
            </w:pPr>
            <w:r>
              <w:rPr>
                <w:rFonts w:hint="eastAsia"/>
                <w:sz w:val="24"/>
                <w:szCs w:val="24"/>
              </w:rPr>
              <w:t>墙面天花拆除</w:t>
            </w:r>
          </w:p>
        </w:tc>
        <w:tc>
          <w:tcPr>
            <w:tcW w:w="106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B40FEDE">
            <w:pPr>
              <w:pStyle w:val="305"/>
              <w:keepNext w:val="0"/>
              <w:keepLines w:val="0"/>
              <w:pageBreakBefore w:val="0"/>
              <w:widowControl w:val="0"/>
              <w:suppressLineNumbers w:val="0"/>
              <w:kinsoku w:val="0"/>
              <w:wordWrap/>
              <w:overflowPunct w:val="0"/>
              <w:topLinePunct w:val="0"/>
              <w:autoSpaceDE w:val="0"/>
              <w:autoSpaceDN w:val="0"/>
              <w:bidi w:val="0"/>
              <w:adjustRightInd w:val="0"/>
              <w:snapToGrid/>
              <w:spacing w:before="0" w:beforeLines="0" w:beforeAutospacing="0" w:after="0" w:afterLines="0" w:afterAutospacing="0" w:line="360" w:lineRule="exact"/>
              <w:ind w:left="0" w:right="0"/>
              <w:jc w:val="center"/>
              <w:textAlignment w:val="auto"/>
              <w:rPr>
                <w:rFonts w:hint="default"/>
                <w:sz w:val="24"/>
                <w:szCs w:val="24"/>
              </w:rPr>
            </w:pPr>
            <w:r>
              <w:rPr>
                <w:rFonts w:hint="eastAsia"/>
                <w:sz w:val="24"/>
                <w:szCs w:val="24"/>
              </w:rPr>
              <w:t>88.8</w:t>
            </w:r>
          </w:p>
        </w:tc>
        <w:tc>
          <w:tcPr>
            <w:tcW w:w="93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1CBEFFB">
            <w:pPr>
              <w:pStyle w:val="305"/>
              <w:keepNext w:val="0"/>
              <w:keepLines w:val="0"/>
              <w:pageBreakBefore w:val="0"/>
              <w:widowControl w:val="0"/>
              <w:suppressLineNumbers w:val="0"/>
              <w:kinsoku w:val="0"/>
              <w:wordWrap/>
              <w:overflowPunct w:val="0"/>
              <w:topLinePunct w:val="0"/>
              <w:autoSpaceDE w:val="0"/>
              <w:autoSpaceDN w:val="0"/>
              <w:bidi w:val="0"/>
              <w:adjustRightInd w:val="0"/>
              <w:snapToGrid/>
              <w:spacing w:before="41" w:beforeLines="0" w:beforeAutospacing="0" w:after="0" w:afterLines="0" w:afterAutospacing="0" w:line="360" w:lineRule="exact"/>
              <w:ind w:left="0" w:right="0"/>
              <w:jc w:val="center"/>
              <w:textAlignment w:val="auto"/>
              <w:rPr>
                <w:rFonts w:hint="default"/>
                <w:sz w:val="24"/>
                <w:szCs w:val="24"/>
              </w:rPr>
            </w:pPr>
            <w:r>
              <w:rPr>
                <w:rFonts w:hint="eastAsia"/>
                <w:sz w:val="24"/>
                <w:szCs w:val="24"/>
              </w:rPr>
              <w:t>㎡</w:t>
            </w:r>
          </w:p>
        </w:tc>
        <w:tc>
          <w:tcPr>
            <w:tcW w:w="151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A073C3C">
            <w:pPr>
              <w:keepNext w:val="0"/>
              <w:keepLines w:val="0"/>
              <w:pageBreakBefore w:val="0"/>
              <w:widowControl w:val="0"/>
              <w:suppressLineNumbers w:val="0"/>
              <w:wordWrap/>
              <w:topLinePunct w:val="0"/>
              <w:autoSpaceDE w:val="0"/>
              <w:autoSpaceDN w:val="0"/>
              <w:bidi w:val="0"/>
              <w:adjustRightInd w:val="0"/>
              <w:snapToGrid/>
              <w:spacing w:before="0" w:beforeLines="0" w:beforeAutospacing="0" w:after="0" w:afterLines="0" w:afterAutospacing="0" w:line="360" w:lineRule="exact"/>
              <w:ind w:left="0" w:right="0"/>
              <w:jc w:val="center"/>
              <w:textAlignment w:val="auto"/>
              <w:rPr>
                <w:rFonts w:hint="eastAsia" w:eastAsia="等线"/>
                <w:sz w:val="24"/>
                <w:szCs w:val="24"/>
                <w:lang w:val="en-US" w:eastAsia="zh-CN"/>
              </w:rPr>
            </w:pPr>
          </w:p>
        </w:tc>
        <w:tc>
          <w:tcPr>
            <w:tcW w:w="1576" w:type="dxa"/>
            <w:tcBorders>
              <w:top w:val="single" w:color="000000" w:sz="4" w:space="0"/>
              <w:left w:val="single" w:color="000000" w:sz="4" w:space="0"/>
              <w:bottom w:val="single" w:color="000000" w:sz="4" w:space="0"/>
              <w:right w:val="single" w:color="000000" w:sz="10" w:space="0"/>
              <w:tl2br w:val="nil"/>
              <w:tr2bl w:val="nil"/>
            </w:tcBorders>
            <w:noWrap w:val="0"/>
            <w:vAlign w:val="center"/>
          </w:tcPr>
          <w:p w14:paraId="6F408495">
            <w:pPr>
              <w:keepNext w:val="0"/>
              <w:keepLines w:val="0"/>
              <w:pageBreakBefore w:val="0"/>
              <w:widowControl w:val="0"/>
              <w:suppressLineNumbers w:val="0"/>
              <w:wordWrap/>
              <w:topLinePunct w:val="0"/>
              <w:autoSpaceDE w:val="0"/>
              <w:autoSpaceDN w:val="0"/>
              <w:bidi w:val="0"/>
              <w:adjustRightInd w:val="0"/>
              <w:snapToGrid/>
              <w:spacing w:before="0" w:beforeLines="0" w:beforeAutospacing="0" w:after="0" w:afterLines="0" w:afterAutospacing="0" w:line="360" w:lineRule="exact"/>
              <w:ind w:left="0" w:right="0"/>
              <w:jc w:val="center"/>
              <w:textAlignment w:val="auto"/>
              <w:rPr>
                <w:rFonts w:hint="default"/>
                <w:sz w:val="24"/>
                <w:szCs w:val="24"/>
                <w:lang w:val="en-US"/>
              </w:rPr>
            </w:pPr>
          </w:p>
        </w:tc>
      </w:tr>
      <w:tr w14:paraId="1A15A7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4" w:hRule="exact"/>
        </w:trPr>
        <w:tc>
          <w:tcPr>
            <w:tcW w:w="716" w:type="dxa"/>
            <w:tcBorders>
              <w:top w:val="single" w:color="000000" w:sz="4" w:space="0"/>
              <w:left w:val="single" w:color="000000" w:sz="10" w:space="0"/>
              <w:bottom w:val="single" w:color="000000" w:sz="4" w:space="0"/>
              <w:right w:val="single" w:color="000000" w:sz="4" w:space="0"/>
              <w:tl2br w:val="nil"/>
              <w:tr2bl w:val="nil"/>
            </w:tcBorders>
            <w:noWrap w:val="0"/>
            <w:vAlign w:val="center"/>
          </w:tcPr>
          <w:p w14:paraId="33DB5B71">
            <w:pPr>
              <w:pStyle w:val="305"/>
              <w:keepNext w:val="0"/>
              <w:keepLines w:val="0"/>
              <w:pageBreakBefore w:val="0"/>
              <w:widowControl w:val="0"/>
              <w:suppressLineNumbers w:val="0"/>
              <w:kinsoku w:val="0"/>
              <w:wordWrap/>
              <w:overflowPunct w:val="0"/>
              <w:topLinePunct w:val="0"/>
              <w:autoSpaceDE w:val="0"/>
              <w:autoSpaceDN w:val="0"/>
              <w:bidi w:val="0"/>
              <w:adjustRightInd w:val="0"/>
              <w:snapToGrid/>
              <w:spacing w:before="42" w:beforeLines="0" w:beforeAutospacing="0" w:after="0" w:afterLines="0" w:afterAutospacing="0" w:line="360" w:lineRule="exact"/>
              <w:ind w:left="0" w:right="6"/>
              <w:jc w:val="center"/>
              <w:textAlignment w:val="auto"/>
              <w:rPr>
                <w:rFonts w:hint="eastAsia"/>
                <w:sz w:val="24"/>
                <w:szCs w:val="24"/>
              </w:rPr>
            </w:pPr>
            <w:r>
              <w:rPr>
                <w:rFonts w:hint="eastAsia"/>
                <w:sz w:val="24"/>
                <w:szCs w:val="24"/>
              </w:rPr>
              <w:t>2</w:t>
            </w:r>
          </w:p>
        </w:tc>
        <w:tc>
          <w:tcPr>
            <w:tcW w:w="2593"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2866DC79">
            <w:pPr>
              <w:pStyle w:val="305"/>
              <w:keepNext w:val="0"/>
              <w:keepLines w:val="0"/>
              <w:pageBreakBefore w:val="0"/>
              <w:widowControl w:val="0"/>
              <w:suppressLineNumbers w:val="0"/>
              <w:kinsoku w:val="0"/>
              <w:wordWrap/>
              <w:overflowPunct w:val="0"/>
              <w:topLinePunct w:val="0"/>
              <w:autoSpaceDE w:val="0"/>
              <w:autoSpaceDN w:val="0"/>
              <w:bidi w:val="0"/>
              <w:adjustRightInd w:val="0"/>
              <w:snapToGrid/>
              <w:spacing w:before="42" w:beforeLines="0" w:beforeAutospacing="0" w:after="0" w:afterLines="0" w:afterAutospacing="0" w:line="360" w:lineRule="exact"/>
              <w:ind w:left="0" w:right="0"/>
              <w:jc w:val="center"/>
              <w:textAlignment w:val="auto"/>
              <w:rPr>
                <w:rFonts w:hint="eastAsia"/>
                <w:sz w:val="24"/>
                <w:szCs w:val="24"/>
              </w:rPr>
            </w:pPr>
            <w:r>
              <w:rPr>
                <w:rFonts w:hint="eastAsia"/>
                <w:sz w:val="24"/>
                <w:szCs w:val="24"/>
              </w:rPr>
              <w:t>墙面粉刷铲除</w:t>
            </w:r>
          </w:p>
        </w:tc>
        <w:tc>
          <w:tcPr>
            <w:tcW w:w="106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73944C7">
            <w:pPr>
              <w:pStyle w:val="305"/>
              <w:keepNext w:val="0"/>
              <w:keepLines w:val="0"/>
              <w:pageBreakBefore w:val="0"/>
              <w:widowControl w:val="0"/>
              <w:suppressLineNumbers w:val="0"/>
              <w:kinsoku w:val="0"/>
              <w:wordWrap/>
              <w:overflowPunct w:val="0"/>
              <w:topLinePunct w:val="0"/>
              <w:autoSpaceDE w:val="0"/>
              <w:autoSpaceDN w:val="0"/>
              <w:bidi w:val="0"/>
              <w:adjustRightInd w:val="0"/>
              <w:snapToGrid/>
              <w:spacing w:before="42" w:beforeLines="0" w:beforeAutospacing="0" w:after="0" w:afterLines="0" w:afterAutospacing="0" w:line="360" w:lineRule="exact"/>
              <w:ind w:left="1" w:right="0"/>
              <w:jc w:val="center"/>
              <w:textAlignment w:val="auto"/>
              <w:rPr>
                <w:rFonts w:hint="default"/>
                <w:sz w:val="24"/>
                <w:szCs w:val="24"/>
              </w:rPr>
            </w:pPr>
            <w:r>
              <w:rPr>
                <w:rFonts w:hint="eastAsia"/>
                <w:sz w:val="24"/>
                <w:szCs w:val="24"/>
                <w:lang w:val="en-US" w:eastAsia="zh-CN"/>
              </w:rPr>
              <w:t>207</w:t>
            </w:r>
          </w:p>
        </w:tc>
        <w:tc>
          <w:tcPr>
            <w:tcW w:w="93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108490F">
            <w:pPr>
              <w:pStyle w:val="305"/>
              <w:keepNext w:val="0"/>
              <w:keepLines w:val="0"/>
              <w:pageBreakBefore w:val="0"/>
              <w:widowControl w:val="0"/>
              <w:suppressLineNumbers w:val="0"/>
              <w:kinsoku w:val="0"/>
              <w:wordWrap/>
              <w:overflowPunct w:val="0"/>
              <w:topLinePunct w:val="0"/>
              <w:autoSpaceDE w:val="0"/>
              <w:autoSpaceDN w:val="0"/>
              <w:bidi w:val="0"/>
              <w:adjustRightInd w:val="0"/>
              <w:snapToGrid/>
              <w:spacing w:before="42" w:beforeLines="0" w:beforeAutospacing="0" w:after="0" w:afterLines="0" w:afterAutospacing="0" w:line="360" w:lineRule="exact"/>
              <w:ind w:left="2" w:right="0"/>
              <w:jc w:val="center"/>
              <w:textAlignment w:val="auto"/>
              <w:rPr>
                <w:rFonts w:hint="eastAsia"/>
                <w:sz w:val="24"/>
                <w:szCs w:val="24"/>
              </w:rPr>
            </w:pPr>
            <w:r>
              <w:rPr>
                <w:rFonts w:hint="eastAsia"/>
                <w:sz w:val="24"/>
                <w:szCs w:val="24"/>
              </w:rPr>
              <w:t>㎡</w:t>
            </w:r>
          </w:p>
        </w:tc>
        <w:tc>
          <w:tcPr>
            <w:tcW w:w="151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394E654">
            <w:pPr>
              <w:keepNext w:val="0"/>
              <w:keepLines w:val="0"/>
              <w:pageBreakBefore w:val="0"/>
              <w:widowControl w:val="0"/>
              <w:suppressLineNumbers w:val="0"/>
              <w:wordWrap/>
              <w:topLinePunct w:val="0"/>
              <w:autoSpaceDE w:val="0"/>
              <w:autoSpaceDN w:val="0"/>
              <w:bidi w:val="0"/>
              <w:adjustRightInd w:val="0"/>
              <w:snapToGrid/>
              <w:spacing w:before="0" w:beforeLines="0" w:beforeAutospacing="0" w:after="0" w:afterLines="0" w:afterAutospacing="0" w:line="360" w:lineRule="exact"/>
              <w:ind w:left="0" w:right="0"/>
              <w:jc w:val="center"/>
              <w:textAlignment w:val="auto"/>
              <w:rPr>
                <w:rFonts w:hint="eastAsia" w:eastAsia="等线"/>
                <w:sz w:val="24"/>
                <w:szCs w:val="24"/>
                <w:lang w:val="en-US" w:eastAsia="zh-CN"/>
              </w:rPr>
            </w:pPr>
          </w:p>
        </w:tc>
        <w:tc>
          <w:tcPr>
            <w:tcW w:w="1576" w:type="dxa"/>
            <w:tcBorders>
              <w:top w:val="single" w:color="000000" w:sz="4" w:space="0"/>
              <w:left w:val="single" w:color="000000" w:sz="4" w:space="0"/>
              <w:bottom w:val="single" w:color="000000" w:sz="4" w:space="0"/>
              <w:right w:val="single" w:color="000000" w:sz="10" w:space="0"/>
              <w:tl2br w:val="nil"/>
              <w:tr2bl w:val="nil"/>
            </w:tcBorders>
            <w:noWrap w:val="0"/>
            <w:vAlign w:val="center"/>
          </w:tcPr>
          <w:p w14:paraId="7953F3FD">
            <w:pPr>
              <w:keepNext w:val="0"/>
              <w:keepLines w:val="0"/>
              <w:pageBreakBefore w:val="0"/>
              <w:widowControl w:val="0"/>
              <w:suppressLineNumbers w:val="0"/>
              <w:wordWrap/>
              <w:topLinePunct w:val="0"/>
              <w:autoSpaceDE w:val="0"/>
              <w:autoSpaceDN w:val="0"/>
              <w:bidi w:val="0"/>
              <w:adjustRightInd w:val="0"/>
              <w:snapToGrid/>
              <w:spacing w:before="0" w:beforeLines="0" w:beforeAutospacing="0" w:after="0" w:afterLines="0" w:afterAutospacing="0" w:line="360" w:lineRule="exact"/>
              <w:ind w:left="0" w:right="0"/>
              <w:jc w:val="center"/>
              <w:textAlignment w:val="auto"/>
              <w:rPr>
                <w:rFonts w:hint="default"/>
                <w:sz w:val="24"/>
                <w:szCs w:val="24"/>
                <w:lang w:val="en-US"/>
              </w:rPr>
            </w:pPr>
          </w:p>
        </w:tc>
      </w:tr>
      <w:tr w14:paraId="1A8E7A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9" w:hRule="exact"/>
        </w:trPr>
        <w:tc>
          <w:tcPr>
            <w:tcW w:w="716" w:type="dxa"/>
            <w:tcBorders>
              <w:top w:val="single" w:color="000000" w:sz="4" w:space="0"/>
              <w:left w:val="single" w:color="000000" w:sz="10" w:space="0"/>
              <w:bottom w:val="single" w:color="000000" w:sz="4" w:space="0"/>
              <w:right w:val="single" w:color="000000" w:sz="4" w:space="0"/>
              <w:tl2br w:val="nil"/>
              <w:tr2bl w:val="nil"/>
            </w:tcBorders>
            <w:noWrap w:val="0"/>
            <w:vAlign w:val="center"/>
          </w:tcPr>
          <w:p w14:paraId="00899EFB">
            <w:pPr>
              <w:pStyle w:val="305"/>
              <w:keepNext w:val="0"/>
              <w:keepLines w:val="0"/>
              <w:pageBreakBefore w:val="0"/>
              <w:widowControl w:val="0"/>
              <w:suppressLineNumbers w:val="0"/>
              <w:kinsoku w:val="0"/>
              <w:wordWrap/>
              <w:overflowPunct w:val="0"/>
              <w:topLinePunct w:val="0"/>
              <w:autoSpaceDE w:val="0"/>
              <w:autoSpaceDN w:val="0"/>
              <w:bidi w:val="0"/>
              <w:adjustRightInd w:val="0"/>
              <w:snapToGrid/>
              <w:spacing w:before="42" w:beforeLines="0" w:beforeAutospacing="0" w:after="0" w:afterLines="0" w:afterAutospacing="0" w:line="360" w:lineRule="exact"/>
              <w:ind w:left="0" w:right="6"/>
              <w:jc w:val="center"/>
              <w:textAlignment w:val="auto"/>
              <w:rPr>
                <w:rFonts w:hint="eastAsia" w:ascii="宋体" w:eastAsia="宋体" w:cs="宋体"/>
                <w:sz w:val="24"/>
                <w:szCs w:val="24"/>
              </w:rPr>
            </w:pPr>
            <w:r>
              <w:rPr>
                <w:rFonts w:hint="eastAsia" w:ascii="宋体" w:eastAsia="宋体" w:cs="宋体"/>
                <w:sz w:val="24"/>
                <w:szCs w:val="24"/>
              </w:rPr>
              <w:t>3</w:t>
            </w:r>
          </w:p>
        </w:tc>
        <w:tc>
          <w:tcPr>
            <w:tcW w:w="2593"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75C28A85">
            <w:pPr>
              <w:pStyle w:val="305"/>
              <w:keepNext w:val="0"/>
              <w:keepLines w:val="0"/>
              <w:pageBreakBefore w:val="0"/>
              <w:widowControl w:val="0"/>
              <w:suppressLineNumbers w:val="0"/>
              <w:kinsoku w:val="0"/>
              <w:wordWrap/>
              <w:overflowPunct w:val="0"/>
              <w:topLinePunct w:val="0"/>
              <w:autoSpaceDE w:val="0"/>
              <w:autoSpaceDN w:val="0"/>
              <w:bidi w:val="0"/>
              <w:adjustRightInd w:val="0"/>
              <w:snapToGrid/>
              <w:spacing w:before="42" w:beforeLines="0" w:beforeAutospacing="0" w:after="0" w:afterLines="0" w:afterAutospacing="0" w:line="360" w:lineRule="exact"/>
              <w:ind w:left="0" w:right="0"/>
              <w:jc w:val="center"/>
              <w:textAlignment w:val="auto"/>
              <w:rPr>
                <w:rFonts w:hint="eastAsia"/>
                <w:sz w:val="24"/>
                <w:szCs w:val="24"/>
              </w:rPr>
            </w:pPr>
            <w:r>
              <w:rPr>
                <w:rFonts w:hint="eastAsia"/>
                <w:sz w:val="24"/>
                <w:szCs w:val="24"/>
              </w:rPr>
              <w:t>墙面批腻子刷乳胶漆</w:t>
            </w:r>
          </w:p>
        </w:tc>
        <w:tc>
          <w:tcPr>
            <w:tcW w:w="106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9A91F31">
            <w:pPr>
              <w:pStyle w:val="305"/>
              <w:keepNext w:val="0"/>
              <w:keepLines w:val="0"/>
              <w:pageBreakBefore w:val="0"/>
              <w:widowControl w:val="0"/>
              <w:suppressLineNumbers w:val="0"/>
              <w:kinsoku w:val="0"/>
              <w:wordWrap/>
              <w:overflowPunct w:val="0"/>
              <w:topLinePunct w:val="0"/>
              <w:autoSpaceDE w:val="0"/>
              <w:autoSpaceDN w:val="0"/>
              <w:bidi w:val="0"/>
              <w:adjustRightInd w:val="0"/>
              <w:snapToGrid/>
              <w:spacing w:before="42" w:beforeLines="0" w:beforeAutospacing="0" w:after="0" w:afterLines="0" w:afterAutospacing="0" w:line="360" w:lineRule="exact"/>
              <w:ind w:left="1" w:right="0"/>
              <w:jc w:val="center"/>
              <w:textAlignment w:val="auto"/>
              <w:rPr>
                <w:rFonts w:hint="default"/>
                <w:sz w:val="24"/>
                <w:szCs w:val="24"/>
              </w:rPr>
            </w:pPr>
            <w:r>
              <w:rPr>
                <w:rFonts w:hint="eastAsia"/>
                <w:sz w:val="24"/>
                <w:szCs w:val="24"/>
              </w:rPr>
              <w:t>207</w:t>
            </w:r>
          </w:p>
        </w:tc>
        <w:tc>
          <w:tcPr>
            <w:tcW w:w="93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657C6EC">
            <w:pPr>
              <w:pStyle w:val="305"/>
              <w:keepNext w:val="0"/>
              <w:keepLines w:val="0"/>
              <w:pageBreakBefore w:val="0"/>
              <w:widowControl w:val="0"/>
              <w:suppressLineNumbers w:val="0"/>
              <w:kinsoku w:val="0"/>
              <w:wordWrap/>
              <w:overflowPunct w:val="0"/>
              <w:topLinePunct w:val="0"/>
              <w:autoSpaceDE w:val="0"/>
              <w:autoSpaceDN w:val="0"/>
              <w:bidi w:val="0"/>
              <w:adjustRightInd w:val="0"/>
              <w:snapToGrid/>
              <w:spacing w:before="42" w:beforeLines="0" w:beforeAutospacing="0" w:after="0" w:afterLines="0" w:afterAutospacing="0" w:line="360" w:lineRule="exact"/>
              <w:ind w:left="2" w:right="0"/>
              <w:jc w:val="center"/>
              <w:textAlignment w:val="auto"/>
              <w:rPr>
                <w:rFonts w:hint="eastAsia" w:ascii="宋体" w:eastAsia="宋体" w:cs="宋体"/>
                <w:sz w:val="24"/>
                <w:szCs w:val="24"/>
              </w:rPr>
            </w:pPr>
            <w:r>
              <w:rPr>
                <w:rFonts w:hint="eastAsia" w:ascii="宋体" w:eastAsia="宋体" w:cs="宋体"/>
                <w:sz w:val="24"/>
                <w:szCs w:val="24"/>
              </w:rPr>
              <w:t>㎡</w:t>
            </w:r>
          </w:p>
        </w:tc>
        <w:tc>
          <w:tcPr>
            <w:tcW w:w="151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02D68E0">
            <w:pPr>
              <w:keepNext w:val="0"/>
              <w:keepLines w:val="0"/>
              <w:pageBreakBefore w:val="0"/>
              <w:widowControl w:val="0"/>
              <w:suppressLineNumbers w:val="0"/>
              <w:wordWrap/>
              <w:topLinePunct w:val="0"/>
              <w:autoSpaceDE w:val="0"/>
              <w:autoSpaceDN w:val="0"/>
              <w:bidi w:val="0"/>
              <w:adjustRightInd w:val="0"/>
              <w:snapToGrid/>
              <w:spacing w:before="0" w:beforeLines="0" w:beforeAutospacing="0" w:after="0" w:afterLines="0" w:afterAutospacing="0" w:line="360" w:lineRule="exact"/>
              <w:ind w:left="0" w:right="0"/>
              <w:jc w:val="center"/>
              <w:textAlignment w:val="auto"/>
              <w:rPr>
                <w:rFonts w:hint="eastAsia" w:eastAsia="等线"/>
                <w:sz w:val="24"/>
                <w:szCs w:val="24"/>
                <w:lang w:val="en-US" w:eastAsia="zh-CN"/>
              </w:rPr>
            </w:pPr>
          </w:p>
        </w:tc>
        <w:tc>
          <w:tcPr>
            <w:tcW w:w="1576" w:type="dxa"/>
            <w:tcBorders>
              <w:top w:val="single" w:color="000000" w:sz="4" w:space="0"/>
              <w:left w:val="single" w:color="000000" w:sz="4" w:space="0"/>
              <w:bottom w:val="single" w:color="000000" w:sz="4" w:space="0"/>
              <w:right w:val="single" w:color="000000" w:sz="10" w:space="0"/>
              <w:tl2br w:val="nil"/>
              <w:tr2bl w:val="nil"/>
            </w:tcBorders>
            <w:noWrap w:val="0"/>
            <w:vAlign w:val="center"/>
          </w:tcPr>
          <w:p w14:paraId="077D9717">
            <w:pPr>
              <w:keepNext w:val="0"/>
              <w:keepLines w:val="0"/>
              <w:pageBreakBefore w:val="0"/>
              <w:widowControl w:val="0"/>
              <w:suppressLineNumbers w:val="0"/>
              <w:wordWrap/>
              <w:topLinePunct w:val="0"/>
              <w:autoSpaceDE w:val="0"/>
              <w:autoSpaceDN w:val="0"/>
              <w:bidi w:val="0"/>
              <w:adjustRightInd w:val="0"/>
              <w:snapToGrid/>
              <w:spacing w:before="0" w:beforeLines="0" w:beforeAutospacing="0" w:after="0" w:afterLines="0" w:afterAutospacing="0" w:line="360" w:lineRule="exact"/>
              <w:ind w:left="0" w:right="0"/>
              <w:jc w:val="center"/>
              <w:textAlignment w:val="auto"/>
              <w:rPr>
                <w:rFonts w:hint="default"/>
                <w:sz w:val="24"/>
                <w:szCs w:val="24"/>
                <w:lang w:val="en-US"/>
              </w:rPr>
            </w:pPr>
          </w:p>
        </w:tc>
      </w:tr>
      <w:tr w14:paraId="3BC8F0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35" w:hRule="exact"/>
        </w:trPr>
        <w:tc>
          <w:tcPr>
            <w:tcW w:w="716" w:type="dxa"/>
            <w:tcBorders>
              <w:top w:val="single" w:color="000000" w:sz="4" w:space="0"/>
              <w:left w:val="single" w:color="000000" w:sz="10" w:space="0"/>
              <w:bottom w:val="single" w:color="000000" w:sz="4" w:space="0"/>
              <w:right w:val="single" w:color="000000" w:sz="4" w:space="0"/>
              <w:tl2br w:val="nil"/>
              <w:tr2bl w:val="nil"/>
            </w:tcBorders>
            <w:noWrap w:val="0"/>
            <w:vAlign w:val="center"/>
          </w:tcPr>
          <w:p w14:paraId="13E2EDAF">
            <w:pPr>
              <w:pStyle w:val="305"/>
              <w:keepNext w:val="0"/>
              <w:keepLines w:val="0"/>
              <w:pageBreakBefore w:val="0"/>
              <w:widowControl w:val="0"/>
              <w:suppressLineNumbers w:val="0"/>
              <w:kinsoku w:val="0"/>
              <w:wordWrap/>
              <w:overflowPunct w:val="0"/>
              <w:topLinePunct w:val="0"/>
              <w:autoSpaceDE w:val="0"/>
              <w:autoSpaceDN w:val="0"/>
              <w:bidi w:val="0"/>
              <w:adjustRightInd w:val="0"/>
              <w:snapToGrid/>
              <w:spacing w:before="42" w:beforeLines="0" w:beforeAutospacing="0" w:after="0" w:afterLines="0" w:afterAutospacing="0" w:line="360" w:lineRule="exact"/>
              <w:ind w:left="0" w:right="6"/>
              <w:jc w:val="center"/>
              <w:textAlignment w:val="auto"/>
              <w:rPr>
                <w:rFonts w:hint="eastAsia" w:ascii="宋体" w:eastAsia="宋体" w:cs="宋体"/>
                <w:sz w:val="24"/>
                <w:szCs w:val="24"/>
              </w:rPr>
            </w:pPr>
            <w:r>
              <w:rPr>
                <w:rFonts w:hint="eastAsia" w:ascii="宋体" w:eastAsia="宋体" w:cs="宋体"/>
                <w:sz w:val="24"/>
                <w:szCs w:val="24"/>
              </w:rPr>
              <w:t>4</w:t>
            </w:r>
          </w:p>
        </w:tc>
        <w:tc>
          <w:tcPr>
            <w:tcW w:w="2593"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789D8E88">
            <w:pPr>
              <w:pStyle w:val="305"/>
              <w:keepNext w:val="0"/>
              <w:keepLines w:val="0"/>
              <w:pageBreakBefore w:val="0"/>
              <w:widowControl w:val="0"/>
              <w:suppressLineNumbers w:val="0"/>
              <w:kinsoku w:val="0"/>
              <w:wordWrap/>
              <w:overflowPunct w:val="0"/>
              <w:topLinePunct w:val="0"/>
              <w:autoSpaceDE w:val="0"/>
              <w:autoSpaceDN w:val="0"/>
              <w:bidi w:val="0"/>
              <w:adjustRightInd w:val="0"/>
              <w:snapToGrid/>
              <w:spacing w:before="42" w:beforeLines="0" w:beforeAutospacing="0" w:after="0" w:afterLines="0" w:afterAutospacing="0" w:line="360" w:lineRule="exact"/>
              <w:ind w:left="0" w:right="0"/>
              <w:jc w:val="center"/>
              <w:textAlignment w:val="auto"/>
              <w:rPr>
                <w:rFonts w:hint="eastAsia"/>
                <w:sz w:val="24"/>
                <w:szCs w:val="24"/>
              </w:rPr>
            </w:pPr>
            <w:r>
              <w:rPr>
                <w:rFonts w:hint="eastAsia"/>
                <w:sz w:val="24"/>
                <w:szCs w:val="24"/>
              </w:rPr>
              <w:t>天花600*600PVC吊顶</w:t>
            </w:r>
          </w:p>
        </w:tc>
        <w:tc>
          <w:tcPr>
            <w:tcW w:w="106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EF60389">
            <w:pPr>
              <w:pStyle w:val="305"/>
              <w:keepNext w:val="0"/>
              <w:keepLines w:val="0"/>
              <w:pageBreakBefore w:val="0"/>
              <w:widowControl w:val="0"/>
              <w:suppressLineNumbers w:val="0"/>
              <w:kinsoku w:val="0"/>
              <w:wordWrap/>
              <w:overflowPunct w:val="0"/>
              <w:topLinePunct w:val="0"/>
              <w:autoSpaceDE w:val="0"/>
              <w:autoSpaceDN w:val="0"/>
              <w:bidi w:val="0"/>
              <w:adjustRightInd w:val="0"/>
              <w:snapToGrid/>
              <w:spacing w:before="42" w:beforeLines="0" w:beforeAutospacing="0" w:after="0" w:afterLines="0" w:afterAutospacing="0" w:line="360" w:lineRule="exact"/>
              <w:ind w:left="1" w:right="0"/>
              <w:jc w:val="center"/>
              <w:textAlignment w:val="auto"/>
              <w:rPr>
                <w:rFonts w:hint="default"/>
                <w:sz w:val="24"/>
                <w:szCs w:val="24"/>
              </w:rPr>
            </w:pPr>
            <w:r>
              <w:rPr>
                <w:rFonts w:hint="eastAsia"/>
                <w:sz w:val="24"/>
                <w:szCs w:val="24"/>
              </w:rPr>
              <w:t>88.8</w:t>
            </w:r>
          </w:p>
        </w:tc>
        <w:tc>
          <w:tcPr>
            <w:tcW w:w="93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6F2BECA">
            <w:pPr>
              <w:pStyle w:val="305"/>
              <w:keepNext w:val="0"/>
              <w:keepLines w:val="0"/>
              <w:pageBreakBefore w:val="0"/>
              <w:widowControl w:val="0"/>
              <w:suppressLineNumbers w:val="0"/>
              <w:kinsoku w:val="0"/>
              <w:wordWrap/>
              <w:overflowPunct w:val="0"/>
              <w:topLinePunct w:val="0"/>
              <w:autoSpaceDE w:val="0"/>
              <w:autoSpaceDN w:val="0"/>
              <w:bidi w:val="0"/>
              <w:adjustRightInd w:val="0"/>
              <w:snapToGrid/>
              <w:spacing w:before="42" w:beforeLines="0" w:beforeAutospacing="0" w:after="0" w:afterLines="0" w:afterAutospacing="0" w:line="360" w:lineRule="exact"/>
              <w:ind w:left="2" w:right="0"/>
              <w:jc w:val="center"/>
              <w:textAlignment w:val="auto"/>
              <w:rPr>
                <w:rFonts w:hint="eastAsia" w:ascii="宋体" w:eastAsia="宋体" w:cs="宋体"/>
                <w:sz w:val="24"/>
                <w:szCs w:val="24"/>
              </w:rPr>
            </w:pPr>
            <w:r>
              <w:rPr>
                <w:rFonts w:hint="eastAsia" w:ascii="宋体" w:eastAsia="宋体" w:cs="宋体"/>
                <w:sz w:val="24"/>
                <w:szCs w:val="24"/>
              </w:rPr>
              <w:t>㎡</w:t>
            </w:r>
          </w:p>
        </w:tc>
        <w:tc>
          <w:tcPr>
            <w:tcW w:w="151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65705AA">
            <w:pPr>
              <w:keepNext w:val="0"/>
              <w:keepLines w:val="0"/>
              <w:pageBreakBefore w:val="0"/>
              <w:widowControl w:val="0"/>
              <w:suppressLineNumbers w:val="0"/>
              <w:wordWrap/>
              <w:topLinePunct w:val="0"/>
              <w:autoSpaceDE w:val="0"/>
              <w:autoSpaceDN w:val="0"/>
              <w:bidi w:val="0"/>
              <w:adjustRightInd w:val="0"/>
              <w:snapToGrid/>
              <w:spacing w:before="0" w:beforeLines="0" w:beforeAutospacing="0" w:after="0" w:afterLines="0" w:afterAutospacing="0" w:line="360" w:lineRule="exact"/>
              <w:ind w:left="0" w:right="0"/>
              <w:jc w:val="center"/>
              <w:textAlignment w:val="auto"/>
              <w:rPr>
                <w:rFonts w:hint="eastAsia" w:eastAsia="等线"/>
                <w:sz w:val="24"/>
                <w:szCs w:val="24"/>
                <w:lang w:val="en-US" w:eastAsia="zh-CN"/>
              </w:rPr>
            </w:pPr>
          </w:p>
        </w:tc>
        <w:tc>
          <w:tcPr>
            <w:tcW w:w="1576" w:type="dxa"/>
            <w:tcBorders>
              <w:top w:val="single" w:color="000000" w:sz="4" w:space="0"/>
              <w:left w:val="single" w:color="000000" w:sz="4" w:space="0"/>
              <w:bottom w:val="single" w:color="000000" w:sz="4" w:space="0"/>
              <w:right w:val="single" w:color="000000" w:sz="10" w:space="0"/>
              <w:tl2br w:val="nil"/>
              <w:tr2bl w:val="nil"/>
            </w:tcBorders>
            <w:noWrap w:val="0"/>
            <w:vAlign w:val="center"/>
          </w:tcPr>
          <w:p w14:paraId="4A9E0881">
            <w:pPr>
              <w:keepNext w:val="0"/>
              <w:keepLines w:val="0"/>
              <w:pageBreakBefore w:val="0"/>
              <w:widowControl w:val="0"/>
              <w:suppressLineNumbers w:val="0"/>
              <w:wordWrap/>
              <w:topLinePunct w:val="0"/>
              <w:autoSpaceDE w:val="0"/>
              <w:autoSpaceDN w:val="0"/>
              <w:bidi w:val="0"/>
              <w:adjustRightInd w:val="0"/>
              <w:snapToGrid/>
              <w:spacing w:before="0" w:beforeLines="0" w:beforeAutospacing="0" w:after="0" w:afterLines="0" w:afterAutospacing="0" w:line="360" w:lineRule="exact"/>
              <w:ind w:left="0" w:right="0" w:firstLine="240" w:firstLineChars="100"/>
              <w:jc w:val="center"/>
              <w:textAlignment w:val="auto"/>
              <w:rPr>
                <w:rFonts w:hint="default"/>
                <w:sz w:val="24"/>
                <w:szCs w:val="24"/>
                <w:lang w:val="en-US"/>
              </w:rPr>
            </w:pPr>
          </w:p>
        </w:tc>
      </w:tr>
      <w:tr w14:paraId="66AAA8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9" w:hRule="exact"/>
        </w:trPr>
        <w:tc>
          <w:tcPr>
            <w:tcW w:w="716" w:type="dxa"/>
            <w:tcBorders>
              <w:top w:val="single" w:color="000000" w:sz="4" w:space="0"/>
              <w:left w:val="single" w:color="000000" w:sz="10" w:space="0"/>
              <w:bottom w:val="single" w:color="000000" w:sz="4" w:space="0"/>
              <w:right w:val="single" w:color="000000" w:sz="4" w:space="0"/>
              <w:tl2br w:val="nil"/>
              <w:tr2bl w:val="nil"/>
            </w:tcBorders>
            <w:noWrap w:val="0"/>
            <w:vAlign w:val="center"/>
          </w:tcPr>
          <w:p w14:paraId="14FE3288">
            <w:pPr>
              <w:pStyle w:val="305"/>
              <w:keepNext w:val="0"/>
              <w:keepLines w:val="0"/>
              <w:pageBreakBefore w:val="0"/>
              <w:widowControl w:val="0"/>
              <w:suppressLineNumbers w:val="0"/>
              <w:kinsoku w:val="0"/>
              <w:wordWrap/>
              <w:overflowPunct w:val="0"/>
              <w:topLinePunct w:val="0"/>
              <w:autoSpaceDE w:val="0"/>
              <w:autoSpaceDN w:val="0"/>
              <w:bidi w:val="0"/>
              <w:adjustRightInd w:val="0"/>
              <w:snapToGrid/>
              <w:spacing w:before="42" w:beforeLines="0" w:beforeAutospacing="0" w:after="0" w:afterLines="0" w:afterAutospacing="0" w:line="360" w:lineRule="exact"/>
              <w:ind w:left="0" w:right="6"/>
              <w:jc w:val="center"/>
              <w:textAlignment w:val="auto"/>
              <w:rPr>
                <w:rFonts w:hint="eastAsia" w:ascii="宋体" w:eastAsia="宋体" w:cs="宋体"/>
                <w:sz w:val="24"/>
                <w:szCs w:val="24"/>
              </w:rPr>
            </w:pPr>
            <w:r>
              <w:rPr>
                <w:rFonts w:hint="eastAsia" w:ascii="宋体" w:eastAsia="宋体" w:cs="宋体"/>
                <w:sz w:val="24"/>
                <w:szCs w:val="24"/>
              </w:rPr>
              <w:t>5</w:t>
            </w:r>
          </w:p>
        </w:tc>
        <w:tc>
          <w:tcPr>
            <w:tcW w:w="2593"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2855553F">
            <w:pPr>
              <w:pStyle w:val="305"/>
              <w:keepNext w:val="0"/>
              <w:keepLines w:val="0"/>
              <w:pageBreakBefore w:val="0"/>
              <w:widowControl w:val="0"/>
              <w:suppressLineNumbers w:val="0"/>
              <w:kinsoku w:val="0"/>
              <w:wordWrap/>
              <w:overflowPunct w:val="0"/>
              <w:topLinePunct w:val="0"/>
              <w:autoSpaceDE w:val="0"/>
              <w:autoSpaceDN w:val="0"/>
              <w:bidi w:val="0"/>
              <w:adjustRightInd w:val="0"/>
              <w:snapToGrid/>
              <w:spacing w:before="42" w:beforeLines="0" w:beforeAutospacing="0" w:after="0" w:afterLines="0" w:afterAutospacing="0" w:line="360" w:lineRule="exact"/>
              <w:ind w:left="0" w:right="0"/>
              <w:jc w:val="center"/>
              <w:textAlignment w:val="auto"/>
              <w:rPr>
                <w:rFonts w:hint="default"/>
                <w:sz w:val="24"/>
                <w:szCs w:val="24"/>
              </w:rPr>
            </w:pPr>
            <w:r>
              <w:rPr>
                <w:rFonts w:hint="eastAsia"/>
                <w:sz w:val="24"/>
                <w:szCs w:val="24"/>
              </w:rPr>
              <w:t>天花型钢龙骨</w:t>
            </w:r>
          </w:p>
        </w:tc>
        <w:tc>
          <w:tcPr>
            <w:tcW w:w="106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3301AB3">
            <w:pPr>
              <w:pStyle w:val="305"/>
              <w:keepNext w:val="0"/>
              <w:keepLines w:val="0"/>
              <w:pageBreakBefore w:val="0"/>
              <w:widowControl w:val="0"/>
              <w:suppressLineNumbers w:val="0"/>
              <w:kinsoku w:val="0"/>
              <w:wordWrap/>
              <w:overflowPunct w:val="0"/>
              <w:topLinePunct w:val="0"/>
              <w:autoSpaceDE w:val="0"/>
              <w:autoSpaceDN w:val="0"/>
              <w:bidi w:val="0"/>
              <w:adjustRightInd w:val="0"/>
              <w:snapToGrid/>
              <w:spacing w:before="42" w:beforeLines="0" w:beforeAutospacing="0" w:after="0" w:afterLines="0" w:afterAutospacing="0" w:line="360" w:lineRule="exact"/>
              <w:ind w:left="1" w:right="0"/>
              <w:jc w:val="center"/>
              <w:textAlignment w:val="auto"/>
              <w:rPr>
                <w:rFonts w:hint="default"/>
                <w:sz w:val="24"/>
                <w:szCs w:val="24"/>
              </w:rPr>
            </w:pPr>
            <w:r>
              <w:rPr>
                <w:rFonts w:hint="eastAsia"/>
                <w:sz w:val="24"/>
                <w:szCs w:val="24"/>
              </w:rPr>
              <w:t>88.8</w:t>
            </w:r>
          </w:p>
        </w:tc>
        <w:tc>
          <w:tcPr>
            <w:tcW w:w="93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3F2449A">
            <w:pPr>
              <w:pStyle w:val="305"/>
              <w:keepNext w:val="0"/>
              <w:keepLines w:val="0"/>
              <w:pageBreakBefore w:val="0"/>
              <w:widowControl w:val="0"/>
              <w:suppressLineNumbers w:val="0"/>
              <w:kinsoku w:val="0"/>
              <w:wordWrap/>
              <w:overflowPunct w:val="0"/>
              <w:topLinePunct w:val="0"/>
              <w:autoSpaceDE w:val="0"/>
              <w:autoSpaceDN w:val="0"/>
              <w:bidi w:val="0"/>
              <w:adjustRightInd w:val="0"/>
              <w:snapToGrid/>
              <w:spacing w:before="42" w:beforeLines="0" w:beforeAutospacing="0" w:after="0" w:afterLines="0" w:afterAutospacing="0" w:line="360" w:lineRule="exact"/>
              <w:ind w:left="2" w:right="0"/>
              <w:jc w:val="center"/>
              <w:textAlignment w:val="auto"/>
              <w:rPr>
                <w:rFonts w:hint="eastAsia" w:ascii="宋体" w:eastAsia="宋体" w:cs="宋体"/>
                <w:sz w:val="24"/>
                <w:szCs w:val="24"/>
              </w:rPr>
            </w:pPr>
            <w:r>
              <w:rPr>
                <w:rFonts w:hint="eastAsia" w:ascii="宋体" w:eastAsia="宋体" w:cs="宋体"/>
                <w:sz w:val="24"/>
                <w:szCs w:val="24"/>
              </w:rPr>
              <w:t>㎡</w:t>
            </w:r>
          </w:p>
        </w:tc>
        <w:tc>
          <w:tcPr>
            <w:tcW w:w="151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1F536EA">
            <w:pPr>
              <w:keepNext w:val="0"/>
              <w:keepLines w:val="0"/>
              <w:pageBreakBefore w:val="0"/>
              <w:widowControl w:val="0"/>
              <w:suppressLineNumbers w:val="0"/>
              <w:wordWrap/>
              <w:topLinePunct w:val="0"/>
              <w:autoSpaceDE w:val="0"/>
              <w:autoSpaceDN w:val="0"/>
              <w:bidi w:val="0"/>
              <w:adjustRightInd w:val="0"/>
              <w:snapToGrid/>
              <w:spacing w:before="0" w:beforeLines="0" w:beforeAutospacing="0" w:after="0" w:afterLines="0" w:afterAutospacing="0" w:line="360" w:lineRule="exact"/>
              <w:ind w:left="0" w:right="0"/>
              <w:jc w:val="center"/>
              <w:textAlignment w:val="auto"/>
              <w:rPr>
                <w:rFonts w:hint="eastAsia" w:eastAsia="等线"/>
                <w:sz w:val="24"/>
                <w:szCs w:val="24"/>
                <w:lang w:val="en-US" w:eastAsia="zh-CN"/>
              </w:rPr>
            </w:pPr>
          </w:p>
        </w:tc>
        <w:tc>
          <w:tcPr>
            <w:tcW w:w="1576" w:type="dxa"/>
            <w:tcBorders>
              <w:top w:val="single" w:color="000000" w:sz="4" w:space="0"/>
              <w:left w:val="single" w:color="000000" w:sz="4" w:space="0"/>
              <w:bottom w:val="single" w:color="000000" w:sz="4" w:space="0"/>
              <w:right w:val="single" w:color="000000" w:sz="10" w:space="0"/>
              <w:tl2br w:val="nil"/>
              <w:tr2bl w:val="nil"/>
            </w:tcBorders>
            <w:noWrap w:val="0"/>
            <w:vAlign w:val="center"/>
          </w:tcPr>
          <w:p w14:paraId="4D5F0E8A">
            <w:pPr>
              <w:keepNext w:val="0"/>
              <w:keepLines w:val="0"/>
              <w:pageBreakBefore w:val="0"/>
              <w:widowControl w:val="0"/>
              <w:suppressLineNumbers w:val="0"/>
              <w:wordWrap/>
              <w:topLinePunct w:val="0"/>
              <w:autoSpaceDE w:val="0"/>
              <w:autoSpaceDN w:val="0"/>
              <w:bidi w:val="0"/>
              <w:adjustRightInd w:val="0"/>
              <w:snapToGrid/>
              <w:spacing w:before="0" w:beforeLines="0" w:beforeAutospacing="0" w:after="0" w:afterLines="0" w:afterAutospacing="0" w:line="360" w:lineRule="exact"/>
              <w:ind w:left="0" w:right="0" w:firstLine="240" w:firstLineChars="100"/>
              <w:jc w:val="center"/>
              <w:textAlignment w:val="auto"/>
              <w:rPr>
                <w:rFonts w:hint="default"/>
                <w:sz w:val="24"/>
                <w:szCs w:val="24"/>
                <w:lang w:val="en-US"/>
              </w:rPr>
            </w:pPr>
          </w:p>
        </w:tc>
      </w:tr>
      <w:tr w14:paraId="6A3F6F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716" w:type="dxa"/>
            <w:tcBorders>
              <w:top w:val="single" w:color="000000" w:sz="4" w:space="0"/>
              <w:left w:val="single" w:color="000000" w:sz="10" w:space="0"/>
              <w:bottom w:val="single" w:color="000000" w:sz="4" w:space="0"/>
              <w:right w:val="single" w:color="000000" w:sz="4" w:space="0"/>
              <w:tl2br w:val="nil"/>
              <w:tr2bl w:val="nil"/>
            </w:tcBorders>
            <w:noWrap w:val="0"/>
            <w:vAlign w:val="center"/>
          </w:tcPr>
          <w:p w14:paraId="2F4C704F">
            <w:pPr>
              <w:pStyle w:val="305"/>
              <w:keepNext w:val="0"/>
              <w:keepLines w:val="0"/>
              <w:pageBreakBefore w:val="0"/>
              <w:widowControl w:val="0"/>
              <w:suppressLineNumbers w:val="0"/>
              <w:kinsoku w:val="0"/>
              <w:wordWrap/>
              <w:overflowPunct w:val="0"/>
              <w:topLinePunct w:val="0"/>
              <w:autoSpaceDE w:val="0"/>
              <w:autoSpaceDN w:val="0"/>
              <w:bidi w:val="0"/>
              <w:adjustRightInd w:val="0"/>
              <w:snapToGrid/>
              <w:spacing w:before="42" w:beforeLines="0" w:beforeAutospacing="0" w:after="0" w:afterLines="0" w:afterAutospacing="0" w:line="360" w:lineRule="exact"/>
              <w:ind w:left="0" w:right="6"/>
              <w:jc w:val="center"/>
              <w:textAlignment w:val="auto"/>
              <w:rPr>
                <w:rFonts w:hint="eastAsia" w:ascii="宋体" w:eastAsia="宋体" w:cs="宋体"/>
                <w:sz w:val="24"/>
                <w:szCs w:val="24"/>
              </w:rPr>
            </w:pPr>
            <w:r>
              <w:rPr>
                <w:rFonts w:hint="eastAsia" w:ascii="宋体" w:eastAsia="宋体" w:cs="宋体"/>
                <w:sz w:val="24"/>
                <w:szCs w:val="24"/>
              </w:rPr>
              <w:t>6</w:t>
            </w:r>
          </w:p>
        </w:tc>
        <w:tc>
          <w:tcPr>
            <w:tcW w:w="2593"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69E7DAD2">
            <w:pPr>
              <w:pStyle w:val="305"/>
              <w:keepNext w:val="0"/>
              <w:keepLines w:val="0"/>
              <w:pageBreakBefore w:val="0"/>
              <w:widowControl w:val="0"/>
              <w:suppressLineNumbers w:val="0"/>
              <w:kinsoku w:val="0"/>
              <w:wordWrap/>
              <w:overflowPunct w:val="0"/>
              <w:topLinePunct w:val="0"/>
              <w:autoSpaceDE w:val="0"/>
              <w:autoSpaceDN w:val="0"/>
              <w:bidi w:val="0"/>
              <w:adjustRightInd w:val="0"/>
              <w:snapToGrid/>
              <w:spacing w:before="42" w:beforeLines="0" w:beforeAutospacing="0" w:after="0" w:afterLines="0" w:afterAutospacing="0" w:line="360" w:lineRule="exact"/>
              <w:ind w:left="0" w:right="0"/>
              <w:jc w:val="center"/>
              <w:textAlignment w:val="auto"/>
              <w:rPr>
                <w:rFonts w:hint="default"/>
                <w:sz w:val="24"/>
                <w:szCs w:val="24"/>
              </w:rPr>
            </w:pPr>
            <w:r>
              <w:rPr>
                <w:rFonts w:hint="eastAsia"/>
                <w:sz w:val="24"/>
                <w:szCs w:val="24"/>
              </w:rPr>
              <w:t>600*600平板灯安装</w:t>
            </w:r>
          </w:p>
        </w:tc>
        <w:tc>
          <w:tcPr>
            <w:tcW w:w="106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F00C2A0">
            <w:pPr>
              <w:pStyle w:val="305"/>
              <w:keepNext w:val="0"/>
              <w:keepLines w:val="0"/>
              <w:pageBreakBefore w:val="0"/>
              <w:widowControl w:val="0"/>
              <w:suppressLineNumbers w:val="0"/>
              <w:kinsoku w:val="0"/>
              <w:wordWrap/>
              <w:overflowPunct w:val="0"/>
              <w:topLinePunct w:val="0"/>
              <w:autoSpaceDE w:val="0"/>
              <w:autoSpaceDN w:val="0"/>
              <w:bidi w:val="0"/>
              <w:adjustRightInd w:val="0"/>
              <w:snapToGrid/>
              <w:spacing w:before="42" w:beforeLines="0" w:beforeAutospacing="0" w:after="0" w:afterLines="0" w:afterAutospacing="0" w:line="360" w:lineRule="exact"/>
              <w:ind w:left="1" w:right="0"/>
              <w:jc w:val="center"/>
              <w:textAlignment w:val="auto"/>
              <w:rPr>
                <w:rFonts w:hint="default"/>
                <w:sz w:val="24"/>
                <w:szCs w:val="24"/>
              </w:rPr>
            </w:pPr>
            <w:r>
              <w:rPr>
                <w:rFonts w:hint="eastAsia"/>
                <w:sz w:val="24"/>
                <w:szCs w:val="24"/>
              </w:rPr>
              <w:t>8</w:t>
            </w:r>
          </w:p>
        </w:tc>
        <w:tc>
          <w:tcPr>
            <w:tcW w:w="93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31FB9B7">
            <w:pPr>
              <w:pStyle w:val="305"/>
              <w:keepNext w:val="0"/>
              <w:keepLines w:val="0"/>
              <w:pageBreakBefore w:val="0"/>
              <w:widowControl w:val="0"/>
              <w:suppressLineNumbers w:val="0"/>
              <w:kinsoku w:val="0"/>
              <w:wordWrap/>
              <w:overflowPunct w:val="0"/>
              <w:topLinePunct w:val="0"/>
              <w:autoSpaceDE w:val="0"/>
              <w:autoSpaceDN w:val="0"/>
              <w:bidi w:val="0"/>
              <w:adjustRightInd w:val="0"/>
              <w:snapToGrid/>
              <w:spacing w:before="42" w:beforeLines="0" w:beforeAutospacing="0" w:after="0" w:afterLines="0" w:afterAutospacing="0" w:line="360" w:lineRule="exact"/>
              <w:ind w:left="2" w:right="0"/>
              <w:jc w:val="center"/>
              <w:textAlignment w:val="auto"/>
              <w:rPr>
                <w:rFonts w:hint="eastAsia" w:ascii="宋体" w:eastAsia="宋体" w:cs="宋体"/>
                <w:sz w:val="24"/>
                <w:szCs w:val="24"/>
              </w:rPr>
            </w:pPr>
            <w:r>
              <w:rPr>
                <w:rFonts w:hint="eastAsia" w:ascii="宋体" w:eastAsia="宋体" w:cs="宋体"/>
                <w:sz w:val="24"/>
                <w:szCs w:val="24"/>
              </w:rPr>
              <w:t>套</w:t>
            </w:r>
          </w:p>
        </w:tc>
        <w:tc>
          <w:tcPr>
            <w:tcW w:w="151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90ECD58">
            <w:pPr>
              <w:keepNext w:val="0"/>
              <w:keepLines w:val="0"/>
              <w:pageBreakBefore w:val="0"/>
              <w:widowControl w:val="0"/>
              <w:suppressLineNumbers w:val="0"/>
              <w:wordWrap/>
              <w:topLinePunct w:val="0"/>
              <w:autoSpaceDE w:val="0"/>
              <w:autoSpaceDN w:val="0"/>
              <w:bidi w:val="0"/>
              <w:adjustRightInd w:val="0"/>
              <w:snapToGrid/>
              <w:spacing w:before="0" w:beforeLines="0" w:beforeAutospacing="0" w:after="0" w:afterLines="0" w:afterAutospacing="0" w:line="360" w:lineRule="exact"/>
              <w:ind w:left="0" w:right="0"/>
              <w:jc w:val="center"/>
              <w:textAlignment w:val="auto"/>
              <w:rPr>
                <w:rFonts w:hint="eastAsia" w:eastAsia="等线"/>
                <w:sz w:val="24"/>
                <w:szCs w:val="24"/>
                <w:lang w:val="en-US" w:eastAsia="zh-CN"/>
              </w:rPr>
            </w:pPr>
          </w:p>
        </w:tc>
        <w:tc>
          <w:tcPr>
            <w:tcW w:w="1576" w:type="dxa"/>
            <w:tcBorders>
              <w:top w:val="single" w:color="000000" w:sz="4" w:space="0"/>
              <w:left w:val="single" w:color="000000" w:sz="4" w:space="0"/>
              <w:bottom w:val="single" w:color="000000" w:sz="4" w:space="0"/>
              <w:right w:val="single" w:color="000000" w:sz="10" w:space="0"/>
              <w:tl2br w:val="nil"/>
              <w:tr2bl w:val="nil"/>
            </w:tcBorders>
            <w:noWrap w:val="0"/>
            <w:vAlign w:val="center"/>
          </w:tcPr>
          <w:p w14:paraId="75B67C6B">
            <w:pPr>
              <w:keepNext w:val="0"/>
              <w:keepLines w:val="0"/>
              <w:pageBreakBefore w:val="0"/>
              <w:widowControl w:val="0"/>
              <w:suppressLineNumbers w:val="0"/>
              <w:wordWrap/>
              <w:topLinePunct w:val="0"/>
              <w:autoSpaceDE w:val="0"/>
              <w:autoSpaceDN w:val="0"/>
              <w:bidi w:val="0"/>
              <w:adjustRightInd w:val="0"/>
              <w:snapToGrid/>
              <w:spacing w:before="0" w:beforeLines="0" w:beforeAutospacing="0" w:after="0" w:afterLines="0" w:afterAutospacing="0" w:line="360" w:lineRule="exact"/>
              <w:ind w:left="0" w:right="0" w:firstLine="240" w:firstLineChars="100"/>
              <w:jc w:val="center"/>
              <w:textAlignment w:val="auto"/>
              <w:rPr>
                <w:rFonts w:hint="default"/>
                <w:sz w:val="24"/>
                <w:szCs w:val="24"/>
                <w:lang w:val="en-US"/>
              </w:rPr>
            </w:pPr>
          </w:p>
        </w:tc>
      </w:tr>
      <w:tr w14:paraId="47D9F8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2" w:hRule="exact"/>
        </w:trPr>
        <w:tc>
          <w:tcPr>
            <w:tcW w:w="716" w:type="dxa"/>
            <w:tcBorders>
              <w:top w:val="single" w:color="000000" w:sz="4" w:space="0"/>
              <w:left w:val="single" w:color="000000" w:sz="10" w:space="0"/>
              <w:bottom w:val="single" w:color="000000" w:sz="4" w:space="0"/>
              <w:right w:val="single" w:color="000000" w:sz="4" w:space="0"/>
              <w:tl2br w:val="nil"/>
              <w:tr2bl w:val="nil"/>
            </w:tcBorders>
            <w:noWrap w:val="0"/>
            <w:vAlign w:val="center"/>
          </w:tcPr>
          <w:p w14:paraId="18C944EC">
            <w:pPr>
              <w:pStyle w:val="305"/>
              <w:keepNext w:val="0"/>
              <w:keepLines w:val="0"/>
              <w:pageBreakBefore w:val="0"/>
              <w:widowControl w:val="0"/>
              <w:suppressLineNumbers w:val="0"/>
              <w:kinsoku w:val="0"/>
              <w:wordWrap/>
              <w:overflowPunct w:val="0"/>
              <w:topLinePunct w:val="0"/>
              <w:autoSpaceDE w:val="0"/>
              <w:autoSpaceDN w:val="0"/>
              <w:bidi w:val="0"/>
              <w:adjustRightInd w:val="0"/>
              <w:snapToGrid/>
              <w:spacing w:before="42" w:beforeLines="0" w:beforeAutospacing="0" w:after="0" w:afterLines="0" w:afterAutospacing="0" w:line="360" w:lineRule="exact"/>
              <w:ind w:left="0" w:right="6"/>
              <w:jc w:val="center"/>
              <w:textAlignment w:val="auto"/>
              <w:rPr>
                <w:rFonts w:hint="eastAsia" w:ascii="宋体" w:eastAsia="宋体" w:cs="宋体"/>
                <w:sz w:val="24"/>
                <w:szCs w:val="24"/>
              </w:rPr>
            </w:pPr>
            <w:r>
              <w:rPr>
                <w:rFonts w:hint="eastAsia" w:ascii="宋体" w:eastAsia="宋体" w:cs="宋体"/>
                <w:sz w:val="24"/>
                <w:szCs w:val="24"/>
              </w:rPr>
              <w:t>7</w:t>
            </w:r>
          </w:p>
        </w:tc>
        <w:tc>
          <w:tcPr>
            <w:tcW w:w="2593"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41DC0BC5">
            <w:pPr>
              <w:pStyle w:val="305"/>
              <w:keepNext w:val="0"/>
              <w:keepLines w:val="0"/>
              <w:pageBreakBefore w:val="0"/>
              <w:widowControl w:val="0"/>
              <w:suppressLineNumbers w:val="0"/>
              <w:kinsoku w:val="0"/>
              <w:wordWrap/>
              <w:overflowPunct w:val="0"/>
              <w:topLinePunct w:val="0"/>
              <w:autoSpaceDE w:val="0"/>
              <w:autoSpaceDN w:val="0"/>
              <w:bidi w:val="0"/>
              <w:adjustRightInd w:val="0"/>
              <w:snapToGrid/>
              <w:spacing w:before="42" w:beforeLines="0" w:beforeAutospacing="0" w:after="0" w:afterLines="0" w:afterAutospacing="0" w:line="360" w:lineRule="exact"/>
              <w:ind w:left="0" w:right="0"/>
              <w:jc w:val="center"/>
              <w:textAlignment w:val="auto"/>
              <w:rPr>
                <w:rFonts w:hint="default"/>
                <w:sz w:val="24"/>
                <w:szCs w:val="24"/>
              </w:rPr>
            </w:pPr>
            <w:r>
              <w:rPr>
                <w:rFonts w:hint="eastAsia"/>
                <w:sz w:val="24"/>
                <w:szCs w:val="24"/>
              </w:rPr>
              <w:t>2.5电线铺设</w:t>
            </w:r>
          </w:p>
        </w:tc>
        <w:tc>
          <w:tcPr>
            <w:tcW w:w="106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FADBE1D">
            <w:pPr>
              <w:pStyle w:val="305"/>
              <w:keepNext w:val="0"/>
              <w:keepLines w:val="0"/>
              <w:pageBreakBefore w:val="0"/>
              <w:widowControl w:val="0"/>
              <w:suppressLineNumbers w:val="0"/>
              <w:kinsoku w:val="0"/>
              <w:wordWrap/>
              <w:overflowPunct w:val="0"/>
              <w:topLinePunct w:val="0"/>
              <w:autoSpaceDE w:val="0"/>
              <w:autoSpaceDN w:val="0"/>
              <w:bidi w:val="0"/>
              <w:adjustRightInd w:val="0"/>
              <w:snapToGrid/>
              <w:spacing w:before="42" w:beforeLines="0" w:beforeAutospacing="0" w:after="0" w:afterLines="0" w:afterAutospacing="0" w:line="360" w:lineRule="exact"/>
              <w:ind w:left="1" w:right="0"/>
              <w:jc w:val="center"/>
              <w:textAlignment w:val="auto"/>
              <w:rPr>
                <w:rFonts w:hint="default"/>
                <w:sz w:val="24"/>
                <w:szCs w:val="24"/>
              </w:rPr>
            </w:pPr>
            <w:r>
              <w:rPr>
                <w:rFonts w:hint="eastAsia"/>
                <w:sz w:val="24"/>
                <w:szCs w:val="24"/>
              </w:rPr>
              <w:t>450</w:t>
            </w:r>
          </w:p>
        </w:tc>
        <w:tc>
          <w:tcPr>
            <w:tcW w:w="93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58B06F4">
            <w:pPr>
              <w:pStyle w:val="305"/>
              <w:keepNext w:val="0"/>
              <w:keepLines w:val="0"/>
              <w:pageBreakBefore w:val="0"/>
              <w:widowControl w:val="0"/>
              <w:suppressLineNumbers w:val="0"/>
              <w:kinsoku w:val="0"/>
              <w:wordWrap/>
              <w:overflowPunct w:val="0"/>
              <w:topLinePunct w:val="0"/>
              <w:autoSpaceDE w:val="0"/>
              <w:autoSpaceDN w:val="0"/>
              <w:bidi w:val="0"/>
              <w:adjustRightInd w:val="0"/>
              <w:snapToGrid/>
              <w:spacing w:before="42" w:beforeLines="0" w:beforeAutospacing="0" w:after="0" w:afterLines="0" w:afterAutospacing="0" w:line="360" w:lineRule="exact"/>
              <w:ind w:left="2" w:right="0"/>
              <w:jc w:val="center"/>
              <w:textAlignment w:val="auto"/>
              <w:rPr>
                <w:rFonts w:hint="eastAsia" w:ascii="宋体" w:eastAsia="宋体" w:cs="宋体"/>
                <w:sz w:val="24"/>
                <w:szCs w:val="24"/>
              </w:rPr>
            </w:pPr>
            <w:r>
              <w:rPr>
                <w:rFonts w:hint="eastAsia" w:ascii="宋体" w:eastAsia="宋体" w:cs="宋体"/>
                <w:sz w:val="24"/>
                <w:szCs w:val="24"/>
              </w:rPr>
              <w:t>米</w:t>
            </w:r>
          </w:p>
        </w:tc>
        <w:tc>
          <w:tcPr>
            <w:tcW w:w="151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BCADBCF">
            <w:pPr>
              <w:keepNext w:val="0"/>
              <w:keepLines w:val="0"/>
              <w:pageBreakBefore w:val="0"/>
              <w:widowControl w:val="0"/>
              <w:suppressLineNumbers w:val="0"/>
              <w:wordWrap/>
              <w:topLinePunct w:val="0"/>
              <w:autoSpaceDE w:val="0"/>
              <w:autoSpaceDN w:val="0"/>
              <w:bidi w:val="0"/>
              <w:adjustRightInd w:val="0"/>
              <w:snapToGrid/>
              <w:spacing w:before="0" w:beforeLines="0" w:beforeAutospacing="0" w:after="0" w:afterLines="0" w:afterAutospacing="0" w:line="360" w:lineRule="exact"/>
              <w:ind w:left="0" w:right="0"/>
              <w:jc w:val="center"/>
              <w:textAlignment w:val="auto"/>
              <w:rPr>
                <w:rFonts w:hint="eastAsia" w:eastAsia="等线"/>
                <w:sz w:val="24"/>
                <w:szCs w:val="24"/>
                <w:lang w:val="en-US" w:eastAsia="zh-CN"/>
              </w:rPr>
            </w:pPr>
          </w:p>
        </w:tc>
        <w:tc>
          <w:tcPr>
            <w:tcW w:w="1576" w:type="dxa"/>
            <w:tcBorders>
              <w:top w:val="single" w:color="000000" w:sz="4" w:space="0"/>
              <w:left w:val="single" w:color="000000" w:sz="4" w:space="0"/>
              <w:bottom w:val="single" w:color="000000" w:sz="4" w:space="0"/>
              <w:right w:val="single" w:color="000000" w:sz="10" w:space="0"/>
              <w:tl2br w:val="nil"/>
              <w:tr2bl w:val="nil"/>
            </w:tcBorders>
            <w:noWrap w:val="0"/>
            <w:vAlign w:val="center"/>
          </w:tcPr>
          <w:p w14:paraId="2E2A9640">
            <w:pPr>
              <w:keepNext w:val="0"/>
              <w:keepLines w:val="0"/>
              <w:pageBreakBefore w:val="0"/>
              <w:widowControl w:val="0"/>
              <w:suppressLineNumbers w:val="0"/>
              <w:wordWrap/>
              <w:topLinePunct w:val="0"/>
              <w:autoSpaceDE w:val="0"/>
              <w:autoSpaceDN w:val="0"/>
              <w:bidi w:val="0"/>
              <w:adjustRightInd w:val="0"/>
              <w:snapToGrid/>
              <w:spacing w:before="0" w:beforeLines="0" w:beforeAutospacing="0" w:after="0" w:afterLines="0" w:afterAutospacing="0" w:line="360" w:lineRule="exact"/>
              <w:ind w:left="0" w:right="0" w:firstLine="240" w:firstLineChars="100"/>
              <w:jc w:val="center"/>
              <w:textAlignment w:val="auto"/>
              <w:rPr>
                <w:rFonts w:hint="default"/>
                <w:sz w:val="24"/>
                <w:szCs w:val="24"/>
                <w:lang w:val="en-US"/>
              </w:rPr>
            </w:pPr>
          </w:p>
        </w:tc>
      </w:tr>
      <w:tr w14:paraId="2EA9B0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5" w:hRule="exact"/>
        </w:trPr>
        <w:tc>
          <w:tcPr>
            <w:tcW w:w="716" w:type="dxa"/>
            <w:tcBorders>
              <w:top w:val="single" w:color="000000" w:sz="4" w:space="0"/>
              <w:left w:val="single" w:color="000000" w:sz="10" w:space="0"/>
              <w:bottom w:val="single" w:color="000000" w:sz="4" w:space="0"/>
              <w:right w:val="single" w:color="000000" w:sz="4" w:space="0"/>
              <w:tl2br w:val="nil"/>
              <w:tr2bl w:val="nil"/>
            </w:tcBorders>
            <w:noWrap w:val="0"/>
            <w:vAlign w:val="center"/>
          </w:tcPr>
          <w:p w14:paraId="5F9AA835">
            <w:pPr>
              <w:pStyle w:val="305"/>
              <w:keepNext w:val="0"/>
              <w:keepLines w:val="0"/>
              <w:pageBreakBefore w:val="0"/>
              <w:widowControl w:val="0"/>
              <w:suppressLineNumbers w:val="0"/>
              <w:kinsoku w:val="0"/>
              <w:wordWrap/>
              <w:overflowPunct w:val="0"/>
              <w:topLinePunct w:val="0"/>
              <w:autoSpaceDE w:val="0"/>
              <w:autoSpaceDN w:val="0"/>
              <w:bidi w:val="0"/>
              <w:adjustRightInd w:val="0"/>
              <w:snapToGrid/>
              <w:spacing w:before="42" w:beforeLines="0" w:beforeAutospacing="0" w:after="0" w:afterLines="0" w:afterAutospacing="0" w:line="360" w:lineRule="exact"/>
              <w:ind w:left="0" w:right="6"/>
              <w:jc w:val="center"/>
              <w:textAlignment w:val="auto"/>
              <w:rPr>
                <w:rFonts w:hint="eastAsia" w:ascii="宋体" w:eastAsia="宋体" w:cs="宋体"/>
                <w:sz w:val="24"/>
                <w:szCs w:val="24"/>
              </w:rPr>
            </w:pPr>
            <w:r>
              <w:rPr>
                <w:rFonts w:hint="eastAsia" w:ascii="宋体" w:eastAsia="宋体" w:cs="宋体"/>
                <w:sz w:val="24"/>
                <w:szCs w:val="24"/>
              </w:rPr>
              <w:t>8</w:t>
            </w:r>
          </w:p>
        </w:tc>
        <w:tc>
          <w:tcPr>
            <w:tcW w:w="2593"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686A4DFB">
            <w:pPr>
              <w:pStyle w:val="305"/>
              <w:keepNext w:val="0"/>
              <w:keepLines w:val="0"/>
              <w:pageBreakBefore w:val="0"/>
              <w:widowControl w:val="0"/>
              <w:suppressLineNumbers w:val="0"/>
              <w:kinsoku w:val="0"/>
              <w:wordWrap/>
              <w:overflowPunct w:val="0"/>
              <w:topLinePunct w:val="0"/>
              <w:autoSpaceDE w:val="0"/>
              <w:autoSpaceDN w:val="0"/>
              <w:bidi w:val="0"/>
              <w:adjustRightInd w:val="0"/>
              <w:snapToGrid/>
              <w:spacing w:before="42" w:beforeLines="0" w:beforeAutospacing="0" w:after="0" w:afterLines="0" w:afterAutospacing="0" w:line="360" w:lineRule="exact"/>
              <w:ind w:left="0" w:right="0"/>
              <w:jc w:val="center"/>
              <w:textAlignment w:val="auto"/>
              <w:rPr>
                <w:rFonts w:hint="default"/>
                <w:sz w:val="24"/>
                <w:szCs w:val="24"/>
              </w:rPr>
            </w:pPr>
            <w:r>
              <w:rPr>
                <w:rFonts w:hint="eastAsia"/>
                <w:sz w:val="24"/>
                <w:szCs w:val="24"/>
              </w:rPr>
              <w:t>20PVC电线管</w:t>
            </w:r>
          </w:p>
        </w:tc>
        <w:tc>
          <w:tcPr>
            <w:tcW w:w="106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7FD6051">
            <w:pPr>
              <w:pStyle w:val="305"/>
              <w:keepNext w:val="0"/>
              <w:keepLines w:val="0"/>
              <w:pageBreakBefore w:val="0"/>
              <w:widowControl w:val="0"/>
              <w:suppressLineNumbers w:val="0"/>
              <w:kinsoku w:val="0"/>
              <w:wordWrap/>
              <w:overflowPunct w:val="0"/>
              <w:topLinePunct w:val="0"/>
              <w:autoSpaceDE w:val="0"/>
              <w:autoSpaceDN w:val="0"/>
              <w:bidi w:val="0"/>
              <w:adjustRightInd w:val="0"/>
              <w:snapToGrid/>
              <w:spacing w:before="42" w:beforeLines="0" w:beforeAutospacing="0" w:after="0" w:afterLines="0" w:afterAutospacing="0" w:line="360" w:lineRule="exact"/>
              <w:ind w:left="1" w:right="0"/>
              <w:jc w:val="center"/>
              <w:textAlignment w:val="auto"/>
              <w:rPr>
                <w:rFonts w:hint="default"/>
                <w:sz w:val="24"/>
                <w:szCs w:val="24"/>
              </w:rPr>
            </w:pPr>
            <w:r>
              <w:rPr>
                <w:rFonts w:hint="eastAsia"/>
                <w:sz w:val="24"/>
                <w:szCs w:val="24"/>
              </w:rPr>
              <w:t>150</w:t>
            </w:r>
          </w:p>
        </w:tc>
        <w:tc>
          <w:tcPr>
            <w:tcW w:w="93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D892330">
            <w:pPr>
              <w:pStyle w:val="305"/>
              <w:keepNext w:val="0"/>
              <w:keepLines w:val="0"/>
              <w:pageBreakBefore w:val="0"/>
              <w:widowControl w:val="0"/>
              <w:suppressLineNumbers w:val="0"/>
              <w:kinsoku w:val="0"/>
              <w:wordWrap/>
              <w:overflowPunct w:val="0"/>
              <w:topLinePunct w:val="0"/>
              <w:autoSpaceDE w:val="0"/>
              <w:autoSpaceDN w:val="0"/>
              <w:bidi w:val="0"/>
              <w:adjustRightInd w:val="0"/>
              <w:snapToGrid/>
              <w:spacing w:before="42" w:beforeLines="0" w:beforeAutospacing="0" w:after="0" w:afterLines="0" w:afterAutospacing="0" w:line="360" w:lineRule="exact"/>
              <w:ind w:left="2" w:right="0"/>
              <w:jc w:val="center"/>
              <w:textAlignment w:val="auto"/>
              <w:rPr>
                <w:rFonts w:hint="eastAsia" w:ascii="宋体" w:eastAsia="宋体" w:cs="宋体"/>
                <w:sz w:val="24"/>
                <w:szCs w:val="24"/>
              </w:rPr>
            </w:pPr>
            <w:r>
              <w:rPr>
                <w:rFonts w:hint="eastAsia" w:ascii="宋体" w:eastAsia="宋体" w:cs="宋体"/>
                <w:sz w:val="24"/>
                <w:szCs w:val="24"/>
              </w:rPr>
              <w:t>米</w:t>
            </w:r>
          </w:p>
        </w:tc>
        <w:tc>
          <w:tcPr>
            <w:tcW w:w="151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606F9A8">
            <w:pPr>
              <w:keepNext w:val="0"/>
              <w:keepLines w:val="0"/>
              <w:pageBreakBefore w:val="0"/>
              <w:widowControl w:val="0"/>
              <w:suppressLineNumbers w:val="0"/>
              <w:wordWrap/>
              <w:topLinePunct w:val="0"/>
              <w:autoSpaceDE w:val="0"/>
              <w:autoSpaceDN w:val="0"/>
              <w:bidi w:val="0"/>
              <w:adjustRightInd w:val="0"/>
              <w:snapToGrid/>
              <w:spacing w:before="0" w:beforeLines="0" w:beforeAutospacing="0" w:after="0" w:afterLines="0" w:afterAutospacing="0" w:line="360" w:lineRule="exact"/>
              <w:ind w:left="0" w:right="0"/>
              <w:jc w:val="center"/>
              <w:textAlignment w:val="auto"/>
              <w:rPr>
                <w:rFonts w:hint="eastAsia" w:eastAsia="等线"/>
                <w:sz w:val="24"/>
                <w:szCs w:val="24"/>
                <w:lang w:val="en-US" w:eastAsia="zh-CN"/>
              </w:rPr>
            </w:pPr>
          </w:p>
        </w:tc>
        <w:tc>
          <w:tcPr>
            <w:tcW w:w="1576" w:type="dxa"/>
            <w:tcBorders>
              <w:top w:val="single" w:color="000000" w:sz="4" w:space="0"/>
              <w:left w:val="single" w:color="000000" w:sz="4" w:space="0"/>
              <w:bottom w:val="single" w:color="000000" w:sz="4" w:space="0"/>
              <w:right w:val="single" w:color="000000" w:sz="10" w:space="0"/>
              <w:tl2br w:val="nil"/>
              <w:tr2bl w:val="nil"/>
            </w:tcBorders>
            <w:noWrap w:val="0"/>
            <w:vAlign w:val="center"/>
          </w:tcPr>
          <w:p w14:paraId="1CE983A9">
            <w:pPr>
              <w:keepNext w:val="0"/>
              <w:keepLines w:val="0"/>
              <w:pageBreakBefore w:val="0"/>
              <w:widowControl w:val="0"/>
              <w:suppressLineNumbers w:val="0"/>
              <w:wordWrap/>
              <w:topLinePunct w:val="0"/>
              <w:autoSpaceDE w:val="0"/>
              <w:autoSpaceDN w:val="0"/>
              <w:bidi w:val="0"/>
              <w:adjustRightInd w:val="0"/>
              <w:snapToGrid/>
              <w:spacing w:before="0" w:beforeLines="0" w:beforeAutospacing="0" w:after="0" w:afterLines="0" w:afterAutospacing="0" w:line="360" w:lineRule="exact"/>
              <w:ind w:left="0" w:right="0" w:firstLine="240" w:firstLineChars="100"/>
              <w:jc w:val="center"/>
              <w:textAlignment w:val="auto"/>
              <w:rPr>
                <w:rFonts w:hint="default"/>
                <w:sz w:val="24"/>
                <w:szCs w:val="24"/>
                <w:lang w:val="en-US"/>
              </w:rPr>
            </w:pPr>
          </w:p>
        </w:tc>
      </w:tr>
      <w:tr w14:paraId="67DA25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8" w:hRule="exact"/>
        </w:trPr>
        <w:tc>
          <w:tcPr>
            <w:tcW w:w="716" w:type="dxa"/>
            <w:tcBorders>
              <w:top w:val="single" w:color="000000" w:sz="4" w:space="0"/>
              <w:left w:val="single" w:color="000000" w:sz="10" w:space="0"/>
              <w:bottom w:val="single" w:color="000000" w:sz="4" w:space="0"/>
              <w:right w:val="single" w:color="000000" w:sz="4" w:space="0"/>
              <w:tl2br w:val="nil"/>
              <w:tr2bl w:val="nil"/>
            </w:tcBorders>
            <w:noWrap w:val="0"/>
            <w:vAlign w:val="center"/>
          </w:tcPr>
          <w:p w14:paraId="48A407AC">
            <w:pPr>
              <w:pStyle w:val="305"/>
              <w:keepNext w:val="0"/>
              <w:keepLines w:val="0"/>
              <w:pageBreakBefore w:val="0"/>
              <w:widowControl w:val="0"/>
              <w:suppressLineNumbers w:val="0"/>
              <w:kinsoku w:val="0"/>
              <w:wordWrap/>
              <w:overflowPunct w:val="0"/>
              <w:topLinePunct w:val="0"/>
              <w:autoSpaceDE w:val="0"/>
              <w:autoSpaceDN w:val="0"/>
              <w:bidi w:val="0"/>
              <w:adjustRightInd w:val="0"/>
              <w:snapToGrid/>
              <w:spacing w:before="42" w:beforeLines="0" w:beforeAutospacing="0" w:after="0" w:afterLines="0" w:afterAutospacing="0" w:line="360" w:lineRule="exact"/>
              <w:ind w:left="0" w:right="6"/>
              <w:jc w:val="center"/>
              <w:textAlignment w:val="auto"/>
              <w:rPr>
                <w:rFonts w:hint="eastAsia" w:ascii="宋体" w:eastAsia="宋体" w:cs="宋体"/>
                <w:sz w:val="24"/>
                <w:szCs w:val="24"/>
              </w:rPr>
            </w:pPr>
            <w:r>
              <w:rPr>
                <w:rFonts w:hint="eastAsia" w:ascii="宋体" w:eastAsia="宋体" w:cs="宋体"/>
                <w:sz w:val="24"/>
                <w:szCs w:val="24"/>
              </w:rPr>
              <w:t>9</w:t>
            </w:r>
          </w:p>
        </w:tc>
        <w:tc>
          <w:tcPr>
            <w:tcW w:w="2593"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1312FE90">
            <w:pPr>
              <w:pStyle w:val="305"/>
              <w:keepNext w:val="0"/>
              <w:keepLines w:val="0"/>
              <w:pageBreakBefore w:val="0"/>
              <w:widowControl w:val="0"/>
              <w:suppressLineNumbers w:val="0"/>
              <w:kinsoku w:val="0"/>
              <w:wordWrap/>
              <w:overflowPunct w:val="0"/>
              <w:topLinePunct w:val="0"/>
              <w:autoSpaceDE w:val="0"/>
              <w:autoSpaceDN w:val="0"/>
              <w:bidi w:val="0"/>
              <w:adjustRightInd w:val="0"/>
              <w:snapToGrid/>
              <w:spacing w:before="42" w:beforeLines="0" w:beforeAutospacing="0" w:after="0" w:afterLines="0" w:afterAutospacing="0" w:line="360" w:lineRule="exact"/>
              <w:ind w:left="0" w:right="0"/>
              <w:jc w:val="center"/>
              <w:textAlignment w:val="auto"/>
              <w:rPr>
                <w:rFonts w:hint="eastAsia"/>
                <w:sz w:val="24"/>
                <w:szCs w:val="24"/>
              </w:rPr>
            </w:pPr>
            <w:r>
              <w:rPr>
                <w:rFonts w:hint="eastAsia"/>
                <w:sz w:val="24"/>
                <w:szCs w:val="24"/>
              </w:rPr>
              <w:t>墙面塑料线槽</w:t>
            </w:r>
          </w:p>
        </w:tc>
        <w:tc>
          <w:tcPr>
            <w:tcW w:w="106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D2489C3">
            <w:pPr>
              <w:pStyle w:val="305"/>
              <w:keepNext w:val="0"/>
              <w:keepLines w:val="0"/>
              <w:pageBreakBefore w:val="0"/>
              <w:widowControl w:val="0"/>
              <w:suppressLineNumbers w:val="0"/>
              <w:kinsoku w:val="0"/>
              <w:wordWrap/>
              <w:overflowPunct w:val="0"/>
              <w:topLinePunct w:val="0"/>
              <w:autoSpaceDE w:val="0"/>
              <w:autoSpaceDN w:val="0"/>
              <w:bidi w:val="0"/>
              <w:adjustRightInd w:val="0"/>
              <w:snapToGrid/>
              <w:spacing w:before="42" w:beforeLines="0" w:beforeAutospacing="0" w:after="0" w:afterLines="0" w:afterAutospacing="0" w:line="360" w:lineRule="exact"/>
              <w:ind w:left="1" w:right="0"/>
              <w:jc w:val="center"/>
              <w:textAlignment w:val="auto"/>
              <w:rPr>
                <w:rFonts w:hint="default"/>
                <w:sz w:val="24"/>
                <w:szCs w:val="24"/>
              </w:rPr>
            </w:pPr>
            <w:r>
              <w:rPr>
                <w:rFonts w:hint="eastAsia"/>
                <w:sz w:val="24"/>
                <w:szCs w:val="24"/>
              </w:rPr>
              <w:t>65</w:t>
            </w:r>
          </w:p>
        </w:tc>
        <w:tc>
          <w:tcPr>
            <w:tcW w:w="93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A7708BC">
            <w:pPr>
              <w:pStyle w:val="305"/>
              <w:keepNext w:val="0"/>
              <w:keepLines w:val="0"/>
              <w:pageBreakBefore w:val="0"/>
              <w:widowControl w:val="0"/>
              <w:suppressLineNumbers w:val="0"/>
              <w:kinsoku w:val="0"/>
              <w:wordWrap/>
              <w:overflowPunct w:val="0"/>
              <w:topLinePunct w:val="0"/>
              <w:autoSpaceDE w:val="0"/>
              <w:autoSpaceDN w:val="0"/>
              <w:bidi w:val="0"/>
              <w:adjustRightInd w:val="0"/>
              <w:snapToGrid/>
              <w:spacing w:before="42" w:beforeLines="0" w:beforeAutospacing="0" w:after="0" w:afterLines="0" w:afterAutospacing="0" w:line="360" w:lineRule="exact"/>
              <w:ind w:left="2" w:right="0"/>
              <w:jc w:val="center"/>
              <w:textAlignment w:val="auto"/>
              <w:rPr>
                <w:rFonts w:hint="eastAsia" w:ascii="宋体" w:eastAsia="宋体" w:cs="宋体"/>
                <w:sz w:val="24"/>
                <w:szCs w:val="24"/>
              </w:rPr>
            </w:pPr>
            <w:r>
              <w:rPr>
                <w:rFonts w:hint="eastAsia" w:ascii="宋体" w:eastAsia="宋体" w:cs="宋体"/>
                <w:sz w:val="24"/>
                <w:szCs w:val="24"/>
              </w:rPr>
              <w:t>米</w:t>
            </w:r>
          </w:p>
        </w:tc>
        <w:tc>
          <w:tcPr>
            <w:tcW w:w="151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C971682">
            <w:pPr>
              <w:keepNext w:val="0"/>
              <w:keepLines w:val="0"/>
              <w:pageBreakBefore w:val="0"/>
              <w:widowControl w:val="0"/>
              <w:suppressLineNumbers w:val="0"/>
              <w:wordWrap/>
              <w:topLinePunct w:val="0"/>
              <w:autoSpaceDE w:val="0"/>
              <w:autoSpaceDN w:val="0"/>
              <w:bidi w:val="0"/>
              <w:adjustRightInd w:val="0"/>
              <w:snapToGrid/>
              <w:spacing w:before="0" w:beforeLines="0" w:beforeAutospacing="0" w:after="0" w:afterLines="0" w:afterAutospacing="0" w:line="360" w:lineRule="exact"/>
              <w:ind w:left="0" w:right="0"/>
              <w:jc w:val="center"/>
              <w:textAlignment w:val="auto"/>
              <w:rPr>
                <w:rFonts w:hint="eastAsia" w:eastAsia="等线"/>
                <w:sz w:val="24"/>
                <w:szCs w:val="24"/>
                <w:lang w:val="en-US" w:eastAsia="zh-CN"/>
              </w:rPr>
            </w:pPr>
          </w:p>
        </w:tc>
        <w:tc>
          <w:tcPr>
            <w:tcW w:w="1576" w:type="dxa"/>
            <w:tcBorders>
              <w:top w:val="single" w:color="000000" w:sz="4" w:space="0"/>
              <w:left w:val="single" w:color="000000" w:sz="4" w:space="0"/>
              <w:bottom w:val="single" w:color="000000" w:sz="4" w:space="0"/>
              <w:right w:val="single" w:color="000000" w:sz="10" w:space="0"/>
              <w:tl2br w:val="nil"/>
              <w:tr2bl w:val="nil"/>
            </w:tcBorders>
            <w:noWrap w:val="0"/>
            <w:vAlign w:val="center"/>
          </w:tcPr>
          <w:p w14:paraId="1F977418">
            <w:pPr>
              <w:keepNext w:val="0"/>
              <w:keepLines w:val="0"/>
              <w:pageBreakBefore w:val="0"/>
              <w:widowControl w:val="0"/>
              <w:suppressLineNumbers w:val="0"/>
              <w:wordWrap/>
              <w:topLinePunct w:val="0"/>
              <w:autoSpaceDE w:val="0"/>
              <w:autoSpaceDN w:val="0"/>
              <w:bidi w:val="0"/>
              <w:adjustRightInd w:val="0"/>
              <w:snapToGrid/>
              <w:spacing w:before="0" w:beforeLines="0" w:beforeAutospacing="0" w:after="0" w:afterLines="0" w:afterAutospacing="0" w:line="360" w:lineRule="exact"/>
              <w:ind w:left="0" w:right="0" w:firstLine="240" w:firstLineChars="100"/>
              <w:jc w:val="center"/>
              <w:textAlignment w:val="auto"/>
              <w:rPr>
                <w:rFonts w:hint="default"/>
                <w:sz w:val="24"/>
                <w:szCs w:val="24"/>
                <w:lang w:val="en-US"/>
              </w:rPr>
            </w:pPr>
          </w:p>
        </w:tc>
      </w:tr>
      <w:tr w14:paraId="2816BD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35" w:hRule="exact"/>
        </w:trPr>
        <w:tc>
          <w:tcPr>
            <w:tcW w:w="716" w:type="dxa"/>
            <w:tcBorders>
              <w:top w:val="single" w:color="000000" w:sz="4" w:space="0"/>
              <w:left w:val="single" w:color="000000" w:sz="10" w:space="0"/>
              <w:bottom w:val="single" w:color="000000" w:sz="4" w:space="0"/>
              <w:right w:val="single" w:color="000000" w:sz="4" w:space="0"/>
              <w:tl2br w:val="nil"/>
              <w:tr2bl w:val="nil"/>
            </w:tcBorders>
            <w:noWrap w:val="0"/>
            <w:vAlign w:val="center"/>
          </w:tcPr>
          <w:p w14:paraId="1B2B4D76">
            <w:pPr>
              <w:pStyle w:val="305"/>
              <w:keepNext w:val="0"/>
              <w:keepLines w:val="0"/>
              <w:pageBreakBefore w:val="0"/>
              <w:widowControl w:val="0"/>
              <w:suppressLineNumbers w:val="0"/>
              <w:kinsoku w:val="0"/>
              <w:wordWrap/>
              <w:overflowPunct w:val="0"/>
              <w:topLinePunct w:val="0"/>
              <w:autoSpaceDE w:val="0"/>
              <w:autoSpaceDN w:val="0"/>
              <w:bidi w:val="0"/>
              <w:adjustRightInd w:val="0"/>
              <w:snapToGrid/>
              <w:spacing w:before="42" w:beforeLines="0" w:beforeAutospacing="0" w:after="0" w:afterLines="0" w:afterAutospacing="0" w:line="360" w:lineRule="exact"/>
              <w:ind w:left="0" w:right="6"/>
              <w:jc w:val="center"/>
              <w:textAlignment w:val="auto"/>
              <w:rPr>
                <w:rFonts w:hint="eastAsia" w:ascii="宋体" w:eastAsia="宋体" w:cs="宋体"/>
                <w:sz w:val="24"/>
                <w:szCs w:val="24"/>
              </w:rPr>
            </w:pPr>
            <w:r>
              <w:rPr>
                <w:rFonts w:hint="eastAsia" w:ascii="宋体" w:eastAsia="宋体" w:cs="宋体"/>
                <w:sz w:val="24"/>
                <w:szCs w:val="24"/>
              </w:rPr>
              <w:t>10</w:t>
            </w:r>
          </w:p>
        </w:tc>
        <w:tc>
          <w:tcPr>
            <w:tcW w:w="2593"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21C2AFE4">
            <w:pPr>
              <w:pStyle w:val="305"/>
              <w:keepNext w:val="0"/>
              <w:keepLines w:val="0"/>
              <w:pageBreakBefore w:val="0"/>
              <w:widowControl w:val="0"/>
              <w:suppressLineNumbers w:val="0"/>
              <w:kinsoku w:val="0"/>
              <w:wordWrap/>
              <w:overflowPunct w:val="0"/>
              <w:topLinePunct w:val="0"/>
              <w:autoSpaceDE w:val="0"/>
              <w:autoSpaceDN w:val="0"/>
              <w:bidi w:val="0"/>
              <w:adjustRightInd w:val="0"/>
              <w:snapToGrid/>
              <w:spacing w:before="42" w:beforeLines="0" w:beforeAutospacing="0" w:after="0" w:afterLines="0" w:afterAutospacing="0" w:line="360" w:lineRule="exact"/>
              <w:ind w:left="0" w:right="0"/>
              <w:jc w:val="center"/>
              <w:textAlignment w:val="auto"/>
              <w:rPr>
                <w:rFonts w:hint="eastAsia"/>
                <w:sz w:val="24"/>
                <w:szCs w:val="24"/>
              </w:rPr>
            </w:pPr>
            <w:r>
              <w:rPr>
                <w:rFonts w:hint="eastAsia"/>
                <w:sz w:val="24"/>
                <w:szCs w:val="24"/>
              </w:rPr>
              <w:t>插座安装</w:t>
            </w:r>
          </w:p>
        </w:tc>
        <w:tc>
          <w:tcPr>
            <w:tcW w:w="106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C455B33">
            <w:pPr>
              <w:pStyle w:val="305"/>
              <w:keepNext w:val="0"/>
              <w:keepLines w:val="0"/>
              <w:pageBreakBefore w:val="0"/>
              <w:widowControl w:val="0"/>
              <w:suppressLineNumbers w:val="0"/>
              <w:kinsoku w:val="0"/>
              <w:wordWrap/>
              <w:overflowPunct w:val="0"/>
              <w:topLinePunct w:val="0"/>
              <w:autoSpaceDE w:val="0"/>
              <w:autoSpaceDN w:val="0"/>
              <w:bidi w:val="0"/>
              <w:adjustRightInd w:val="0"/>
              <w:snapToGrid/>
              <w:spacing w:before="42" w:beforeLines="0" w:beforeAutospacing="0" w:after="0" w:afterLines="0" w:afterAutospacing="0" w:line="360" w:lineRule="exact"/>
              <w:ind w:left="1" w:right="0"/>
              <w:jc w:val="center"/>
              <w:textAlignment w:val="auto"/>
              <w:rPr>
                <w:rFonts w:hint="default"/>
                <w:sz w:val="24"/>
                <w:szCs w:val="24"/>
              </w:rPr>
            </w:pPr>
            <w:r>
              <w:rPr>
                <w:rFonts w:hint="eastAsia"/>
                <w:sz w:val="24"/>
                <w:szCs w:val="24"/>
              </w:rPr>
              <w:t>39</w:t>
            </w:r>
          </w:p>
        </w:tc>
        <w:tc>
          <w:tcPr>
            <w:tcW w:w="93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DA431A6">
            <w:pPr>
              <w:pStyle w:val="305"/>
              <w:keepNext w:val="0"/>
              <w:keepLines w:val="0"/>
              <w:pageBreakBefore w:val="0"/>
              <w:widowControl w:val="0"/>
              <w:suppressLineNumbers w:val="0"/>
              <w:kinsoku w:val="0"/>
              <w:wordWrap/>
              <w:overflowPunct w:val="0"/>
              <w:topLinePunct w:val="0"/>
              <w:autoSpaceDE w:val="0"/>
              <w:autoSpaceDN w:val="0"/>
              <w:bidi w:val="0"/>
              <w:adjustRightInd w:val="0"/>
              <w:snapToGrid/>
              <w:spacing w:before="42" w:beforeLines="0" w:beforeAutospacing="0" w:after="0" w:afterLines="0" w:afterAutospacing="0" w:line="360" w:lineRule="exact"/>
              <w:ind w:left="2" w:right="0"/>
              <w:jc w:val="center"/>
              <w:textAlignment w:val="auto"/>
              <w:rPr>
                <w:rFonts w:hint="eastAsia" w:ascii="宋体" w:eastAsia="宋体" w:cs="宋体"/>
                <w:sz w:val="24"/>
                <w:szCs w:val="24"/>
              </w:rPr>
            </w:pPr>
            <w:r>
              <w:rPr>
                <w:rFonts w:hint="eastAsia" w:ascii="宋体" w:eastAsia="宋体" w:cs="宋体"/>
                <w:sz w:val="24"/>
                <w:szCs w:val="24"/>
              </w:rPr>
              <w:t>套</w:t>
            </w:r>
          </w:p>
        </w:tc>
        <w:tc>
          <w:tcPr>
            <w:tcW w:w="151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2BABAC5">
            <w:pPr>
              <w:keepNext w:val="0"/>
              <w:keepLines w:val="0"/>
              <w:pageBreakBefore w:val="0"/>
              <w:widowControl w:val="0"/>
              <w:suppressLineNumbers w:val="0"/>
              <w:wordWrap/>
              <w:topLinePunct w:val="0"/>
              <w:autoSpaceDE w:val="0"/>
              <w:autoSpaceDN w:val="0"/>
              <w:bidi w:val="0"/>
              <w:adjustRightInd w:val="0"/>
              <w:snapToGrid/>
              <w:spacing w:before="0" w:beforeLines="0" w:beforeAutospacing="0" w:after="0" w:afterLines="0" w:afterAutospacing="0" w:line="360" w:lineRule="exact"/>
              <w:ind w:left="0" w:right="0"/>
              <w:jc w:val="center"/>
              <w:textAlignment w:val="auto"/>
              <w:rPr>
                <w:rFonts w:hint="eastAsia" w:eastAsia="等线"/>
                <w:sz w:val="24"/>
                <w:szCs w:val="24"/>
                <w:lang w:val="en-US" w:eastAsia="zh-CN"/>
              </w:rPr>
            </w:pPr>
          </w:p>
        </w:tc>
        <w:tc>
          <w:tcPr>
            <w:tcW w:w="1576" w:type="dxa"/>
            <w:tcBorders>
              <w:top w:val="single" w:color="000000" w:sz="4" w:space="0"/>
              <w:left w:val="single" w:color="000000" w:sz="4" w:space="0"/>
              <w:bottom w:val="single" w:color="000000" w:sz="4" w:space="0"/>
              <w:right w:val="single" w:color="000000" w:sz="10" w:space="0"/>
              <w:tl2br w:val="nil"/>
              <w:tr2bl w:val="nil"/>
            </w:tcBorders>
            <w:noWrap w:val="0"/>
            <w:vAlign w:val="center"/>
          </w:tcPr>
          <w:p w14:paraId="42EE1BAE">
            <w:pPr>
              <w:keepNext w:val="0"/>
              <w:keepLines w:val="0"/>
              <w:pageBreakBefore w:val="0"/>
              <w:widowControl w:val="0"/>
              <w:suppressLineNumbers w:val="0"/>
              <w:wordWrap/>
              <w:topLinePunct w:val="0"/>
              <w:autoSpaceDE w:val="0"/>
              <w:autoSpaceDN w:val="0"/>
              <w:bidi w:val="0"/>
              <w:adjustRightInd w:val="0"/>
              <w:snapToGrid/>
              <w:spacing w:before="0" w:beforeLines="0" w:beforeAutospacing="0" w:after="0" w:afterLines="0" w:afterAutospacing="0" w:line="360" w:lineRule="exact"/>
              <w:ind w:left="0" w:right="0" w:firstLine="240" w:firstLineChars="100"/>
              <w:jc w:val="center"/>
              <w:textAlignment w:val="auto"/>
              <w:rPr>
                <w:rFonts w:hint="default"/>
                <w:sz w:val="24"/>
                <w:szCs w:val="24"/>
                <w:lang w:val="en-US"/>
              </w:rPr>
            </w:pPr>
          </w:p>
        </w:tc>
      </w:tr>
      <w:tr w14:paraId="428F08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0" w:hRule="exact"/>
        </w:trPr>
        <w:tc>
          <w:tcPr>
            <w:tcW w:w="716" w:type="dxa"/>
            <w:tcBorders>
              <w:top w:val="single" w:color="000000" w:sz="4" w:space="0"/>
              <w:left w:val="single" w:color="000000" w:sz="10" w:space="0"/>
              <w:bottom w:val="single" w:color="000000" w:sz="4" w:space="0"/>
              <w:right w:val="single" w:color="000000" w:sz="4" w:space="0"/>
              <w:tl2br w:val="nil"/>
              <w:tr2bl w:val="nil"/>
            </w:tcBorders>
            <w:noWrap w:val="0"/>
            <w:vAlign w:val="center"/>
          </w:tcPr>
          <w:p w14:paraId="35E1FD4D">
            <w:pPr>
              <w:pStyle w:val="305"/>
              <w:keepNext w:val="0"/>
              <w:keepLines w:val="0"/>
              <w:pageBreakBefore w:val="0"/>
              <w:widowControl w:val="0"/>
              <w:suppressLineNumbers w:val="0"/>
              <w:kinsoku w:val="0"/>
              <w:wordWrap/>
              <w:overflowPunct w:val="0"/>
              <w:topLinePunct w:val="0"/>
              <w:autoSpaceDE w:val="0"/>
              <w:autoSpaceDN w:val="0"/>
              <w:bidi w:val="0"/>
              <w:adjustRightInd w:val="0"/>
              <w:snapToGrid/>
              <w:spacing w:before="42" w:beforeLines="0" w:beforeAutospacing="0" w:after="0" w:afterLines="0" w:afterAutospacing="0" w:line="360" w:lineRule="exact"/>
              <w:ind w:left="0" w:right="6"/>
              <w:jc w:val="center"/>
              <w:textAlignment w:val="auto"/>
              <w:rPr>
                <w:rFonts w:hint="eastAsia" w:ascii="宋体" w:eastAsia="宋体" w:cs="宋体"/>
                <w:sz w:val="24"/>
                <w:szCs w:val="24"/>
              </w:rPr>
            </w:pPr>
            <w:r>
              <w:rPr>
                <w:rFonts w:hint="eastAsia" w:ascii="宋体" w:eastAsia="宋体" w:cs="宋体"/>
                <w:sz w:val="24"/>
                <w:szCs w:val="24"/>
              </w:rPr>
              <w:t>11</w:t>
            </w:r>
          </w:p>
        </w:tc>
        <w:tc>
          <w:tcPr>
            <w:tcW w:w="2593"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0325B8C7">
            <w:pPr>
              <w:pStyle w:val="305"/>
              <w:keepNext w:val="0"/>
              <w:keepLines w:val="0"/>
              <w:pageBreakBefore w:val="0"/>
              <w:widowControl w:val="0"/>
              <w:suppressLineNumbers w:val="0"/>
              <w:kinsoku w:val="0"/>
              <w:wordWrap/>
              <w:overflowPunct w:val="0"/>
              <w:topLinePunct w:val="0"/>
              <w:autoSpaceDE w:val="0"/>
              <w:autoSpaceDN w:val="0"/>
              <w:bidi w:val="0"/>
              <w:adjustRightInd w:val="0"/>
              <w:snapToGrid/>
              <w:spacing w:before="42" w:beforeLines="0" w:beforeAutospacing="0" w:after="0" w:afterLines="0" w:afterAutospacing="0" w:line="360" w:lineRule="exact"/>
              <w:ind w:left="0" w:right="0"/>
              <w:jc w:val="center"/>
              <w:textAlignment w:val="auto"/>
              <w:rPr>
                <w:rFonts w:hint="eastAsia"/>
                <w:sz w:val="24"/>
                <w:szCs w:val="24"/>
              </w:rPr>
            </w:pPr>
            <w:r>
              <w:rPr>
                <w:rFonts w:hint="eastAsia"/>
                <w:sz w:val="24"/>
                <w:szCs w:val="24"/>
              </w:rPr>
              <w:t>配电箱安装</w:t>
            </w:r>
          </w:p>
        </w:tc>
        <w:tc>
          <w:tcPr>
            <w:tcW w:w="106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3CA4006">
            <w:pPr>
              <w:pStyle w:val="305"/>
              <w:keepNext w:val="0"/>
              <w:keepLines w:val="0"/>
              <w:pageBreakBefore w:val="0"/>
              <w:widowControl w:val="0"/>
              <w:suppressLineNumbers w:val="0"/>
              <w:kinsoku w:val="0"/>
              <w:wordWrap/>
              <w:overflowPunct w:val="0"/>
              <w:topLinePunct w:val="0"/>
              <w:autoSpaceDE w:val="0"/>
              <w:autoSpaceDN w:val="0"/>
              <w:bidi w:val="0"/>
              <w:adjustRightInd w:val="0"/>
              <w:snapToGrid/>
              <w:spacing w:before="42" w:beforeLines="0" w:beforeAutospacing="0" w:after="0" w:afterLines="0" w:afterAutospacing="0" w:line="360" w:lineRule="exact"/>
              <w:ind w:left="1" w:right="0"/>
              <w:jc w:val="center"/>
              <w:textAlignment w:val="auto"/>
              <w:rPr>
                <w:rFonts w:hint="default"/>
                <w:sz w:val="24"/>
                <w:szCs w:val="24"/>
              </w:rPr>
            </w:pPr>
            <w:r>
              <w:rPr>
                <w:rFonts w:hint="eastAsia"/>
                <w:sz w:val="24"/>
                <w:szCs w:val="24"/>
              </w:rPr>
              <w:t>1</w:t>
            </w:r>
          </w:p>
        </w:tc>
        <w:tc>
          <w:tcPr>
            <w:tcW w:w="93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3D1B6A7">
            <w:pPr>
              <w:pStyle w:val="305"/>
              <w:keepNext w:val="0"/>
              <w:keepLines w:val="0"/>
              <w:pageBreakBefore w:val="0"/>
              <w:widowControl w:val="0"/>
              <w:suppressLineNumbers w:val="0"/>
              <w:kinsoku w:val="0"/>
              <w:wordWrap/>
              <w:overflowPunct w:val="0"/>
              <w:topLinePunct w:val="0"/>
              <w:autoSpaceDE w:val="0"/>
              <w:autoSpaceDN w:val="0"/>
              <w:bidi w:val="0"/>
              <w:adjustRightInd w:val="0"/>
              <w:snapToGrid/>
              <w:spacing w:before="42" w:beforeLines="0" w:beforeAutospacing="0" w:after="0" w:afterLines="0" w:afterAutospacing="0" w:line="360" w:lineRule="exact"/>
              <w:ind w:left="2" w:right="0"/>
              <w:jc w:val="center"/>
              <w:textAlignment w:val="auto"/>
              <w:rPr>
                <w:rFonts w:hint="eastAsia" w:ascii="宋体" w:eastAsia="宋体" w:cs="宋体"/>
                <w:sz w:val="24"/>
                <w:szCs w:val="24"/>
              </w:rPr>
            </w:pPr>
            <w:r>
              <w:rPr>
                <w:rFonts w:hint="eastAsia" w:ascii="宋体" w:eastAsia="宋体" w:cs="宋体"/>
                <w:sz w:val="24"/>
                <w:szCs w:val="24"/>
              </w:rPr>
              <w:t>套</w:t>
            </w:r>
          </w:p>
        </w:tc>
        <w:tc>
          <w:tcPr>
            <w:tcW w:w="151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A853E99">
            <w:pPr>
              <w:keepNext w:val="0"/>
              <w:keepLines w:val="0"/>
              <w:pageBreakBefore w:val="0"/>
              <w:widowControl w:val="0"/>
              <w:suppressLineNumbers w:val="0"/>
              <w:wordWrap/>
              <w:topLinePunct w:val="0"/>
              <w:autoSpaceDE w:val="0"/>
              <w:autoSpaceDN w:val="0"/>
              <w:bidi w:val="0"/>
              <w:adjustRightInd w:val="0"/>
              <w:snapToGrid/>
              <w:spacing w:before="0" w:beforeLines="0" w:beforeAutospacing="0" w:after="0" w:afterLines="0" w:afterAutospacing="0" w:line="360" w:lineRule="exact"/>
              <w:ind w:left="0" w:right="0"/>
              <w:jc w:val="center"/>
              <w:textAlignment w:val="auto"/>
              <w:rPr>
                <w:rFonts w:hint="eastAsia" w:eastAsia="等线"/>
                <w:sz w:val="24"/>
                <w:szCs w:val="24"/>
                <w:lang w:val="en-US" w:eastAsia="zh-CN"/>
              </w:rPr>
            </w:pPr>
          </w:p>
        </w:tc>
        <w:tc>
          <w:tcPr>
            <w:tcW w:w="1576" w:type="dxa"/>
            <w:tcBorders>
              <w:top w:val="single" w:color="000000" w:sz="4" w:space="0"/>
              <w:left w:val="single" w:color="000000" w:sz="4" w:space="0"/>
              <w:bottom w:val="single" w:color="000000" w:sz="4" w:space="0"/>
              <w:right w:val="single" w:color="000000" w:sz="10" w:space="0"/>
              <w:tl2br w:val="nil"/>
              <w:tr2bl w:val="nil"/>
            </w:tcBorders>
            <w:noWrap w:val="0"/>
            <w:vAlign w:val="center"/>
          </w:tcPr>
          <w:p w14:paraId="0B2F1C81">
            <w:pPr>
              <w:keepNext w:val="0"/>
              <w:keepLines w:val="0"/>
              <w:pageBreakBefore w:val="0"/>
              <w:widowControl w:val="0"/>
              <w:suppressLineNumbers w:val="0"/>
              <w:wordWrap/>
              <w:topLinePunct w:val="0"/>
              <w:autoSpaceDE w:val="0"/>
              <w:autoSpaceDN w:val="0"/>
              <w:bidi w:val="0"/>
              <w:adjustRightInd w:val="0"/>
              <w:snapToGrid/>
              <w:spacing w:before="0" w:beforeLines="0" w:beforeAutospacing="0" w:after="0" w:afterLines="0" w:afterAutospacing="0" w:line="360" w:lineRule="exact"/>
              <w:ind w:left="0" w:right="0" w:firstLine="240" w:firstLineChars="100"/>
              <w:jc w:val="center"/>
              <w:textAlignment w:val="auto"/>
              <w:rPr>
                <w:rFonts w:hint="default"/>
                <w:sz w:val="24"/>
                <w:szCs w:val="24"/>
                <w:lang w:val="en-US"/>
              </w:rPr>
            </w:pPr>
          </w:p>
        </w:tc>
      </w:tr>
      <w:tr w14:paraId="7527C6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9" w:hRule="exact"/>
        </w:trPr>
        <w:tc>
          <w:tcPr>
            <w:tcW w:w="716" w:type="dxa"/>
            <w:tcBorders>
              <w:top w:val="single" w:color="000000" w:sz="4" w:space="0"/>
              <w:left w:val="single" w:color="000000" w:sz="10" w:space="0"/>
              <w:bottom w:val="single" w:color="000000" w:sz="4" w:space="0"/>
              <w:right w:val="single" w:color="000000" w:sz="4" w:space="0"/>
              <w:tl2br w:val="nil"/>
              <w:tr2bl w:val="nil"/>
            </w:tcBorders>
            <w:noWrap w:val="0"/>
            <w:vAlign w:val="center"/>
          </w:tcPr>
          <w:p w14:paraId="74A77049">
            <w:pPr>
              <w:pStyle w:val="305"/>
              <w:keepNext w:val="0"/>
              <w:keepLines w:val="0"/>
              <w:pageBreakBefore w:val="0"/>
              <w:widowControl w:val="0"/>
              <w:suppressLineNumbers w:val="0"/>
              <w:kinsoku w:val="0"/>
              <w:wordWrap/>
              <w:overflowPunct w:val="0"/>
              <w:topLinePunct w:val="0"/>
              <w:autoSpaceDE w:val="0"/>
              <w:autoSpaceDN w:val="0"/>
              <w:bidi w:val="0"/>
              <w:adjustRightInd w:val="0"/>
              <w:snapToGrid/>
              <w:spacing w:before="42" w:beforeLines="0" w:beforeAutospacing="0" w:after="0" w:afterLines="0" w:afterAutospacing="0" w:line="360" w:lineRule="exact"/>
              <w:ind w:left="0" w:right="6"/>
              <w:jc w:val="center"/>
              <w:textAlignment w:val="auto"/>
              <w:rPr>
                <w:rFonts w:hint="eastAsia" w:ascii="宋体" w:eastAsia="宋体" w:cs="宋体"/>
                <w:sz w:val="24"/>
                <w:szCs w:val="24"/>
              </w:rPr>
            </w:pPr>
            <w:r>
              <w:rPr>
                <w:rFonts w:hint="eastAsia" w:ascii="宋体" w:eastAsia="宋体" w:cs="宋体"/>
                <w:sz w:val="24"/>
                <w:szCs w:val="24"/>
              </w:rPr>
              <w:t>12</w:t>
            </w:r>
          </w:p>
        </w:tc>
        <w:tc>
          <w:tcPr>
            <w:tcW w:w="2593"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60367705">
            <w:pPr>
              <w:pStyle w:val="305"/>
              <w:keepNext w:val="0"/>
              <w:keepLines w:val="0"/>
              <w:pageBreakBefore w:val="0"/>
              <w:widowControl w:val="0"/>
              <w:suppressLineNumbers w:val="0"/>
              <w:kinsoku w:val="0"/>
              <w:wordWrap/>
              <w:overflowPunct w:val="0"/>
              <w:topLinePunct w:val="0"/>
              <w:autoSpaceDE w:val="0"/>
              <w:autoSpaceDN w:val="0"/>
              <w:bidi w:val="0"/>
              <w:adjustRightInd w:val="0"/>
              <w:snapToGrid/>
              <w:spacing w:before="42" w:beforeLines="0" w:beforeAutospacing="0" w:after="0" w:afterLines="0" w:afterAutospacing="0" w:line="360" w:lineRule="exact"/>
              <w:ind w:left="0" w:right="0"/>
              <w:jc w:val="center"/>
              <w:textAlignment w:val="auto"/>
              <w:rPr>
                <w:rFonts w:hint="eastAsia"/>
                <w:sz w:val="24"/>
                <w:szCs w:val="24"/>
              </w:rPr>
            </w:pPr>
            <w:r>
              <w:rPr>
                <w:rFonts w:hint="eastAsia"/>
                <w:sz w:val="24"/>
                <w:szCs w:val="24"/>
              </w:rPr>
              <w:t>开关安装</w:t>
            </w:r>
          </w:p>
        </w:tc>
        <w:tc>
          <w:tcPr>
            <w:tcW w:w="106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B790514">
            <w:pPr>
              <w:pStyle w:val="305"/>
              <w:keepNext w:val="0"/>
              <w:keepLines w:val="0"/>
              <w:pageBreakBefore w:val="0"/>
              <w:widowControl w:val="0"/>
              <w:suppressLineNumbers w:val="0"/>
              <w:kinsoku w:val="0"/>
              <w:wordWrap/>
              <w:overflowPunct w:val="0"/>
              <w:topLinePunct w:val="0"/>
              <w:autoSpaceDE w:val="0"/>
              <w:autoSpaceDN w:val="0"/>
              <w:bidi w:val="0"/>
              <w:adjustRightInd w:val="0"/>
              <w:snapToGrid/>
              <w:spacing w:before="42" w:beforeLines="0" w:beforeAutospacing="0" w:after="0" w:afterLines="0" w:afterAutospacing="0" w:line="360" w:lineRule="exact"/>
              <w:ind w:left="1" w:right="0"/>
              <w:jc w:val="center"/>
              <w:textAlignment w:val="auto"/>
              <w:rPr>
                <w:rFonts w:hint="default"/>
                <w:sz w:val="24"/>
                <w:szCs w:val="24"/>
              </w:rPr>
            </w:pPr>
            <w:r>
              <w:rPr>
                <w:rFonts w:hint="eastAsia"/>
                <w:sz w:val="24"/>
                <w:szCs w:val="24"/>
              </w:rPr>
              <w:t>4</w:t>
            </w:r>
          </w:p>
        </w:tc>
        <w:tc>
          <w:tcPr>
            <w:tcW w:w="93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1F34B29">
            <w:pPr>
              <w:pStyle w:val="305"/>
              <w:keepNext w:val="0"/>
              <w:keepLines w:val="0"/>
              <w:pageBreakBefore w:val="0"/>
              <w:widowControl w:val="0"/>
              <w:suppressLineNumbers w:val="0"/>
              <w:kinsoku w:val="0"/>
              <w:wordWrap/>
              <w:overflowPunct w:val="0"/>
              <w:topLinePunct w:val="0"/>
              <w:autoSpaceDE w:val="0"/>
              <w:autoSpaceDN w:val="0"/>
              <w:bidi w:val="0"/>
              <w:adjustRightInd w:val="0"/>
              <w:snapToGrid/>
              <w:spacing w:before="42" w:beforeLines="0" w:beforeAutospacing="0" w:after="0" w:afterLines="0" w:afterAutospacing="0" w:line="360" w:lineRule="exact"/>
              <w:ind w:left="2" w:right="0"/>
              <w:jc w:val="center"/>
              <w:textAlignment w:val="auto"/>
              <w:rPr>
                <w:rFonts w:hint="eastAsia" w:ascii="宋体" w:eastAsia="宋体" w:cs="宋体"/>
                <w:sz w:val="24"/>
                <w:szCs w:val="24"/>
              </w:rPr>
            </w:pPr>
            <w:r>
              <w:rPr>
                <w:rFonts w:hint="eastAsia" w:ascii="宋体" w:eastAsia="宋体" w:cs="宋体"/>
                <w:sz w:val="24"/>
                <w:szCs w:val="24"/>
              </w:rPr>
              <w:t>套</w:t>
            </w:r>
          </w:p>
        </w:tc>
        <w:tc>
          <w:tcPr>
            <w:tcW w:w="151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E6853F1">
            <w:pPr>
              <w:keepNext w:val="0"/>
              <w:keepLines w:val="0"/>
              <w:pageBreakBefore w:val="0"/>
              <w:widowControl w:val="0"/>
              <w:suppressLineNumbers w:val="0"/>
              <w:wordWrap/>
              <w:topLinePunct w:val="0"/>
              <w:autoSpaceDE w:val="0"/>
              <w:autoSpaceDN w:val="0"/>
              <w:bidi w:val="0"/>
              <w:adjustRightInd w:val="0"/>
              <w:snapToGrid/>
              <w:spacing w:before="0" w:beforeLines="0" w:beforeAutospacing="0" w:after="0" w:afterLines="0" w:afterAutospacing="0" w:line="360" w:lineRule="exact"/>
              <w:ind w:left="0" w:right="0"/>
              <w:jc w:val="center"/>
              <w:textAlignment w:val="auto"/>
              <w:rPr>
                <w:rFonts w:hint="eastAsia" w:eastAsia="等线"/>
                <w:sz w:val="24"/>
                <w:szCs w:val="24"/>
                <w:lang w:val="en-US" w:eastAsia="zh-CN"/>
              </w:rPr>
            </w:pPr>
          </w:p>
        </w:tc>
        <w:tc>
          <w:tcPr>
            <w:tcW w:w="1576" w:type="dxa"/>
            <w:tcBorders>
              <w:top w:val="single" w:color="000000" w:sz="4" w:space="0"/>
              <w:left w:val="single" w:color="000000" w:sz="4" w:space="0"/>
              <w:bottom w:val="single" w:color="000000" w:sz="4" w:space="0"/>
              <w:right w:val="single" w:color="000000" w:sz="10" w:space="0"/>
              <w:tl2br w:val="nil"/>
              <w:tr2bl w:val="nil"/>
            </w:tcBorders>
            <w:noWrap w:val="0"/>
            <w:vAlign w:val="center"/>
          </w:tcPr>
          <w:p w14:paraId="7663431E">
            <w:pPr>
              <w:keepNext w:val="0"/>
              <w:keepLines w:val="0"/>
              <w:pageBreakBefore w:val="0"/>
              <w:widowControl w:val="0"/>
              <w:suppressLineNumbers w:val="0"/>
              <w:wordWrap/>
              <w:topLinePunct w:val="0"/>
              <w:autoSpaceDE w:val="0"/>
              <w:autoSpaceDN w:val="0"/>
              <w:bidi w:val="0"/>
              <w:adjustRightInd w:val="0"/>
              <w:snapToGrid/>
              <w:spacing w:before="0" w:beforeLines="0" w:beforeAutospacing="0" w:after="0" w:afterLines="0" w:afterAutospacing="0" w:line="360" w:lineRule="exact"/>
              <w:ind w:left="0" w:right="0" w:firstLine="240" w:firstLineChars="100"/>
              <w:jc w:val="center"/>
              <w:textAlignment w:val="auto"/>
              <w:rPr>
                <w:rFonts w:hint="default"/>
                <w:sz w:val="24"/>
                <w:szCs w:val="24"/>
                <w:lang w:val="en-US"/>
              </w:rPr>
            </w:pPr>
          </w:p>
        </w:tc>
      </w:tr>
      <w:tr w14:paraId="352647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1" w:hRule="exact"/>
        </w:trPr>
        <w:tc>
          <w:tcPr>
            <w:tcW w:w="716" w:type="dxa"/>
            <w:tcBorders>
              <w:top w:val="single" w:color="000000" w:sz="4" w:space="0"/>
              <w:left w:val="single" w:color="000000" w:sz="10" w:space="0"/>
              <w:bottom w:val="single" w:color="000000" w:sz="4" w:space="0"/>
              <w:right w:val="single" w:color="000000" w:sz="4" w:space="0"/>
              <w:tl2br w:val="nil"/>
              <w:tr2bl w:val="nil"/>
            </w:tcBorders>
            <w:noWrap w:val="0"/>
            <w:vAlign w:val="center"/>
          </w:tcPr>
          <w:p w14:paraId="7CCEE4CF">
            <w:pPr>
              <w:pStyle w:val="305"/>
              <w:keepNext w:val="0"/>
              <w:keepLines w:val="0"/>
              <w:pageBreakBefore w:val="0"/>
              <w:widowControl w:val="0"/>
              <w:suppressLineNumbers w:val="0"/>
              <w:kinsoku w:val="0"/>
              <w:wordWrap/>
              <w:overflowPunct w:val="0"/>
              <w:topLinePunct w:val="0"/>
              <w:autoSpaceDE w:val="0"/>
              <w:autoSpaceDN w:val="0"/>
              <w:bidi w:val="0"/>
              <w:adjustRightInd w:val="0"/>
              <w:snapToGrid/>
              <w:spacing w:before="42" w:beforeLines="0" w:beforeAutospacing="0" w:after="0" w:afterLines="0" w:afterAutospacing="0" w:line="360" w:lineRule="exact"/>
              <w:ind w:left="0" w:right="6"/>
              <w:jc w:val="center"/>
              <w:textAlignment w:val="auto"/>
              <w:rPr>
                <w:rFonts w:hint="eastAsia" w:ascii="宋体" w:eastAsia="宋体" w:cs="宋体"/>
                <w:sz w:val="24"/>
                <w:szCs w:val="24"/>
              </w:rPr>
            </w:pPr>
            <w:r>
              <w:rPr>
                <w:rFonts w:hint="eastAsia" w:ascii="宋体" w:eastAsia="宋体" w:cs="宋体"/>
                <w:sz w:val="24"/>
                <w:szCs w:val="24"/>
              </w:rPr>
              <w:t>13</w:t>
            </w:r>
          </w:p>
        </w:tc>
        <w:tc>
          <w:tcPr>
            <w:tcW w:w="2593"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6582D64B">
            <w:pPr>
              <w:pStyle w:val="305"/>
              <w:keepNext w:val="0"/>
              <w:keepLines w:val="0"/>
              <w:pageBreakBefore w:val="0"/>
              <w:widowControl w:val="0"/>
              <w:suppressLineNumbers w:val="0"/>
              <w:kinsoku w:val="0"/>
              <w:wordWrap/>
              <w:overflowPunct w:val="0"/>
              <w:topLinePunct w:val="0"/>
              <w:autoSpaceDE w:val="0"/>
              <w:autoSpaceDN w:val="0"/>
              <w:bidi w:val="0"/>
              <w:adjustRightInd w:val="0"/>
              <w:snapToGrid/>
              <w:spacing w:before="42" w:beforeLines="0" w:beforeAutospacing="0" w:after="0" w:afterLines="0" w:afterAutospacing="0" w:line="360" w:lineRule="exact"/>
              <w:ind w:left="0" w:right="0"/>
              <w:jc w:val="center"/>
              <w:textAlignment w:val="auto"/>
              <w:rPr>
                <w:rFonts w:hint="eastAsia"/>
                <w:sz w:val="24"/>
                <w:szCs w:val="24"/>
              </w:rPr>
            </w:pPr>
            <w:r>
              <w:rPr>
                <w:rFonts w:hint="eastAsia"/>
                <w:sz w:val="24"/>
                <w:szCs w:val="24"/>
              </w:rPr>
              <w:t>网线铺设</w:t>
            </w:r>
          </w:p>
        </w:tc>
        <w:tc>
          <w:tcPr>
            <w:tcW w:w="106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3BB38B8">
            <w:pPr>
              <w:pStyle w:val="305"/>
              <w:keepNext w:val="0"/>
              <w:keepLines w:val="0"/>
              <w:pageBreakBefore w:val="0"/>
              <w:widowControl w:val="0"/>
              <w:suppressLineNumbers w:val="0"/>
              <w:kinsoku w:val="0"/>
              <w:wordWrap/>
              <w:overflowPunct w:val="0"/>
              <w:topLinePunct w:val="0"/>
              <w:autoSpaceDE w:val="0"/>
              <w:autoSpaceDN w:val="0"/>
              <w:bidi w:val="0"/>
              <w:adjustRightInd w:val="0"/>
              <w:snapToGrid/>
              <w:spacing w:before="42" w:beforeLines="0" w:beforeAutospacing="0" w:after="0" w:afterLines="0" w:afterAutospacing="0" w:line="360" w:lineRule="exact"/>
              <w:ind w:left="1" w:right="0"/>
              <w:jc w:val="center"/>
              <w:textAlignment w:val="auto"/>
              <w:rPr>
                <w:rFonts w:hint="default"/>
                <w:sz w:val="24"/>
                <w:szCs w:val="24"/>
              </w:rPr>
            </w:pPr>
            <w:r>
              <w:rPr>
                <w:rFonts w:hint="eastAsia"/>
                <w:sz w:val="24"/>
                <w:szCs w:val="24"/>
              </w:rPr>
              <w:t>750</w:t>
            </w:r>
          </w:p>
        </w:tc>
        <w:tc>
          <w:tcPr>
            <w:tcW w:w="93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4EBD28F">
            <w:pPr>
              <w:pStyle w:val="305"/>
              <w:keepNext w:val="0"/>
              <w:keepLines w:val="0"/>
              <w:pageBreakBefore w:val="0"/>
              <w:widowControl w:val="0"/>
              <w:suppressLineNumbers w:val="0"/>
              <w:kinsoku w:val="0"/>
              <w:wordWrap/>
              <w:overflowPunct w:val="0"/>
              <w:topLinePunct w:val="0"/>
              <w:autoSpaceDE w:val="0"/>
              <w:autoSpaceDN w:val="0"/>
              <w:bidi w:val="0"/>
              <w:adjustRightInd w:val="0"/>
              <w:snapToGrid/>
              <w:spacing w:before="42" w:beforeLines="0" w:beforeAutospacing="0" w:after="0" w:afterLines="0" w:afterAutospacing="0" w:line="360" w:lineRule="exact"/>
              <w:ind w:left="2" w:right="0"/>
              <w:jc w:val="center"/>
              <w:textAlignment w:val="auto"/>
              <w:rPr>
                <w:rFonts w:hint="eastAsia" w:ascii="宋体" w:eastAsia="宋体" w:cs="宋体"/>
                <w:sz w:val="24"/>
                <w:szCs w:val="24"/>
              </w:rPr>
            </w:pPr>
            <w:r>
              <w:rPr>
                <w:rFonts w:hint="eastAsia" w:ascii="宋体" w:eastAsia="宋体" w:cs="宋体"/>
                <w:sz w:val="24"/>
                <w:szCs w:val="24"/>
              </w:rPr>
              <w:t>米</w:t>
            </w:r>
          </w:p>
        </w:tc>
        <w:tc>
          <w:tcPr>
            <w:tcW w:w="151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AA5828C">
            <w:pPr>
              <w:keepNext w:val="0"/>
              <w:keepLines w:val="0"/>
              <w:pageBreakBefore w:val="0"/>
              <w:widowControl w:val="0"/>
              <w:suppressLineNumbers w:val="0"/>
              <w:wordWrap/>
              <w:topLinePunct w:val="0"/>
              <w:autoSpaceDE w:val="0"/>
              <w:autoSpaceDN w:val="0"/>
              <w:bidi w:val="0"/>
              <w:adjustRightInd w:val="0"/>
              <w:snapToGrid/>
              <w:spacing w:before="0" w:beforeLines="0" w:beforeAutospacing="0" w:after="0" w:afterLines="0" w:afterAutospacing="0" w:line="360" w:lineRule="exact"/>
              <w:ind w:left="0" w:right="0"/>
              <w:jc w:val="center"/>
              <w:textAlignment w:val="auto"/>
              <w:rPr>
                <w:rFonts w:hint="eastAsia" w:eastAsia="等线"/>
                <w:sz w:val="24"/>
                <w:szCs w:val="24"/>
                <w:lang w:val="en-US" w:eastAsia="zh-CN"/>
              </w:rPr>
            </w:pPr>
          </w:p>
        </w:tc>
        <w:tc>
          <w:tcPr>
            <w:tcW w:w="1576" w:type="dxa"/>
            <w:tcBorders>
              <w:top w:val="single" w:color="000000" w:sz="4" w:space="0"/>
              <w:left w:val="single" w:color="000000" w:sz="4" w:space="0"/>
              <w:bottom w:val="single" w:color="000000" w:sz="4" w:space="0"/>
              <w:right w:val="single" w:color="000000" w:sz="10" w:space="0"/>
              <w:tl2br w:val="nil"/>
              <w:tr2bl w:val="nil"/>
            </w:tcBorders>
            <w:noWrap w:val="0"/>
            <w:vAlign w:val="center"/>
          </w:tcPr>
          <w:p w14:paraId="00A53728">
            <w:pPr>
              <w:keepNext w:val="0"/>
              <w:keepLines w:val="0"/>
              <w:pageBreakBefore w:val="0"/>
              <w:widowControl w:val="0"/>
              <w:suppressLineNumbers w:val="0"/>
              <w:wordWrap/>
              <w:topLinePunct w:val="0"/>
              <w:autoSpaceDE w:val="0"/>
              <w:autoSpaceDN w:val="0"/>
              <w:bidi w:val="0"/>
              <w:adjustRightInd w:val="0"/>
              <w:snapToGrid/>
              <w:spacing w:before="0" w:beforeLines="0" w:beforeAutospacing="0" w:after="0" w:afterLines="0" w:afterAutospacing="0" w:line="360" w:lineRule="exact"/>
              <w:ind w:left="0" w:right="0" w:firstLine="240" w:firstLineChars="100"/>
              <w:jc w:val="center"/>
              <w:textAlignment w:val="auto"/>
              <w:rPr>
                <w:rFonts w:hint="default"/>
                <w:sz w:val="24"/>
                <w:szCs w:val="24"/>
                <w:lang w:val="en-US"/>
              </w:rPr>
            </w:pPr>
          </w:p>
        </w:tc>
      </w:tr>
      <w:tr w14:paraId="35460D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6" w:hRule="exact"/>
        </w:trPr>
        <w:tc>
          <w:tcPr>
            <w:tcW w:w="716" w:type="dxa"/>
            <w:tcBorders>
              <w:top w:val="single" w:color="000000" w:sz="4" w:space="0"/>
              <w:left w:val="single" w:color="000000" w:sz="10" w:space="0"/>
              <w:bottom w:val="single" w:color="000000" w:sz="4" w:space="0"/>
              <w:right w:val="single" w:color="000000" w:sz="4" w:space="0"/>
              <w:tl2br w:val="nil"/>
              <w:tr2bl w:val="nil"/>
            </w:tcBorders>
            <w:noWrap w:val="0"/>
            <w:vAlign w:val="center"/>
          </w:tcPr>
          <w:p w14:paraId="7163096D">
            <w:pPr>
              <w:pStyle w:val="305"/>
              <w:keepNext w:val="0"/>
              <w:keepLines w:val="0"/>
              <w:pageBreakBefore w:val="0"/>
              <w:widowControl w:val="0"/>
              <w:suppressLineNumbers w:val="0"/>
              <w:kinsoku w:val="0"/>
              <w:wordWrap/>
              <w:overflowPunct w:val="0"/>
              <w:topLinePunct w:val="0"/>
              <w:autoSpaceDE w:val="0"/>
              <w:autoSpaceDN w:val="0"/>
              <w:bidi w:val="0"/>
              <w:adjustRightInd w:val="0"/>
              <w:snapToGrid/>
              <w:spacing w:before="42" w:beforeLines="0" w:beforeAutospacing="0" w:after="0" w:afterLines="0" w:afterAutospacing="0" w:line="360" w:lineRule="exact"/>
              <w:ind w:left="0" w:right="6"/>
              <w:jc w:val="center"/>
              <w:textAlignment w:val="auto"/>
              <w:rPr>
                <w:rFonts w:hint="eastAsia" w:ascii="宋体" w:eastAsia="宋体" w:cs="宋体"/>
                <w:sz w:val="24"/>
                <w:szCs w:val="24"/>
              </w:rPr>
            </w:pPr>
            <w:r>
              <w:rPr>
                <w:rFonts w:hint="eastAsia" w:ascii="宋体" w:eastAsia="宋体" w:cs="宋体"/>
                <w:sz w:val="24"/>
                <w:szCs w:val="24"/>
              </w:rPr>
              <w:t>14</w:t>
            </w:r>
          </w:p>
        </w:tc>
        <w:tc>
          <w:tcPr>
            <w:tcW w:w="2593"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55A4E4B5">
            <w:pPr>
              <w:pStyle w:val="305"/>
              <w:keepNext w:val="0"/>
              <w:keepLines w:val="0"/>
              <w:pageBreakBefore w:val="0"/>
              <w:widowControl w:val="0"/>
              <w:suppressLineNumbers w:val="0"/>
              <w:kinsoku w:val="0"/>
              <w:wordWrap/>
              <w:overflowPunct w:val="0"/>
              <w:topLinePunct w:val="0"/>
              <w:autoSpaceDE w:val="0"/>
              <w:autoSpaceDN w:val="0"/>
              <w:bidi w:val="0"/>
              <w:adjustRightInd w:val="0"/>
              <w:snapToGrid/>
              <w:spacing w:before="42" w:beforeLines="0" w:beforeAutospacing="0" w:after="0" w:afterLines="0" w:afterAutospacing="0" w:line="360" w:lineRule="exact"/>
              <w:ind w:left="0" w:right="0"/>
              <w:jc w:val="center"/>
              <w:textAlignment w:val="auto"/>
              <w:rPr>
                <w:rFonts w:hint="eastAsia"/>
                <w:sz w:val="24"/>
                <w:szCs w:val="24"/>
              </w:rPr>
            </w:pPr>
            <w:r>
              <w:rPr>
                <w:rFonts w:hint="eastAsia"/>
                <w:sz w:val="24"/>
                <w:szCs w:val="24"/>
              </w:rPr>
              <w:t>防盗门换锁芯安装</w:t>
            </w:r>
          </w:p>
        </w:tc>
        <w:tc>
          <w:tcPr>
            <w:tcW w:w="106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60A3AC6">
            <w:pPr>
              <w:pStyle w:val="305"/>
              <w:keepNext w:val="0"/>
              <w:keepLines w:val="0"/>
              <w:pageBreakBefore w:val="0"/>
              <w:widowControl w:val="0"/>
              <w:suppressLineNumbers w:val="0"/>
              <w:kinsoku w:val="0"/>
              <w:wordWrap/>
              <w:overflowPunct w:val="0"/>
              <w:topLinePunct w:val="0"/>
              <w:autoSpaceDE w:val="0"/>
              <w:autoSpaceDN w:val="0"/>
              <w:bidi w:val="0"/>
              <w:adjustRightInd w:val="0"/>
              <w:snapToGrid/>
              <w:spacing w:before="42" w:beforeLines="0" w:beforeAutospacing="0" w:after="0" w:afterLines="0" w:afterAutospacing="0" w:line="360" w:lineRule="exact"/>
              <w:ind w:left="1" w:right="0"/>
              <w:jc w:val="center"/>
              <w:textAlignment w:val="auto"/>
              <w:rPr>
                <w:rFonts w:hint="eastAsia"/>
                <w:sz w:val="24"/>
                <w:szCs w:val="24"/>
              </w:rPr>
            </w:pPr>
            <w:r>
              <w:rPr>
                <w:rFonts w:hint="eastAsia"/>
                <w:sz w:val="24"/>
                <w:szCs w:val="24"/>
              </w:rPr>
              <w:t>3</w:t>
            </w:r>
          </w:p>
        </w:tc>
        <w:tc>
          <w:tcPr>
            <w:tcW w:w="93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7FE059D">
            <w:pPr>
              <w:pStyle w:val="305"/>
              <w:keepNext w:val="0"/>
              <w:keepLines w:val="0"/>
              <w:pageBreakBefore w:val="0"/>
              <w:widowControl w:val="0"/>
              <w:suppressLineNumbers w:val="0"/>
              <w:kinsoku w:val="0"/>
              <w:wordWrap/>
              <w:overflowPunct w:val="0"/>
              <w:topLinePunct w:val="0"/>
              <w:autoSpaceDE w:val="0"/>
              <w:autoSpaceDN w:val="0"/>
              <w:bidi w:val="0"/>
              <w:adjustRightInd w:val="0"/>
              <w:snapToGrid/>
              <w:spacing w:before="42" w:beforeLines="0" w:beforeAutospacing="0" w:after="0" w:afterLines="0" w:afterAutospacing="0" w:line="360" w:lineRule="exact"/>
              <w:ind w:left="2" w:right="0"/>
              <w:jc w:val="center"/>
              <w:textAlignment w:val="auto"/>
              <w:rPr>
                <w:rFonts w:hint="eastAsia" w:ascii="宋体" w:eastAsia="宋体" w:cs="宋体"/>
                <w:sz w:val="24"/>
                <w:szCs w:val="24"/>
              </w:rPr>
            </w:pPr>
            <w:r>
              <w:rPr>
                <w:rFonts w:hint="eastAsia" w:ascii="宋体" w:eastAsia="宋体" w:cs="宋体"/>
                <w:sz w:val="24"/>
                <w:szCs w:val="24"/>
              </w:rPr>
              <w:t>把</w:t>
            </w:r>
          </w:p>
        </w:tc>
        <w:tc>
          <w:tcPr>
            <w:tcW w:w="151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73D9551">
            <w:pPr>
              <w:keepNext w:val="0"/>
              <w:keepLines w:val="0"/>
              <w:pageBreakBefore w:val="0"/>
              <w:widowControl w:val="0"/>
              <w:suppressLineNumbers w:val="0"/>
              <w:wordWrap/>
              <w:topLinePunct w:val="0"/>
              <w:autoSpaceDE w:val="0"/>
              <w:autoSpaceDN w:val="0"/>
              <w:bidi w:val="0"/>
              <w:adjustRightInd w:val="0"/>
              <w:snapToGrid/>
              <w:spacing w:before="0" w:beforeLines="0" w:beforeAutospacing="0" w:after="0" w:afterLines="0" w:afterAutospacing="0" w:line="360" w:lineRule="exact"/>
              <w:ind w:left="0" w:right="0"/>
              <w:jc w:val="center"/>
              <w:textAlignment w:val="auto"/>
              <w:rPr>
                <w:rFonts w:hint="eastAsia" w:eastAsia="等线"/>
                <w:sz w:val="24"/>
                <w:szCs w:val="24"/>
                <w:lang w:val="en-US" w:eastAsia="zh-CN"/>
              </w:rPr>
            </w:pPr>
          </w:p>
        </w:tc>
        <w:tc>
          <w:tcPr>
            <w:tcW w:w="1576" w:type="dxa"/>
            <w:tcBorders>
              <w:top w:val="single" w:color="000000" w:sz="4" w:space="0"/>
              <w:left w:val="single" w:color="000000" w:sz="4" w:space="0"/>
              <w:bottom w:val="single" w:color="000000" w:sz="4" w:space="0"/>
              <w:right w:val="single" w:color="000000" w:sz="10" w:space="0"/>
              <w:tl2br w:val="nil"/>
              <w:tr2bl w:val="nil"/>
            </w:tcBorders>
            <w:noWrap w:val="0"/>
            <w:vAlign w:val="center"/>
          </w:tcPr>
          <w:p w14:paraId="3250D6D6">
            <w:pPr>
              <w:keepNext w:val="0"/>
              <w:keepLines w:val="0"/>
              <w:pageBreakBefore w:val="0"/>
              <w:widowControl w:val="0"/>
              <w:suppressLineNumbers w:val="0"/>
              <w:wordWrap/>
              <w:topLinePunct w:val="0"/>
              <w:autoSpaceDE w:val="0"/>
              <w:autoSpaceDN w:val="0"/>
              <w:bidi w:val="0"/>
              <w:adjustRightInd w:val="0"/>
              <w:snapToGrid/>
              <w:spacing w:before="0" w:beforeLines="0" w:beforeAutospacing="0" w:after="0" w:afterLines="0" w:afterAutospacing="0" w:line="360" w:lineRule="exact"/>
              <w:ind w:left="0" w:right="0" w:firstLine="240" w:firstLineChars="100"/>
              <w:jc w:val="center"/>
              <w:textAlignment w:val="auto"/>
              <w:rPr>
                <w:rFonts w:hint="default"/>
                <w:sz w:val="24"/>
                <w:szCs w:val="24"/>
                <w:lang w:val="en-US"/>
              </w:rPr>
            </w:pPr>
          </w:p>
        </w:tc>
      </w:tr>
      <w:tr w14:paraId="56B650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99" w:hRule="exact"/>
        </w:trPr>
        <w:tc>
          <w:tcPr>
            <w:tcW w:w="716" w:type="dxa"/>
            <w:tcBorders>
              <w:top w:val="single" w:color="000000" w:sz="4" w:space="0"/>
              <w:left w:val="single" w:color="000000" w:sz="10" w:space="0"/>
              <w:bottom w:val="single" w:color="000000" w:sz="4" w:space="0"/>
              <w:right w:val="single" w:color="000000" w:sz="4" w:space="0"/>
              <w:tl2br w:val="nil"/>
              <w:tr2bl w:val="nil"/>
            </w:tcBorders>
            <w:noWrap w:val="0"/>
            <w:vAlign w:val="center"/>
          </w:tcPr>
          <w:p w14:paraId="353ED623">
            <w:pPr>
              <w:pStyle w:val="305"/>
              <w:keepNext w:val="0"/>
              <w:keepLines w:val="0"/>
              <w:pageBreakBefore w:val="0"/>
              <w:widowControl w:val="0"/>
              <w:suppressLineNumbers w:val="0"/>
              <w:kinsoku w:val="0"/>
              <w:wordWrap/>
              <w:overflowPunct w:val="0"/>
              <w:topLinePunct w:val="0"/>
              <w:autoSpaceDE w:val="0"/>
              <w:autoSpaceDN w:val="0"/>
              <w:bidi w:val="0"/>
              <w:adjustRightInd w:val="0"/>
              <w:snapToGrid/>
              <w:spacing w:before="42" w:beforeLines="0" w:beforeAutospacing="0" w:after="0" w:afterLines="0" w:afterAutospacing="0" w:line="360" w:lineRule="exact"/>
              <w:ind w:left="0" w:right="6"/>
              <w:jc w:val="center"/>
              <w:textAlignment w:val="auto"/>
              <w:rPr>
                <w:rFonts w:hint="eastAsia" w:ascii="宋体" w:eastAsia="宋体" w:cs="宋体"/>
                <w:sz w:val="24"/>
                <w:szCs w:val="24"/>
              </w:rPr>
            </w:pPr>
            <w:r>
              <w:rPr>
                <w:rFonts w:hint="eastAsia" w:ascii="宋体" w:eastAsia="宋体" w:cs="宋体"/>
                <w:sz w:val="24"/>
                <w:szCs w:val="24"/>
              </w:rPr>
              <w:t>15</w:t>
            </w:r>
          </w:p>
        </w:tc>
        <w:tc>
          <w:tcPr>
            <w:tcW w:w="2593"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2A339BB0">
            <w:pPr>
              <w:pStyle w:val="305"/>
              <w:keepNext w:val="0"/>
              <w:keepLines w:val="0"/>
              <w:pageBreakBefore w:val="0"/>
              <w:widowControl w:val="0"/>
              <w:suppressLineNumbers w:val="0"/>
              <w:kinsoku w:val="0"/>
              <w:wordWrap/>
              <w:overflowPunct w:val="0"/>
              <w:topLinePunct w:val="0"/>
              <w:autoSpaceDE w:val="0"/>
              <w:autoSpaceDN w:val="0"/>
              <w:bidi w:val="0"/>
              <w:adjustRightInd w:val="0"/>
              <w:snapToGrid/>
              <w:spacing w:before="42" w:beforeLines="0" w:beforeAutospacing="0" w:after="0" w:afterLines="0" w:afterAutospacing="0" w:line="360" w:lineRule="exact"/>
              <w:ind w:left="0" w:right="0"/>
              <w:jc w:val="center"/>
              <w:textAlignment w:val="auto"/>
              <w:rPr>
                <w:rFonts w:hint="eastAsia"/>
                <w:sz w:val="24"/>
                <w:szCs w:val="24"/>
              </w:rPr>
            </w:pPr>
            <w:r>
              <w:rPr>
                <w:rFonts w:hint="eastAsia"/>
                <w:sz w:val="24"/>
                <w:szCs w:val="24"/>
              </w:rPr>
              <w:t>刷脸门禁系统</w:t>
            </w:r>
          </w:p>
        </w:tc>
        <w:tc>
          <w:tcPr>
            <w:tcW w:w="106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4D64FD1">
            <w:pPr>
              <w:pStyle w:val="305"/>
              <w:keepNext w:val="0"/>
              <w:keepLines w:val="0"/>
              <w:pageBreakBefore w:val="0"/>
              <w:widowControl w:val="0"/>
              <w:suppressLineNumbers w:val="0"/>
              <w:kinsoku w:val="0"/>
              <w:wordWrap/>
              <w:overflowPunct w:val="0"/>
              <w:topLinePunct w:val="0"/>
              <w:autoSpaceDE w:val="0"/>
              <w:autoSpaceDN w:val="0"/>
              <w:bidi w:val="0"/>
              <w:adjustRightInd w:val="0"/>
              <w:snapToGrid/>
              <w:spacing w:before="42" w:beforeLines="0" w:beforeAutospacing="0" w:after="0" w:afterLines="0" w:afterAutospacing="0" w:line="360" w:lineRule="exact"/>
              <w:ind w:left="0" w:right="0"/>
              <w:jc w:val="center"/>
              <w:textAlignment w:val="auto"/>
              <w:rPr>
                <w:rFonts w:hint="default"/>
                <w:sz w:val="24"/>
                <w:szCs w:val="24"/>
              </w:rPr>
            </w:pPr>
            <w:r>
              <w:rPr>
                <w:rFonts w:hint="eastAsia"/>
                <w:sz w:val="24"/>
                <w:szCs w:val="24"/>
              </w:rPr>
              <w:t>2</w:t>
            </w:r>
          </w:p>
        </w:tc>
        <w:tc>
          <w:tcPr>
            <w:tcW w:w="93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05B7194">
            <w:pPr>
              <w:pStyle w:val="305"/>
              <w:keepNext w:val="0"/>
              <w:keepLines w:val="0"/>
              <w:pageBreakBefore w:val="0"/>
              <w:widowControl w:val="0"/>
              <w:suppressLineNumbers w:val="0"/>
              <w:kinsoku w:val="0"/>
              <w:wordWrap/>
              <w:overflowPunct w:val="0"/>
              <w:topLinePunct w:val="0"/>
              <w:autoSpaceDE w:val="0"/>
              <w:autoSpaceDN w:val="0"/>
              <w:bidi w:val="0"/>
              <w:adjustRightInd w:val="0"/>
              <w:snapToGrid/>
              <w:spacing w:before="42" w:beforeLines="0" w:beforeAutospacing="0" w:after="0" w:afterLines="0" w:afterAutospacing="0" w:line="360" w:lineRule="exact"/>
              <w:ind w:left="2" w:right="0"/>
              <w:jc w:val="center"/>
              <w:textAlignment w:val="auto"/>
              <w:rPr>
                <w:rFonts w:hint="eastAsia" w:ascii="宋体" w:eastAsia="宋体" w:cs="宋体"/>
                <w:sz w:val="24"/>
                <w:szCs w:val="24"/>
              </w:rPr>
            </w:pPr>
            <w:r>
              <w:rPr>
                <w:rFonts w:hint="eastAsia" w:ascii="宋体" w:eastAsia="宋体" w:cs="宋体"/>
                <w:sz w:val="24"/>
                <w:szCs w:val="24"/>
              </w:rPr>
              <w:t>套</w:t>
            </w:r>
          </w:p>
        </w:tc>
        <w:tc>
          <w:tcPr>
            <w:tcW w:w="151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4D14455">
            <w:pPr>
              <w:keepNext w:val="0"/>
              <w:keepLines w:val="0"/>
              <w:pageBreakBefore w:val="0"/>
              <w:widowControl w:val="0"/>
              <w:suppressLineNumbers w:val="0"/>
              <w:wordWrap/>
              <w:topLinePunct w:val="0"/>
              <w:autoSpaceDE w:val="0"/>
              <w:autoSpaceDN w:val="0"/>
              <w:bidi w:val="0"/>
              <w:adjustRightInd w:val="0"/>
              <w:snapToGrid/>
              <w:spacing w:before="0" w:beforeLines="0" w:beforeAutospacing="0" w:after="0" w:afterLines="0" w:afterAutospacing="0" w:line="360" w:lineRule="exact"/>
              <w:ind w:left="0" w:right="0"/>
              <w:jc w:val="center"/>
              <w:textAlignment w:val="auto"/>
              <w:rPr>
                <w:rFonts w:hint="eastAsia" w:eastAsia="等线"/>
                <w:sz w:val="24"/>
                <w:szCs w:val="24"/>
                <w:lang w:val="en-US" w:eastAsia="zh-CN"/>
              </w:rPr>
            </w:pPr>
          </w:p>
        </w:tc>
        <w:tc>
          <w:tcPr>
            <w:tcW w:w="1576" w:type="dxa"/>
            <w:tcBorders>
              <w:top w:val="single" w:color="000000" w:sz="4" w:space="0"/>
              <w:left w:val="single" w:color="000000" w:sz="4" w:space="0"/>
              <w:bottom w:val="single" w:color="000000" w:sz="4" w:space="0"/>
              <w:right w:val="single" w:color="000000" w:sz="10" w:space="0"/>
              <w:tl2br w:val="nil"/>
              <w:tr2bl w:val="nil"/>
            </w:tcBorders>
            <w:noWrap w:val="0"/>
            <w:vAlign w:val="center"/>
          </w:tcPr>
          <w:p w14:paraId="7EE66B72">
            <w:pPr>
              <w:keepNext w:val="0"/>
              <w:keepLines w:val="0"/>
              <w:pageBreakBefore w:val="0"/>
              <w:widowControl w:val="0"/>
              <w:suppressLineNumbers w:val="0"/>
              <w:wordWrap/>
              <w:topLinePunct w:val="0"/>
              <w:autoSpaceDE w:val="0"/>
              <w:autoSpaceDN w:val="0"/>
              <w:bidi w:val="0"/>
              <w:adjustRightInd w:val="0"/>
              <w:snapToGrid/>
              <w:spacing w:before="0" w:beforeLines="0" w:beforeAutospacing="0" w:after="0" w:afterLines="0" w:afterAutospacing="0" w:line="360" w:lineRule="exact"/>
              <w:ind w:left="0" w:right="0"/>
              <w:jc w:val="center"/>
              <w:textAlignment w:val="auto"/>
              <w:rPr>
                <w:rFonts w:hint="default"/>
                <w:sz w:val="24"/>
                <w:szCs w:val="24"/>
                <w:lang w:val="en-US"/>
              </w:rPr>
            </w:pPr>
          </w:p>
        </w:tc>
      </w:tr>
      <w:tr w14:paraId="27B33E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38" w:hRule="exact"/>
        </w:trPr>
        <w:tc>
          <w:tcPr>
            <w:tcW w:w="716" w:type="dxa"/>
            <w:tcBorders>
              <w:top w:val="single" w:color="000000" w:sz="4" w:space="0"/>
              <w:left w:val="single" w:color="000000" w:sz="10" w:space="0"/>
              <w:bottom w:val="single" w:color="000000" w:sz="4" w:space="0"/>
              <w:right w:val="single" w:color="000000" w:sz="4" w:space="0"/>
              <w:tl2br w:val="nil"/>
              <w:tr2bl w:val="nil"/>
            </w:tcBorders>
            <w:noWrap w:val="0"/>
            <w:vAlign w:val="center"/>
          </w:tcPr>
          <w:p w14:paraId="333F3033">
            <w:pPr>
              <w:pStyle w:val="305"/>
              <w:keepNext w:val="0"/>
              <w:keepLines w:val="0"/>
              <w:pageBreakBefore w:val="0"/>
              <w:widowControl w:val="0"/>
              <w:suppressLineNumbers w:val="0"/>
              <w:kinsoku w:val="0"/>
              <w:wordWrap/>
              <w:overflowPunct w:val="0"/>
              <w:topLinePunct w:val="0"/>
              <w:autoSpaceDE w:val="0"/>
              <w:autoSpaceDN w:val="0"/>
              <w:bidi w:val="0"/>
              <w:adjustRightInd w:val="0"/>
              <w:snapToGrid/>
              <w:spacing w:before="42" w:beforeLines="0" w:beforeAutospacing="0" w:after="0" w:afterLines="0" w:afterAutospacing="0" w:line="360" w:lineRule="exact"/>
              <w:ind w:left="0" w:right="6"/>
              <w:jc w:val="center"/>
              <w:textAlignment w:val="auto"/>
              <w:rPr>
                <w:rFonts w:hint="eastAsia" w:ascii="宋体" w:eastAsia="宋体" w:cs="宋体"/>
                <w:sz w:val="24"/>
                <w:szCs w:val="24"/>
              </w:rPr>
            </w:pPr>
            <w:r>
              <w:rPr>
                <w:rFonts w:hint="eastAsia" w:ascii="宋体" w:eastAsia="宋体" w:cs="宋体"/>
                <w:sz w:val="24"/>
                <w:szCs w:val="24"/>
              </w:rPr>
              <w:t>16</w:t>
            </w:r>
          </w:p>
        </w:tc>
        <w:tc>
          <w:tcPr>
            <w:tcW w:w="2593"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3C055EBA">
            <w:pPr>
              <w:pStyle w:val="305"/>
              <w:keepNext w:val="0"/>
              <w:keepLines w:val="0"/>
              <w:pageBreakBefore w:val="0"/>
              <w:widowControl w:val="0"/>
              <w:suppressLineNumbers w:val="0"/>
              <w:kinsoku w:val="0"/>
              <w:wordWrap/>
              <w:overflowPunct w:val="0"/>
              <w:topLinePunct w:val="0"/>
              <w:autoSpaceDE w:val="0"/>
              <w:autoSpaceDN w:val="0"/>
              <w:bidi w:val="0"/>
              <w:adjustRightInd w:val="0"/>
              <w:snapToGrid/>
              <w:spacing w:before="42" w:beforeLines="0" w:beforeAutospacing="0" w:after="0" w:afterLines="0" w:afterAutospacing="0" w:line="360" w:lineRule="exact"/>
              <w:ind w:left="0" w:right="0"/>
              <w:jc w:val="center"/>
              <w:textAlignment w:val="auto"/>
              <w:rPr>
                <w:rFonts w:hint="eastAsia"/>
                <w:sz w:val="24"/>
                <w:szCs w:val="24"/>
              </w:rPr>
            </w:pPr>
            <w:r>
              <w:rPr>
                <w:rFonts w:hint="eastAsia"/>
                <w:sz w:val="24"/>
                <w:szCs w:val="24"/>
              </w:rPr>
              <w:t>指纹锁</w:t>
            </w:r>
          </w:p>
        </w:tc>
        <w:tc>
          <w:tcPr>
            <w:tcW w:w="106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D676386">
            <w:pPr>
              <w:pStyle w:val="305"/>
              <w:keepNext w:val="0"/>
              <w:keepLines w:val="0"/>
              <w:pageBreakBefore w:val="0"/>
              <w:widowControl w:val="0"/>
              <w:suppressLineNumbers w:val="0"/>
              <w:kinsoku w:val="0"/>
              <w:wordWrap/>
              <w:overflowPunct w:val="0"/>
              <w:topLinePunct w:val="0"/>
              <w:autoSpaceDE w:val="0"/>
              <w:autoSpaceDN w:val="0"/>
              <w:bidi w:val="0"/>
              <w:adjustRightInd w:val="0"/>
              <w:snapToGrid/>
              <w:spacing w:before="42" w:beforeLines="0" w:beforeAutospacing="0" w:after="0" w:afterLines="0" w:afterAutospacing="0" w:line="360" w:lineRule="exact"/>
              <w:ind w:left="1" w:right="0"/>
              <w:jc w:val="center"/>
              <w:textAlignment w:val="auto"/>
              <w:rPr>
                <w:rFonts w:hint="default"/>
                <w:sz w:val="24"/>
                <w:szCs w:val="24"/>
              </w:rPr>
            </w:pPr>
            <w:r>
              <w:rPr>
                <w:rFonts w:hint="eastAsia"/>
                <w:sz w:val="24"/>
                <w:szCs w:val="24"/>
              </w:rPr>
              <w:t>1</w:t>
            </w:r>
          </w:p>
        </w:tc>
        <w:tc>
          <w:tcPr>
            <w:tcW w:w="93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C95EFD2">
            <w:pPr>
              <w:pStyle w:val="305"/>
              <w:keepNext w:val="0"/>
              <w:keepLines w:val="0"/>
              <w:pageBreakBefore w:val="0"/>
              <w:widowControl w:val="0"/>
              <w:suppressLineNumbers w:val="0"/>
              <w:kinsoku w:val="0"/>
              <w:wordWrap/>
              <w:overflowPunct w:val="0"/>
              <w:topLinePunct w:val="0"/>
              <w:autoSpaceDE w:val="0"/>
              <w:autoSpaceDN w:val="0"/>
              <w:bidi w:val="0"/>
              <w:adjustRightInd w:val="0"/>
              <w:snapToGrid/>
              <w:spacing w:before="42" w:beforeLines="0" w:beforeAutospacing="0" w:after="0" w:afterLines="0" w:afterAutospacing="0" w:line="360" w:lineRule="exact"/>
              <w:ind w:left="2" w:right="0"/>
              <w:jc w:val="center"/>
              <w:textAlignment w:val="auto"/>
              <w:rPr>
                <w:rFonts w:hint="eastAsia" w:ascii="宋体" w:eastAsia="宋体" w:cs="宋体"/>
                <w:sz w:val="24"/>
                <w:szCs w:val="24"/>
              </w:rPr>
            </w:pPr>
            <w:r>
              <w:rPr>
                <w:rFonts w:hint="eastAsia" w:ascii="宋体" w:eastAsia="宋体" w:cs="宋体"/>
                <w:sz w:val="24"/>
                <w:szCs w:val="24"/>
              </w:rPr>
              <w:t>套</w:t>
            </w:r>
          </w:p>
        </w:tc>
        <w:tc>
          <w:tcPr>
            <w:tcW w:w="151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1092F44">
            <w:pPr>
              <w:keepNext w:val="0"/>
              <w:keepLines w:val="0"/>
              <w:pageBreakBefore w:val="0"/>
              <w:widowControl w:val="0"/>
              <w:suppressLineNumbers w:val="0"/>
              <w:wordWrap/>
              <w:topLinePunct w:val="0"/>
              <w:autoSpaceDE w:val="0"/>
              <w:autoSpaceDN w:val="0"/>
              <w:bidi w:val="0"/>
              <w:adjustRightInd w:val="0"/>
              <w:snapToGrid/>
              <w:spacing w:before="0" w:beforeLines="0" w:beforeAutospacing="0" w:after="0" w:afterLines="0" w:afterAutospacing="0" w:line="360" w:lineRule="exact"/>
              <w:ind w:left="0" w:right="0"/>
              <w:jc w:val="center"/>
              <w:textAlignment w:val="auto"/>
              <w:rPr>
                <w:rFonts w:hint="eastAsia" w:eastAsia="等线"/>
                <w:sz w:val="24"/>
                <w:szCs w:val="24"/>
                <w:lang w:val="en-US" w:eastAsia="zh-CN"/>
              </w:rPr>
            </w:pPr>
          </w:p>
        </w:tc>
        <w:tc>
          <w:tcPr>
            <w:tcW w:w="1576" w:type="dxa"/>
            <w:tcBorders>
              <w:top w:val="single" w:color="000000" w:sz="4" w:space="0"/>
              <w:left w:val="single" w:color="000000" w:sz="4" w:space="0"/>
              <w:bottom w:val="single" w:color="000000" w:sz="4" w:space="0"/>
              <w:right w:val="single" w:color="000000" w:sz="10" w:space="0"/>
              <w:tl2br w:val="nil"/>
              <w:tr2bl w:val="nil"/>
            </w:tcBorders>
            <w:noWrap w:val="0"/>
            <w:vAlign w:val="center"/>
          </w:tcPr>
          <w:p w14:paraId="2BA5A569">
            <w:pPr>
              <w:keepNext w:val="0"/>
              <w:keepLines w:val="0"/>
              <w:pageBreakBefore w:val="0"/>
              <w:widowControl w:val="0"/>
              <w:suppressLineNumbers w:val="0"/>
              <w:wordWrap/>
              <w:topLinePunct w:val="0"/>
              <w:autoSpaceDE w:val="0"/>
              <w:autoSpaceDN w:val="0"/>
              <w:bidi w:val="0"/>
              <w:adjustRightInd w:val="0"/>
              <w:snapToGrid/>
              <w:spacing w:before="0" w:beforeLines="0" w:beforeAutospacing="0" w:after="0" w:afterLines="0" w:afterAutospacing="0" w:line="360" w:lineRule="exact"/>
              <w:ind w:left="0" w:right="0"/>
              <w:jc w:val="center"/>
              <w:textAlignment w:val="auto"/>
              <w:rPr>
                <w:rFonts w:hint="default"/>
                <w:sz w:val="24"/>
                <w:szCs w:val="24"/>
                <w:lang w:val="en-US"/>
              </w:rPr>
            </w:pPr>
          </w:p>
        </w:tc>
      </w:tr>
      <w:tr w14:paraId="27F5C7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2" w:hRule="exact"/>
        </w:trPr>
        <w:tc>
          <w:tcPr>
            <w:tcW w:w="716" w:type="dxa"/>
            <w:tcBorders>
              <w:top w:val="single" w:color="000000" w:sz="4" w:space="0"/>
              <w:left w:val="single" w:color="000000" w:sz="10" w:space="0"/>
              <w:bottom w:val="single" w:color="000000" w:sz="4" w:space="0"/>
              <w:right w:val="single" w:color="000000" w:sz="4" w:space="0"/>
              <w:tl2br w:val="nil"/>
              <w:tr2bl w:val="nil"/>
            </w:tcBorders>
            <w:noWrap w:val="0"/>
            <w:vAlign w:val="center"/>
          </w:tcPr>
          <w:p w14:paraId="28F730ED">
            <w:pPr>
              <w:pStyle w:val="305"/>
              <w:keepNext w:val="0"/>
              <w:keepLines w:val="0"/>
              <w:pageBreakBefore w:val="0"/>
              <w:widowControl w:val="0"/>
              <w:suppressLineNumbers w:val="0"/>
              <w:kinsoku w:val="0"/>
              <w:wordWrap/>
              <w:overflowPunct w:val="0"/>
              <w:topLinePunct w:val="0"/>
              <w:autoSpaceDE w:val="0"/>
              <w:autoSpaceDN w:val="0"/>
              <w:bidi w:val="0"/>
              <w:adjustRightInd w:val="0"/>
              <w:snapToGrid/>
              <w:spacing w:before="41" w:beforeLines="0" w:beforeAutospacing="0" w:after="0" w:afterLines="0" w:afterAutospacing="0" w:line="360" w:lineRule="exact"/>
              <w:ind w:left="0" w:right="6"/>
              <w:jc w:val="center"/>
              <w:textAlignment w:val="auto"/>
              <w:rPr>
                <w:rFonts w:hint="default"/>
                <w:sz w:val="24"/>
                <w:szCs w:val="24"/>
              </w:rPr>
            </w:pPr>
          </w:p>
        </w:tc>
        <w:tc>
          <w:tcPr>
            <w:tcW w:w="6106"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14:paraId="11340EAF">
            <w:pPr>
              <w:pStyle w:val="305"/>
              <w:keepNext w:val="0"/>
              <w:keepLines w:val="0"/>
              <w:pageBreakBefore w:val="0"/>
              <w:widowControl w:val="0"/>
              <w:suppressLineNumbers w:val="0"/>
              <w:kinsoku w:val="0"/>
              <w:wordWrap/>
              <w:overflowPunct w:val="0"/>
              <w:topLinePunct w:val="0"/>
              <w:autoSpaceDE w:val="0"/>
              <w:autoSpaceDN w:val="0"/>
              <w:bidi w:val="0"/>
              <w:adjustRightInd w:val="0"/>
              <w:snapToGrid/>
              <w:spacing w:before="41" w:beforeLines="0" w:beforeAutospacing="0" w:after="0" w:afterLines="0" w:afterAutospacing="0" w:line="360" w:lineRule="exact"/>
              <w:ind w:left="0" w:right="156"/>
              <w:jc w:val="right"/>
              <w:textAlignment w:val="auto"/>
              <w:rPr>
                <w:rFonts w:hint="default"/>
                <w:sz w:val="24"/>
                <w:szCs w:val="24"/>
              </w:rPr>
            </w:pPr>
            <w:r>
              <w:rPr>
                <w:rFonts w:hint="eastAsia" w:ascii="宋体" w:eastAsia="宋体" w:cs="宋体"/>
                <w:sz w:val="24"/>
                <w:szCs w:val="24"/>
              </w:rPr>
              <w:t>小计</w:t>
            </w:r>
          </w:p>
        </w:tc>
        <w:tc>
          <w:tcPr>
            <w:tcW w:w="1576" w:type="dxa"/>
            <w:tcBorders>
              <w:top w:val="single" w:color="000000" w:sz="4" w:space="0"/>
              <w:left w:val="single" w:color="000000" w:sz="4" w:space="0"/>
              <w:bottom w:val="single" w:color="000000" w:sz="4" w:space="0"/>
              <w:right w:val="single" w:color="000000" w:sz="10" w:space="0"/>
              <w:tl2br w:val="nil"/>
              <w:tr2bl w:val="nil"/>
            </w:tcBorders>
            <w:noWrap w:val="0"/>
            <w:vAlign w:val="center"/>
          </w:tcPr>
          <w:p w14:paraId="32473F7E">
            <w:pPr>
              <w:keepNext w:val="0"/>
              <w:keepLines w:val="0"/>
              <w:pageBreakBefore w:val="0"/>
              <w:widowControl w:val="0"/>
              <w:suppressLineNumbers w:val="0"/>
              <w:wordWrap/>
              <w:topLinePunct w:val="0"/>
              <w:autoSpaceDE w:val="0"/>
              <w:autoSpaceDN w:val="0"/>
              <w:bidi w:val="0"/>
              <w:adjustRightInd w:val="0"/>
              <w:snapToGrid/>
              <w:spacing w:before="0" w:beforeLines="0" w:beforeAutospacing="0" w:after="0" w:afterLines="0" w:afterAutospacing="0" w:line="360" w:lineRule="exact"/>
              <w:ind w:left="0" w:right="0"/>
              <w:jc w:val="center"/>
              <w:textAlignment w:val="auto"/>
              <w:rPr>
                <w:rFonts w:hint="eastAsia" w:eastAsia="等线"/>
                <w:sz w:val="24"/>
                <w:szCs w:val="24"/>
                <w:lang w:eastAsia="zh-CN"/>
              </w:rPr>
            </w:pPr>
          </w:p>
        </w:tc>
      </w:tr>
      <w:tr w14:paraId="533D85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2" w:hRule="exact"/>
        </w:trPr>
        <w:tc>
          <w:tcPr>
            <w:tcW w:w="1759" w:type="dxa"/>
            <w:gridSpan w:val="2"/>
            <w:tcBorders>
              <w:top w:val="single" w:color="000000" w:sz="4" w:space="0"/>
              <w:left w:val="single" w:color="000000" w:sz="10" w:space="0"/>
              <w:bottom w:val="single" w:color="000000" w:sz="10" w:space="0"/>
              <w:right w:val="single" w:color="000000" w:sz="6" w:space="0"/>
              <w:tl2br w:val="nil"/>
              <w:tr2bl w:val="nil"/>
            </w:tcBorders>
            <w:noWrap w:val="0"/>
            <w:vAlign w:val="center"/>
          </w:tcPr>
          <w:p w14:paraId="7BEC102A">
            <w:pPr>
              <w:pStyle w:val="305"/>
              <w:keepNext w:val="0"/>
              <w:keepLines w:val="0"/>
              <w:pageBreakBefore w:val="0"/>
              <w:widowControl w:val="0"/>
              <w:suppressLineNumbers w:val="0"/>
              <w:kinsoku w:val="0"/>
              <w:wordWrap/>
              <w:overflowPunct w:val="0"/>
              <w:topLinePunct w:val="0"/>
              <w:autoSpaceDE w:val="0"/>
              <w:autoSpaceDN w:val="0"/>
              <w:bidi w:val="0"/>
              <w:adjustRightInd w:val="0"/>
              <w:snapToGrid/>
              <w:spacing w:before="40" w:beforeLines="0" w:beforeAutospacing="0" w:after="0" w:afterLines="0" w:afterAutospacing="0" w:line="360" w:lineRule="exact"/>
              <w:ind w:left="93" w:right="-23"/>
              <w:jc w:val="center"/>
              <w:textAlignment w:val="auto"/>
              <w:rPr>
                <w:rFonts w:hint="default"/>
                <w:sz w:val="24"/>
                <w:szCs w:val="24"/>
              </w:rPr>
            </w:pPr>
            <w:r>
              <w:rPr>
                <w:rFonts w:hint="eastAsia" w:ascii="宋体" w:eastAsia="宋体" w:cs="宋体"/>
                <w:spacing w:val="-3"/>
                <w:sz w:val="24"/>
                <w:szCs w:val="24"/>
              </w:rPr>
              <w:t>合计（包干价）</w:t>
            </w:r>
          </w:p>
        </w:tc>
        <w:tc>
          <w:tcPr>
            <w:tcW w:w="6639" w:type="dxa"/>
            <w:gridSpan w:val="5"/>
            <w:tcBorders>
              <w:top w:val="single" w:color="000000" w:sz="4" w:space="0"/>
              <w:left w:val="single" w:color="000000" w:sz="6" w:space="0"/>
              <w:bottom w:val="single" w:color="000000" w:sz="10" w:space="0"/>
              <w:right w:val="single" w:color="000000" w:sz="10" w:space="0"/>
              <w:tl2br w:val="nil"/>
              <w:tr2bl w:val="nil"/>
            </w:tcBorders>
            <w:noWrap w:val="0"/>
            <w:vAlign w:val="center"/>
          </w:tcPr>
          <w:p w14:paraId="406B2BAA">
            <w:pPr>
              <w:pStyle w:val="305"/>
              <w:keepNext w:val="0"/>
              <w:keepLines w:val="0"/>
              <w:pageBreakBefore w:val="0"/>
              <w:widowControl w:val="0"/>
              <w:suppressLineNumbers w:val="0"/>
              <w:tabs>
                <w:tab w:val="left" w:pos="4178"/>
              </w:tabs>
              <w:kinsoku w:val="0"/>
              <w:wordWrap/>
              <w:overflowPunct w:val="0"/>
              <w:topLinePunct w:val="0"/>
              <w:autoSpaceDE w:val="0"/>
              <w:autoSpaceDN w:val="0"/>
              <w:bidi w:val="0"/>
              <w:adjustRightInd w:val="0"/>
              <w:snapToGrid/>
              <w:spacing w:before="40" w:beforeLines="0" w:beforeAutospacing="0" w:after="0" w:afterLines="0" w:afterAutospacing="0" w:line="360" w:lineRule="exact"/>
              <w:ind w:left="98" w:right="0"/>
              <w:jc w:val="both"/>
              <w:textAlignment w:val="auto"/>
              <w:rPr>
                <w:rFonts w:hint="default"/>
                <w:sz w:val="24"/>
                <w:szCs w:val="24"/>
              </w:rPr>
            </w:pPr>
            <w:r>
              <w:rPr>
                <w:rFonts w:hint="eastAsia" w:ascii="宋体" w:eastAsia="宋体" w:cs="宋体"/>
                <w:sz w:val="24"/>
                <w:szCs w:val="24"/>
              </w:rPr>
              <w:t>人民币大写：</w:t>
            </w:r>
            <w:r>
              <w:rPr>
                <w:rFonts w:hint="eastAsia" w:ascii="宋体" w:eastAsia="宋体" w:cs="宋体"/>
                <w:sz w:val="24"/>
                <w:szCs w:val="24"/>
                <w:lang w:val="en-US" w:eastAsia="zh-CN"/>
              </w:rPr>
              <w:t xml:space="preserve">                           </w:t>
            </w:r>
            <w:r>
              <w:rPr>
                <w:rFonts w:hint="eastAsia" w:ascii="宋体" w:eastAsia="宋体" w:cs="宋体"/>
                <w:sz w:val="24"/>
                <w:szCs w:val="24"/>
              </w:rPr>
              <w:t>小写：</w:t>
            </w:r>
          </w:p>
        </w:tc>
      </w:tr>
    </w:tbl>
    <w:p w14:paraId="307C27F5">
      <w:pPr>
        <w:pStyle w:val="21"/>
        <w:numPr>
          <w:ilvl w:val="0"/>
          <w:numId w:val="0"/>
        </w:numPr>
        <w:tabs>
          <w:tab w:val="left" w:pos="720"/>
          <w:tab w:val="left" w:pos="900"/>
          <w:tab w:val="left" w:pos="1260"/>
        </w:tabs>
        <w:adjustRightInd w:val="0"/>
        <w:spacing w:line="500" w:lineRule="exact"/>
        <w:jc w:val="both"/>
        <w:rPr>
          <w:rFonts w:hint="default" w:ascii="宋体" w:hAnsi="宋体" w:eastAsia="宋体" w:cs="宋体"/>
          <w:b w:val="0"/>
          <w:bCs w:val="0"/>
          <w:color w:val="000000"/>
          <w:kern w:val="0"/>
          <w:sz w:val="24"/>
          <w:szCs w:val="32"/>
          <w:lang w:val="en-US" w:eastAsia="zh-CN" w:bidi="ar-SA"/>
        </w:rPr>
      </w:pPr>
    </w:p>
    <w:p w14:paraId="47DBBB11">
      <w:pPr>
        <w:pStyle w:val="21"/>
        <w:tabs>
          <w:tab w:val="left" w:pos="720"/>
          <w:tab w:val="left" w:pos="900"/>
          <w:tab w:val="left" w:pos="1260"/>
        </w:tabs>
        <w:adjustRightInd w:val="0"/>
        <w:spacing w:line="500" w:lineRule="exact"/>
        <w:jc w:val="center"/>
        <w:rPr>
          <w:rFonts w:hint="eastAsia"/>
          <w:sz w:val="32"/>
          <w:szCs w:val="32"/>
        </w:rPr>
      </w:pPr>
      <w:r>
        <w:rPr>
          <w:rFonts w:hint="eastAsia" w:hAnsi="宋体" w:cs="Times New Roman"/>
          <w:b/>
          <w:bCs/>
          <w:sz w:val="32"/>
          <w:szCs w:val="32"/>
          <w:lang w:val="en-US" w:eastAsia="zh-CN"/>
        </w:rPr>
        <w:t xml:space="preserve">第五部分   </w:t>
      </w:r>
      <w:r>
        <w:rPr>
          <w:rFonts w:hint="eastAsia" w:ascii="宋体" w:hAnsi="宋体" w:eastAsia="宋体" w:cs="Times New Roman"/>
          <w:b/>
          <w:bCs/>
          <w:sz w:val="32"/>
          <w:szCs w:val="32"/>
        </w:rPr>
        <w:t>附件（</w:t>
      </w:r>
      <w:r>
        <w:rPr>
          <w:rFonts w:hint="eastAsia" w:hAnsi="宋体" w:cs="Times New Roman"/>
          <w:b/>
          <w:bCs/>
          <w:sz w:val="32"/>
          <w:szCs w:val="32"/>
          <w:lang w:eastAsia="zh-CN"/>
        </w:rPr>
        <w:t>响应</w:t>
      </w:r>
      <w:r>
        <w:rPr>
          <w:rFonts w:hint="eastAsia" w:ascii="宋体" w:hAnsi="宋体" w:eastAsia="宋体" w:cs="Times New Roman"/>
          <w:b/>
          <w:bCs/>
          <w:sz w:val="32"/>
          <w:szCs w:val="32"/>
        </w:rPr>
        <w:t>文件格式）</w:t>
      </w:r>
    </w:p>
    <w:p w14:paraId="7F542678">
      <w:pPr>
        <w:tabs>
          <w:tab w:val="left" w:pos="0"/>
          <w:tab w:val="left" w:pos="993"/>
          <w:tab w:val="left" w:pos="1134"/>
        </w:tabs>
        <w:adjustRightInd w:val="0"/>
        <w:snapToGrid w:val="0"/>
        <w:spacing w:line="300" w:lineRule="auto"/>
        <w:jc w:val="center"/>
        <w:rPr>
          <w:rFonts w:hint="eastAsia" w:ascii="宋体" w:hAnsi="宋体" w:cs="宋体"/>
          <w:sz w:val="36"/>
          <w:szCs w:val="36"/>
        </w:rPr>
      </w:pPr>
    </w:p>
    <w:p w14:paraId="6DF57F35">
      <w:pPr>
        <w:tabs>
          <w:tab w:val="left" w:pos="0"/>
          <w:tab w:val="left" w:pos="993"/>
          <w:tab w:val="left" w:pos="1134"/>
        </w:tabs>
        <w:adjustRightInd w:val="0"/>
        <w:snapToGrid w:val="0"/>
        <w:spacing w:line="300" w:lineRule="auto"/>
        <w:jc w:val="center"/>
        <w:rPr>
          <w:rFonts w:ascii="宋体" w:hAnsi="宋体" w:cs="宋体"/>
          <w:b/>
          <w:sz w:val="36"/>
          <w:szCs w:val="36"/>
        </w:rPr>
      </w:pPr>
      <w:r>
        <w:rPr>
          <w:rFonts w:hint="eastAsia" w:ascii="宋体" w:hAnsi="宋体" w:cs="宋体"/>
          <w:sz w:val="36"/>
          <w:szCs w:val="36"/>
        </w:rPr>
        <w:t>一、</w:t>
      </w:r>
      <w:r>
        <w:rPr>
          <w:rFonts w:hint="eastAsia" w:ascii="宋体" w:hAnsi="宋体" w:cs="宋体"/>
          <w:b/>
          <w:sz w:val="36"/>
          <w:szCs w:val="36"/>
          <w:lang w:eastAsia="zh-CN"/>
        </w:rPr>
        <w:t>响应</w:t>
      </w:r>
      <w:r>
        <w:rPr>
          <w:rFonts w:hint="eastAsia" w:ascii="宋体" w:hAnsi="宋体" w:cs="宋体"/>
          <w:b/>
          <w:sz w:val="36"/>
          <w:szCs w:val="36"/>
        </w:rPr>
        <w:t>文件格式</w:t>
      </w:r>
    </w:p>
    <w:p w14:paraId="1BD8BD4B">
      <w:pPr>
        <w:tabs>
          <w:tab w:val="left" w:pos="0"/>
          <w:tab w:val="left" w:pos="993"/>
          <w:tab w:val="left" w:pos="1134"/>
        </w:tabs>
        <w:adjustRightInd w:val="0"/>
        <w:snapToGrid w:val="0"/>
        <w:spacing w:line="300" w:lineRule="auto"/>
        <w:jc w:val="center"/>
        <w:rPr>
          <w:rFonts w:ascii="宋体" w:hAnsi="宋体" w:cs="宋体"/>
          <w:b/>
          <w:sz w:val="36"/>
          <w:szCs w:val="36"/>
        </w:rPr>
      </w:pPr>
    </w:p>
    <w:p w14:paraId="6A90307A">
      <w:pPr>
        <w:tabs>
          <w:tab w:val="left" w:pos="0"/>
          <w:tab w:val="left" w:pos="993"/>
          <w:tab w:val="left" w:pos="1134"/>
        </w:tabs>
        <w:adjustRightInd w:val="0"/>
        <w:snapToGrid w:val="0"/>
        <w:spacing w:line="300" w:lineRule="auto"/>
        <w:jc w:val="center"/>
        <w:rPr>
          <w:rFonts w:ascii="宋体" w:hAnsi="宋体" w:cs="宋体"/>
          <w:b/>
          <w:snapToGrid w:val="0"/>
          <w:sz w:val="44"/>
        </w:rPr>
      </w:pPr>
      <w:bookmarkStart w:id="99" w:name="_Toc2829_WPSOffice_Level1"/>
      <w:r>
        <w:rPr>
          <w:rFonts w:hint="eastAsia" w:ascii="宋体" w:hAnsi="宋体" w:cs="宋体"/>
          <w:sz w:val="36"/>
        </w:rPr>
        <w:t>正本或副本</w:t>
      </w:r>
      <w:bookmarkEnd w:id="99"/>
    </w:p>
    <w:p w14:paraId="1A4740C5">
      <w:pPr>
        <w:tabs>
          <w:tab w:val="left" w:pos="0"/>
          <w:tab w:val="left" w:pos="993"/>
          <w:tab w:val="left" w:pos="1134"/>
        </w:tabs>
        <w:adjustRightInd w:val="0"/>
        <w:snapToGrid w:val="0"/>
        <w:spacing w:line="300" w:lineRule="auto"/>
        <w:jc w:val="center"/>
        <w:rPr>
          <w:rFonts w:ascii="宋体" w:hAnsi="宋体" w:cs="宋体"/>
          <w:b/>
          <w:snapToGrid w:val="0"/>
          <w:sz w:val="44"/>
        </w:rPr>
      </w:pPr>
    </w:p>
    <w:p w14:paraId="5A297EEF">
      <w:pPr>
        <w:pStyle w:val="21"/>
        <w:spacing w:line="264" w:lineRule="auto"/>
        <w:jc w:val="center"/>
        <w:rPr>
          <w:rFonts w:hAnsi="宋体" w:cs="宋体"/>
          <w:sz w:val="44"/>
        </w:rPr>
      </w:pPr>
      <w:bookmarkStart w:id="100" w:name="_Toc5211_WPSOffice_Level1"/>
      <w:r>
        <w:rPr>
          <w:rFonts w:hint="eastAsia" w:hAnsi="宋体" w:cs="宋体"/>
          <w:sz w:val="36"/>
        </w:rPr>
        <w:t>________________________</w:t>
      </w:r>
      <w:r>
        <w:rPr>
          <w:rFonts w:hint="eastAsia" w:hAnsi="宋体" w:cs="宋体"/>
          <w:sz w:val="44"/>
        </w:rPr>
        <w:t>项目</w:t>
      </w:r>
      <w:bookmarkEnd w:id="100"/>
    </w:p>
    <w:p w14:paraId="3049DC05">
      <w:pPr>
        <w:pStyle w:val="21"/>
        <w:spacing w:line="264" w:lineRule="auto"/>
        <w:jc w:val="center"/>
        <w:rPr>
          <w:rFonts w:hAnsi="宋体" w:cs="宋体"/>
          <w:sz w:val="44"/>
        </w:rPr>
      </w:pPr>
    </w:p>
    <w:p w14:paraId="35DF4D6C">
      <w:pPr>
        <w:pStyle w:val="21"/>
        <w:spacing w:line="264" w:lineRule="auto"/>
        <w:jc w:val="center"/>
        <w:rPr>
          <w:rFonts w:hAnsi="宋体" w:cs="宋体"/>
          <w:sz w:val="36"/>
        </w:rPr>
      </w:pPr>
    </w:p>
    <w:p w14:paraId="109E9A5F">
      <w:pPr>
        <w:pStyle w:val="21"/>
        <w:spacing w:line="264" w:lineRule="auto"/>
        <w:jc w:val="center"/>
        <w:rPr>
          <w:rFonts w:hAnsi="宋体" w:cs="宋体"/>
          <w:sz w:val="36"/>
        </w:rPr>
      </w:pPr>
    </w:p>
    <w:p w14:paraId="2CF728CF">
      <w:pPr>
        <w:pStyle w:val="21"/>
        <w:spacing w:line="264" w:lineRule="auto"/>
        <w:jc w:val="center"/>
        <w:rPr>
          <w:rFonts w:hAnsi="宋体" w:cs="宋体"/>
          <w:b/>
          <w:sz w:val="84"/>
        </w:rPr>
      </w:pPr>
      <w:bookmarkStart w:id="101" w:name="_Toc28738_WPSOffice_Level1"/>
      <w:r>
        <w:rPr>
          <w:rFonts w:hint="eastAsia" w:hAnsi="宋体" w:cs="宋体"/>
          <w:b/>
          <w:sz w:val="84"/>
          <w:lang w:val="en-US" w:eastAsia="zh-CN"/>
        </w:rPr>
        <w:t>响 应</w:t>
      </w:r>
      <w:r>
        <w:rPr>
          <w:rFonts w:hint="eastAsia" w:hAnsi="宋体" w:cs="宋体"/>
          <w:b/>
          <w:sz w:val="84"/>
        </w:rPr>
        <w:t xml:space="preserve"> 文 件</w:t>
      </w:r>
      <w:bookmarkEnd w:id="101"/>
    </w:p>
    <w:p w14:paraId="65376EC3">
      <w:pPr>
        <w:pStyle w:val="21"/>
        <w:spacing w:line="264" w:lineRule="auto"/>
        <w:jc w:val="center"/>
        <w:rPr>
          <w:rFonts w:hAnsi="宋体" w:cs="宋体"/>
          <w:sz w:val="28"/>
        </w:rPr>
      </w:pPr>
    </w:p>
    <w:p w14:paraId="5F816523">
      <w:pPr>
        <w:pStyle w:val="21"/>
        <w:spacing w:line="264" w:lineRule="auto"/>
        <w:jc w:val="center"/>
        <w:rPr>
          <w:rFonts w:hAnsi="宋体" w:cs="宋体"/>
          <w:sz w:val="72"/>
        </w:rPr>
      </w:pPr>
    </w:p>
    <w:p w14:paraId="769F230F">
      <w:pPr>
        <w:pStyle w:val="21"/>
        <w:spacing w:line="480" w:lineRule="auto"/>
        <w:ind w:left="630"/>
        <w:rPr>
          <w:rFonts w:hAnsi="宋体" w:cs="宋体"/>
          <w:sz w:val="30"/>
        </w:rPr>
      </w:pPr>
      <w:bookmarkStart w:id="102" w:name="_Toc25615_WPSOffice_Level1"/>
      <w:r>
        <w:rPr>
          <w:rFonts w:hint="eastAsia" w:hAnsi="宋体" w:cs="宋体"/>
          <w:sz w:val="30"/>
          <w:lang w:val="en-US" w:eastAsia="zh-CN"/>
        </w:rPr>
        <w:t>响   应</w:t>
      </w:r>
      <w:r>
        <w:rPr>
          <w:rFonts w:hint="eastAsia" w:hAnsi="宋体" w:cs="宋体"/>
          <w:sz w:val="30"/>
        </w:rPr>
        <w:t xml:space="preserve">   人（公章）：</w:t>
      </w:r>
      <w:bookmarkEnd w:id="102"/>
    </w:p>
    <w:p w14:paraId="5A983D5F">
      <w:pPr>
        <w:pStyle w:val="21"/>
        <w:spacing w:line="480" w:lineRule="auto"/>
        <w:ind w:left="630"/>
        <w:rPr>
          <w:rFonts w:hAnsi="宋体" w:cs="宋体"/>
          <w:sz w:val="30"/>
        </w:rPr>
      </w:pPr>
      <w:bookmarkStart w:id="103" w:name="_Toc25933_WPSOffice_Level1"/>
      <w:r>
        <w:rPr>
          <w:rFonts w:hint="eastAsia" w:hAnsi="宋体" w:cs="宋体"/>
          <w:sz w:val="30"/>
        </w:rPr>
        <w:t>法定代表人（签字或盖章）：</w:t>
      </w:r>
    </w:p>
    <w:p w14:paraId="0A5FCAEE">
      <w:pPr>
        <w:pStyle w:val="21"/>
        <w:spacing w:line="480" w:lineRule="auto"/>
        <w:ind w:left="630"/>
        <w:rPr>
          <w:rFonts w:hAnsi="宋体" w:cs="宋体"/>
          <w:sz w:val="30"/>
        </w:rPr>
      </w:pPr>
      <w:r>
        <w:rPr>
          <w:rFonts w:hint="eastAsia" w:hAnsi="宋体" w:cs="宋体"/>
          <w:sz w:val="30"/>
        </w:rPr>
        <w:t>授权委托人（签字或盖章）：</w:t>
      </w:r>
      <w:bookmarkEnd w:id="103"/>
    </w:p>
    <w:p w14:paraId="7F3CD57F">
      <w:pPr>
        <w:pStyle w:val="21"/>
        <w:spacing w:line="480" w:lineRule="auto"/>
        <w:ind w:left="630"/>
        <w:rPr>
          <w:rFonts w:hAnsi="宋体" w:cs="宋体"/>
          <w:sz w:val="30"/>
        </w:rPr>
      </w:pPr>
      <w:bookmarkStart w:id="104" w:name="_Toc12816_WPSOffice_Level1"/>
      <w:r>
        <w:rPr>
          <w:rFonts w:hint="eastAsia" w:hAnsi="宋体" w:cs="宋体"/>
          <w:sz w:val="30"/>
        </w:rPr>
        <w:t>联系人：</w:t>
      </w:r>
      <w:bookmarkEnd w:id="104"/>
    </w:p>
    <w:p w14:paraId="3515A37C">
      <w:pPr>
        <w:pStyle w:val="21"/>
        <w:spacing w:line="480" w:lineRule="auto"/>
        <w:ind w:left="630"/>
        <w:rPr>
          <w:rFonts w:hAnsi="宋体" w:cs="宋体"/>
          <w:sz w:val="30"/>
        </w:rPr>
      </w:pPr>
      <w:bookmarkStart w:id="105" w:name="_Toc26371_WPSOffice_Level1"/>
      <w:r>
        <w:rPr>
          <w:rFonts w:hint="eastAsia" w:hAnsi="宋体" w:cs="宋体"/>
          <w:sz w:val="30"/>
        </w:rPr>
        <w:t>联系电话：</w:t>
      </w:r>
      <w:bookmarkEnd w:id="105"/>
    </w:p>
    <w:p w14:paraId="4D8E18CA">
      <w:pPr>
        <w:pStyle w:val="21"/>
        <w:spacing w:line="480" w:lineRule="auto"/>
        <w:ind w:left="630"/>
        <w:rPr>
          <w:rFonts w:hAnsi="宋体" w:cs="宋体"/>
          <w:sz w:val="30"/>
        </w:rPr>
      </w:pPr>
      <w:r>
        <w:rPr>
          <w:rFonts w:hint="eastAsia" w:hAnsi="宋体" w:cs="宋体"/>
          <w:sz w:val="30"/>
        </w:rPr>
        <w:t>邮政编码：</w:t>
      </w:r>
    </w:p>
    <w:p w14:paraId="3299EC91">
      <w:pPr>
        <w:pStyle w:val="21"/>
        <w:spacing w:line="480" w:lineRule="auto"/>
        <w:ind w:left="630"/>
        <w:rPr>
          <w:rFonts w:hAnsi="宋体" w:cs="宋体"/>
          <w:sz w:val="30"/>
        </w:rPr>
      </w:pPr>
      <w:bookmarkStart w:id="106" w:name="_Toc4195_WPSOffice_Level1"/>
      <w:r>
        <w:rPr>
          <w:rFonts w:hint="eastAsia" w:hAnsi="宋体" w:cs="宋体"/>
          <w:sz w:val="30"/>
        </w:rPr>
        <w:t>地址：</w:t>
      </w:r>
      <w:bookmarkEnd w:id="106"/>
    </w:p>
    <w:p w14:paraId="79C3FFA0">
      <w:pPr>
        <w:tabs>
          <w:tab w:val="left" w:pos="0"/>
          <w:tab w:val="left" w:pos="993"/>
          <w:tab w:val="left" w:pos="1134"/>
        </w:tabs>
        <w:adjustRightInd w:val="0"/>
        <w:snapToGrid w:val="0"/>
        <w:spacing w:line="480" w:lineRule="auto"/>
        <w:ind w:firstLine="600" w:firstLineChars="200"/>
        <w:rPr>
          <w:rFonts w:hint="eastAsia" w:ascii="宋体" w:hAnsi="宋体" w:cs="宋体"/>
          <w:b/>
          <w:sz w:val="40"/>
          <w:szCs w:val="40"/>
        </w:rPr>
      </w:pPr>
      <w:bookmarkStart w:id="107" w:name="_Toc11726_WPSOffice_Level1"/>
      <w:r>
        <w:rPr>
          <w:rFonts w:hint="eastAsia" w:ascii="宋体" w:hAnsi="宋体" w:cs="宋体"/>
          <w:sz w:val="30"/>
        </w:rPr>
        <w:t>日期：__________年__________月____________日</w:t>
      </w:r>
      <w:bookmarkEnd w:id="107"/>
      <w:bookmarkStart w:id="108" w:name="_Toc29275_WPSOffice_Level1"/>
    </w:p>
    <w:p w14:paraId="074ACD53">
      <w:pPr>
        <w:spacing w:line="360" w:lineRule="auto"/>
        <w:ind w:firstLine="1020" w:firstLineChars="254"/>
        <w:jc w:val="center"/>
        <w:rPr>
          <w:rFonts w:ascii="宋体" w:hAnsi="宋体" w:cs="宋体"/>
          <w:b/>
          <w:sz w:val="40"/>
          <w:szCs w:val="40"/>
        </w:rPr>
      </w:pPr>
      <w:r>
        <w:rPr>
          <w:rFonts w:hint="eastAsia" w:ascii="宋体" w:hAnsi="宋体" w:cs="宋体"/>
          <w:b/>
          <w:sz w:val="40"/>
          <w:szCs w:val="40"/>
        </w:rPr>
        <w:t>目   录</w:t>
      </w:r>
      <w:bookmarkEnd w:id="108"/>
    </w:p>
    <w:p w14:paraId="6A8DE693">
      <w:pPr>
        <w:spacing w:line="360" w:lineRule="auto"/>
        <w:rPr>
          <w:rFonts w:ascii="宋体" w:hAnsi="宋体" w:cs="宋体"/>
          <w:b/>
          <w:color w:val="FF0000"/>
          <w:sz w:val="24"/>
        </w:rPr>
      </w:pPr>
      <w:r>
        <w:rPr>
          <w:rFonts w:hint="eastAsia" w:ascii="宋体" w:hAnsi="宋体" w:cs="宋体"/>
          <w:b/>
          <w:sz w:val="24"/>
          <w:lang w:eastAsia="zh-CN"/>
        </w:rPr>
        <w:t>响应</w:t>
      </w:r>
      <w:r>
        <w:rPr>
          <w:rFonts w:hint="eastAsia" w:ascii="宋体" w:hAnsi="宋体" w:cs="宋体"/>
          <w:b/>
          <w:sz w:val="24"/>
        </w:rPr>
        <w:t>文件须按以下顺序编制并编列页码（以下内容包含但不限于）：</w:t>
      </w:r>
    </w:p>
    <w:p w14:paraId="16BE4FA4">
      <w:pPr>
        <w:autoSpaceDE w:val="0"/>
        <w:autoSpaceDN w:val="0"/>
        <w:spacing w:line="500" w:lineRule="exact"/>
        <w:textAlignment w:val="bottom"/>
        <w:rPr>
          <w:rFonts w:ascii="宋体" w:hAnsi="宋体" w:cs="宋体"/>
          <w:b/>
          <w:sz w:val="24"/>
          <w:szCs w:val="20"/>
        </w:rPr>
      </w:pPr>
      <w:bookmarkStart w:id="109" w:name="_Toc20987_WPSOffice_Level1"/>
      <w:r>
        <w:rPr>
          <w:rFonts w:hint="eastAsia" w:ascii="宋体" w:hAnsi="宋体" w:cs="宋体"/>
          <w:b/>
          <w:sz w:val="24"/>
        </w:rPr>
        <w:t>一、商务部分</w:t>
      </w:r>
      <w:bookmarkEnd w:id="109"/>
    </w:p>
    <w:p w14:paraId="508C97D2">
      <w:pPr>
        <w:autoSpaceDE w:val="0"/>
        <w:autoSpaceDN w:val="0"/>
        <w:spacing w:line="360" w:lineRule="auto"/>
        <w:textAlignment w:val="bottom"/>
        <w:rPr>
          <w:rFonts w:ascii="宋体" w:hAnsi="宋体" w:cs="宋体"/>
          <w:sz w:val="24"/>
        </w:rPr>
      </w:pPr>
      <w:bookmarkStart w:id="110" w:name="_Toc20349_WPSOffice_Level1"/>
      <w:r>
        <w:rPr>
          <w:rFonts w:hint="eastAsia" w:ascii="宋体" w:hAnsi="宋体" w:cs="宋体"/>
          <w:sz w:val="24"/>
        </w:rPr>
        <w:t>（1）</w:t>
      </w:r>
      <w:r>
        <w:rPr>
          <w:rFonts w:hint="eastAsia" w:ascii="宋体" w:hAnsi="宋体" w:cs="宋体"/>
          <w:sz w:val="24"/>
          <w:lang w:val="en-US" w:eastAsia="zh-CN"/>
        </w:rPr>
        <w:t>报价</w:t>
      </w:r>
      <w:r>
        <w:rPr>
          <w:rFonts w:hint="eastAsia" w:ascii="宋体" w:hAnsi="宋体" w:cs="宋体"/>
          <w:sz w:val="24"/>
          <w:lang w:eastAsia="zh-CN"/>
        </w:rPr>
        <w:t>函</w:t>
      </w:r>
      <w:r>
        <w:rPr>
          <w:rFonts w:hint="eastAsia" w:ascii="宋体" w:hAnsi="宋体" w:cs="宋体"/>
          <w:sz w:val="24"/>
        </w:rPr>
        <w:t>（附件1）</w:t>
      </w:r>
    </w:p>
    <w:p w14:paraId="4C4D324E">
      <w:pPr>
        <w:tabs>
          <w:tab w:val="left" w:pos="540"/>
          <w:tab w:val="left" w:pos="900"/>
        </w:tabs>
        <w:autoSpaceDE w:val="0"/>
        <w:autoSpaceDN w:val="0"/>
        <w:spacing w:line="360" w:lineRule="auto"/>
        <w:textAlignment w:val="bottom"/>
        <w:rPr>
          <w:rFonts w:hint="eastAsia" w:ascii="宋体" w:hAnsi="宋体" w:eastAsia="宋体" w:cs="宋体"/>
          <w:sz w:val="24"/>
          <w:lang w:val="en-US" w:eastAsia="zh-CN"/>
        </w:rPr>
      </w:pPr>
      <w:r>
        <w:rPr>
          <w:rFonts w:hint="eastAsia" w:ascii="宋体" w:hAnsi="宋体" w:cs="宋体"/>
          <w:sz w:val="24"/>
        </w:rPr>
        <w:t>（2）法定代表人身份</w:t>
      </w:r>
      <w:r>
        <w:rPr>
          <w:rFonts w:hint="eastAsia" w:ascii="宋体" w:hAnsi="宋体" w:cs="宋体"/>
          <w:sz w:val="24"/>
          <w:lang w:val="en-US" w:eastAsia="zh-CN"/>
        </w:rPr>
        <w:t>证明</w:t>
      </w:r>
      <w:r>
        <w:rPr>
          <w:rFonts w:hint="eastAsia" w:ascii="宋体" w:hAnsi="宋体" w:cs="宋体"/>
          <w:sz w:val="24"/>
        </w:rPr>
        <w:t>书</w:t>
      </w:r>
      <w:r>
        <w:rPr>
          <w:rFonts w:hint="eastAsia" w:ascii="宋体" w:hAnsi="宋体" w:cs="宋体"/>
          <w:sz w:val="24"/>
          <w:lang w:val="en-US" w:eastAsia="zh-CN"/>
        </w:rPr>
        <w:t>（</w:t>
      </w:r>
      <w:r>
        <w:rPr>
          <w:rFonts w:hint="eastAsia" w:ascii="宋体" w:hAnsi="宋体" w:cs="宋体"/>
          <w:sz w:val="24"/>
        </w:rPr>
        <w:t>附件2</w:t>
      </w:r>
      <w:r>
        <w:rPr>
          <w:rFonts w:hint="eastAsia" w:ascii="宋体" w:hAnsi="宋体" w:cs="宋体"/>
          <w:sz w:val="24"/>
          <w:lang w:eastAsia="zh-CN"/>
        </w:rPr>
        <w:t>）</w:t>
      </w:r>
    </w:p>
    <w:p w14:paraId="0D33C887">
      <w:pPr>
        <w:tabs>
          <w:tab w:val="left" w:pos="540"/>
          <w:tab w:val="left" w:pos="900"/>
        </w:tabs>
        <w:autoSpaceDE w:val="0"/>
        <w:autoSpaceDN w:val="0"/>
        <w:spacing w:line="360" w:lineRule="auto"/>
        <w:textAlignment w:val="bottom"/>
        <w:rPr>
          <w:rFonts w:hint="eastAsia" w:ascii="宋体" w:hAnsi="宋体" w:cs="宋体"/>
          <w:sz w:val="24"/>
        </w:rPr>
      </w:pPr>
      <w:r>
        <w:rPr>
          <w:rFonts w:hint="eastAsia" w:ascii="宋体" w:hAnsi="宋体" w:cs="宋体"/>
          <w:sz w:val="24"/>
          <w:lang w:eastAsia="zh-CN"/>
        </w:rPr>
        <w:t>（</w:t>
      </w:r>
      <w:r>
        <w:rPr>
          <w:rFonts w:hint="eastAsia" w:ascii="宋体" w:hAnsi="宋体" w:cs="宋体"/>
          <w:sz w:val="24"/>
          <w:lang w:val="en-US" w:eastAsia="zh-CN"/>
        </w:rPr>
        <w:t>3</w:t>
      </w:r>
      <w:r>
        <w:rPr>
          <w:rFonts w:hint="eastAsia" w:ascii="宋体" w:hAnsi="宋体" w:cs="宋体"/>
          <w:sz w:val="24"/>
          <w:lang w:eastAsia="zh-CN"/>
        </w:rPr>
        <w:t>）</w:t>
      </w:r>
      <w:r>
        <w:rPr>
          <w:rFonts w:hint="eastAsia" w:ascii="宋体" w:hAnsi="宋体" w:cs="宋体"/>
          <w:sz w:val="24"/>
        </w:rPr>
        <w:t>授权委托书、委托代理人身份证明（附件</w:t>
      </w:r>
      <w:r>
        <w:rPr>
          <w:rFonts w:hint="eastAsia" w:ascii="宋体" w:hAnsi="宋体" w:cs="宋体"/>
          <w:sz w:val="24"/>
          <w:lang w:val="en-US" w:eastAsia="zh-CN"/>
        </w:rPr>
        <w:t>3</w:t>
      </w:r>
      <w:r>
        <w:rPr>
          <w:rFonts w:hint="eastAsia" w:ascii="宋体" w:hAnsi="宋体" w:cs="宋体"/>
          <w:sz w:val="24"/>
        </w:rPr>
        <w:t>）</w:t>
      </w:r>
    </w:p>
    <w:p w14:paraId="20344DB3">
      <w:pPr>
        <w:autoSpaceDE w:val="0"/>
        <w:autoSpaceDN w:val="0"/>
        <w:spacing w:line="360" w:lineRule="auto"/>
        <w:textAlignment w:val="bottom"/>
        <w:rPr>
          <w:rFonts w:hint="eastAsia" w:ascii="宋体" w:hAnsi="宋体" w:cs="宋体"/>
          <w:sz w:val="24"/>
        </w:rPr>
      </w:pPr>
      <w:r>
        <w:rPr>
          <w:rFonts w:hint="eastAsia" w:ascii="宋体" w:hAnsi="宋体" w:cs="宋体"/>
          <w:sz w:val="24"/>
        </w:rPr>
        <w:t>（</w:t>
      </w:r>
      <w:r>
        <w:rPr>
          <w:rFonts w:hint="eastAsia" w:ascii="宋体" w:hAnsi="宋体" w:cs="宋体"/>
          <w:sz w:val="24"/>
          <w:lang w:val="en-US" w:eastAsia="zh-CN"/>
        </w:rPr>
        <w:t>4</w:t>
      </w:r>
      <w:r>
        <w:rPr>
          <w:rFonts w:hint="eastAsia" w:ascii="宋体" w:hAnsi="宋体" w:cs="宋体"/>
          <w:sz w:val="24"/>
        </w:rPr>
        <w:t>）企业营业执照、资质资格证书（复印件加盖公章）（附件4）</w:t>
      </w:r>
    </w:p>
    <w:p w14:paraId="742167D5">
      <w:pPr>
        <w:autoSpaceDE w:val="0"/>
        <w:autoSpaceDN w:val="0"/>
        <w:spacing w:line="360" w:lineRule="auto"/>
        <w:textAlignment w:val="bottom"/>
        <w:rPr>
          <w:rFonts w:hint="eastAsia" w:ascii="宋体" w:hAnsi="宋体" w:cs="宋体"/>
          <w:sz w:val="24"/>
        </w:rPr>
      </w:pPr>
      <w:r>
        <w:rPr>
          <w:rFonts w:hint="eastAsia" w:ascii="宋体" w:hAnsi="宋体" w:cs="宋体"/>
          <w:sz w:val="24"/>
          <w:lang w:eastAsia="zh-CN"/>
        </w:rPr>
        <w:t>（</w:t>
      </w:r>
      <w:r>
        <w:rPr>
          <w:rFonts w:hint="eastAsia" w:ascii="宋体" w:hAnsi="宋体" w:cs="宋体"/>
          <w:sz w:val="24"/>
          <w:lang w:val="en-US" w:eastAsia="zh-CN"/>
        </w:rPr>
        <w:t>5</w:t>
      </w:r>
      <w:r>
        <w:rPr>
          <w:rFonts w:hint="eastAsia" w:ascii="宋体" w:hAnsi="宋体" w:cs="宋体"/>
          <w:sz w:val="24"/>
          <w:lang w:eastAsia="zh-CN"/>
        </w:rPr>
        <w:t>）</w:t>
      </w:r>
      <w:r>
        <w:rPr>
          <w:rFonts w:hint="eastAsia" w:ascii="宋体" w:hAnsi="宋体" w:cs="宋体"/>
          <w:sz w:val="24"/>
        </w:rPr>
        <w:t>征信报告</w:t>
      </w:r>
      <w:r>
        <w:rPr>
          <w:rFonts w:hint="eastAsia" w:ascii="宋体" w:hAnsi="宋体" w:cs="宋体"/>
          <w:sz w:val="24"/>
          <w:lang w:eastAsia="zh-CN"/>
        </w:rPr>
        <w:t>（</w:t>
      </w:r>
      <w:r>
        <w:rPr>
          <w:rFonts w:hint="eastAsia" w:ascii="宋体" w:hAnsi="宋体" w:cs="宋体"/>
          <w:sz w:val="24"/>
        </w:rPr>
        <w:t>附件</w:t>
      </w:r>
      <w:r>
        <w:rPr>
          <w:rFonts w:hint="eastAsia" w:ascii="宋体" w:hAnsi="宋体" w:cs="宋体"/>
          <w:sz w:val="24"/>
          <w:lang w:val="en-US" w:eastAsia="zh-CN"/>
        </w:rPr>
        <w:t>5</w:t>
      </w:r>
      <w:r>
        <w:rPr>
          <w:rFonts w:hint="eastAsia" w:ascii="宋体" w:hAnsi="宋体" w:cs="宋体"/>
          <w:sz w:val="24"/>
          <w:lang w:eastAsia="zh-CN"/>
        </w:rPr>
        <w:t>）</w:t>
      </w:r>
    </w:p>
    <w:p w14:paraId="1DCF43C7">
      <w:pPr>
        <w:autoSpaceDE w:val="0"/>
        <w:autoSpaceDN w:val="0"/>
        <w:spacing w:line="500" w:lineRule="exact"/>
        <w:textAlignment w:val="bottom"/>
        <w:rPr>
          <w:rFonts w:hint="eastAsia" w:ascii="宋体" w:hAnsi="宋体" w:cs="宋体"/>
          <w:b/>
          <w:sz w:val="24"/>
          <w:lang w:val="en-US" w:eastAsia="zh-CN"/>
        </w:rPr>
      </w:pPr>
      <w:r>
        <w:rPr>
          <w:rFonts w:hint="eastAsia" w:ascii="宋体" w:hAnsi="宋体" w:cs="宋体"/>
          <w:b/>
          <w:sz w:val="24"/>
          <w:lang w:val="en-US" w:eastAsia="zh-CN"/>
        </w:rPr>
        <w:t>二、其他</w:t>
      </w:r>
    </w:p>
    <w:p w14:paraId="381E7C12">
      <w:pPr>
        <w:autoSpaceDE w:val="0"/>
        <w:autoSpaceDN w:val="0"/>
        <w:spacing w:line="500" w:lineRule="exact"/>
        <w:textAlignment w:val="bottom"/>
        <w:rPr>
          <w:rFonts w:hint="eastAsia" w:ascii="宋体" w:hAnsi="宋体" w:cs="宋体"/>
          <w:sz w:val="24"/>
          <w:szCs w:val="22"/>
        </w:rPr>
      </w:pPr>
      <w:r>
        <w:rPr>
          <w:rFonts w:hint="eastAsia" w:ascii="宋体" w:hAnsi="宋体" w:cs="宋体"/>
          <w:sz w:val="24"/>
          <w:szCs w:val="22"/>
        </w:rPr>
        <w:t>（1）合同（附件</w:t>
      </w:r>
      <w:r>
        <w:rPr>
          <w:rFonts w:hint="eastAsia" w:ascii="宋体" w:hAnsi="宋体" w:cs="宋体"/>
          <w:sz w:val="24"/>
          <w:szCs w:val="22"/>
          <w:lang w:val="en-US" w:eastAsia="zh-CN"/>
        </w:rPr>
        <w:t>6</w:t>
      </w:r>
      <w:r>
        <w:rPr>
          <w:rFonts w:hint="eastAsia" w:ascii="宋体" w:hAnsi="宋体" w:cs="宋体"/>
          <w:sz w:val="24"/>
          <w:szCs w:val="22"/>
        </w:rPr>
        <w:t xml:space="preserve">） </w:t>
      </w:r>
    </w:p>
    <w:p w14:paraId="730FF42D">
      <w:pPr>
        <w:autoSpaceDE w:val="0"/>
        <w:autoSpaceDN w:val="0"/>
        <w:spacing w:line="500" w:lineRule="exact"/>
        <w:textAlignment w:val="bottom"/>
        <w:rPr>
          <w:rFonts w:hint="default" w:ascii="宋体" w:hAnsi="宋体" w:cs="宋体"/>
          <w:b/>
          <w:sz w:val="24"/>
          <w:lang w:val="en-US" w:eastAsia="zh-CN"/>
        </w:rPr>
      </w:pPr>
    </w:p>
    <w:bookmarkEnd w:id="110"/>
    <w:p w14:paraId="7F33E299">
      <w:pPr>
        <w:pStyle w:val="21"/>
        <w:adjustRightInd w:val="0"/>
        <w:snapToGrid w:val="0"/>
        <w:spacing w:line="360" w:lineRule="auto"/>
        <w:jc w:val="left"/>
        <w:rPr>
          <w:rFonts w:hAnsi="宋体"/>
          <w:b/>
          <w:bCs/>
          <w:color w:val="000000"/>
          <w:sz w:val="28"/>
          <w:szCs w:val="28"/>
        </w:rPr>
      </w:pPr>
      <w:r>
        <w:rPr>
          <w:rFonts w:hint="eastAsia" w:hAnsi="宋体" w:cs="宋体"/>
          <w:sz w:val="24"/>
          <w:lang w:val="en-US" w:eastAsia="zh-CN"/>
        </w:rPr>
        <w:t xml:space="preserve"> </w:t>
      </w:r>
    </w:p>
    <w:p w14:paraId="09896203">
      <w:pPr>
        <w:pStyle w:val="21"/>
        <w:adjustRightInd w:val="0"/>
        <w:snapToGrid w:val="0"/>
        <w:spacing w:line="360" w:lineRule="auto"/>
        <w:jc w:val="left"/>
        <w:rPr>
          <w:rFonts w:hAnsi="宋体"/>
          <w:b/>
          <w:bCs/>
          <w:color w:val="000000"/>
          <w:sz w:val="28"/>
          <w:szCs w:val="28"/>
        </w:rPr>
      </w:pPr>
    </w:p>
    <w:p w14:paraId="345571C2">
      <w:pPr>
        <w:pStyle w:val="21"/>
        <w:adjustRightInd w:val="0"/>
        <w:snapToGrid w:val="0"/>
        <w:spacing w:line="360" w:lineRule="auto"/>
        <w:jc w:val="left"/>
        <w:rPr>
          <w:rFonts w:hAnsi="宋体"/>
          <w:b/>
          <w:bCs/>
          <w:color w:val="000000"/>
          <w:sz w:val="28"/>
          <w:szCs w:val="28"/>
        </w:rPr>
      </w:pPr>
    </w:p>
    <w:p w14:paraId="7A0C9436">
      <w:pPr>
        <w:pStyle w:val="21"/>
        <w:adjustRightInd w:val="0"/>
        <w:snapToGrid w:val="0"/>
        <w:spacing w:line="360" w:lineRule="auto"/>
        <w:jc w:val="left"/>
        <w:rPr>
          <w:rFonts w:hAnsi="宋体"/>
          <w:b/>
          <w:bCs/>
          <w:color w:val="000000"/>
          <w:sz w:val="28"/>
          <w:szCs w:val="28"/>
        </w:rPr>
      </w:pPr>
    </w:p>
    <w:p w14:paraId="53EA38AA">
      <w:pPr>
        <w:pStyle w:val="21"/>
        <w:adjustRightInd w:val="0"/>
        <w:snapToGrid w:val="0"/>
        <w:spacing w:line="360" w:lineRule="auto"/>
        <w:jc w:val="left"/>
        <w:rPr>
          <w:rFonts w:hAnsi="宋体"/>
          <w:b/>
          <w:bCs/>
          <w:color w:val="000000"/>
          <w:sz w:val="28"/>
          <w:szCs w:val="28"/>
        </w:rPr>
      </w:pPr>
    </w:p>
    <w:p w14:paraId="1BD6E951">
      <w:pPr>
        <w:pStyle w:val="21"/>
        <w:adjustRightInd w:val="0"/>
        <w:snapToGrid w:val="0"/>
        <w:spacing w:line="360" w:lineRule="auto"/>
        <w:jc w:val="left"/>
        <w:rPr>
          <w:rFonts w:hAnsi="宋体"/>
          <w:b/>
          <w:bCs/>
          <w:color w:val="000000"/>
          <w:sz w:val="28"/>
          <w:szCs w:val="28"/>
        </w:rPr>
      </w:pPr>
    </w:p>
    <w:p w14:paraId="55FA2233">
      <w:pPr>
        <w:pStyle w:val="21"/>
        <w:adjustRightInd w:val="0"/>
        <w:snapToGrid w:val="0"/>
        <w:spacing w:line="500" w:lineRule="exact"/>
        <w:jc w:val="left"/>
        <w:rPr>
          <w:rFonts w:hint="eastAsia" w:hAnsi="宋体"/>
          <w:b/>
          <w:bCs/>
          <w:color w:val="000000"/>
          <w:sz w:val="28"/>
          <w:szCs w:val="28"/>
        </w:rPr>
      </w:pPr>
    </w:p>
    <w:p w14:paraId="35282EFF">
      <w:pPr>
        <w:pStyle w:val="21"/>
        <w:adjustRightInd w:val="0"/>
        <w:snapToGrid w:val="0"/>
        <w:spacing w:line="500" w:lineRule="exact"/>
        <w:jc w:val="left"/>
        <w:rPr>
          <w:rFonts w:hint="eastAsia" w:hAnsi="宋体"/>
          <w:b/>
          <w:bCs/>
          <w:color w:val="000000"/>
          <w:sz w:val="28"/>
          <w:szCs w:val="28"/>
        </w:rPr>
      </w:pPr>
    </w:p>
    <w:p w14:paraId="4ABB012C">
      <w:pPr>
        <w:pStyle w:val="21"/>
        <w:adjustRightInd w:val="0"/>
        <w:snapToGrid w:val="0"/>
        <w:spacing w:line="500" w:lineRule="exact"/>
        <w:jc w:val="left"/>
        <w:rPr>
          <w:rFonts w:hint="eastAsia" w:hAnsi="宋体"/>
          <w:b/>
          <w:bCs/>
          <w:color w:val="000000"/>
          <w:sz w:val="28"/>
          <w:szCs w:val="28"/>
        </w:rPr>
      </w:pPr>
    </w:p>
    <w:p w14:paraId="662961FA">
      <w:pPr>
        <w:pStyle w:val="21"/>
        <w:adjustRightInd w:val="0"/>
        <w:snapToGrid w:val="0"/>
        <w:spacing w:line="500" w:lineRule="exact"/>
        <w:jc w:val="left"/>
        <w:rPr>
          <w:rFonts w:hint="eastAsia" w:hAnsi="宋体"/>
          <w:b/>
          <w:bCs/>
          <w:color w:val="000000"/>
          <w:sz w:val="28"/>
          <w:szCs w:val="28"/>
        </w:rPr>
      </w:pPr>
    </w:p>
    <w:p w14:paraId="4E190617">
      <w:pPr>
        <w:pStyle w:val="21"/>
        <w:adjustRightInd w:val="0"/>
        <w:snapToGrid w:val="0"/>
        <w:spacing w:line="500" w:lineRule="exact"/>
        <w:jc w:val="left"/>
        <w:rPr>
          <w:rFonts w:hint="eastAsia" w:hAnsi="宋体"/>
          <w:b/>
          <w:bCs/>
          <w:color w:val="000000"/>
          <w:sz w:val="28"/>
          <w:szCs w:val="28"/>
        </w:rPr>
      </w:pPr>
    </w:p>
    <w:p w14:paraId="368C686A">
      <w:pPr>
        <w:pStyle w:val="21"/>
        <w:adjustRightInd w:val="0"/>
        <w:snapToGrid w:val="0"/>
        <w:spacing w:line="500" w:lineRule="exact"/>
        <w:jc w:val="left"/>
        <w:rPr>
          <w:rFonts w:hint="eastAsia" w:hAnsi="宋体"/>
          <w:b/>
          <w:bCs/>
          <w:color w:val="000000"/>
          <w:sz w:val="28"/>
          <w:szCs w:val="28"/>
        </w:rPr>
      </w:pPr>
    </w:p>
    <w:p w14:paraId="417B5895">
      <w:pPr>
        <w:pStyle w:val="21"/>
        <w:adjustRightInd w:val="0"/>
        <w:snapToGrid w:val="0"/>
        <w:spacing w:line="500" w:lineRule="exact"/>
        <w:jc w:val="left"/>
        <w:rPr>
          <w:rFonts w:hint="eastAsia" w:hAnsi="宋体"/>
          <w:b/>
          <w:bCs/>
          <w:color w:val="000000"/>
          <w:sz w:val="28"/>
          <w:szCs w:val="28"/>
        </w:rPr>
      </w:pPr>
    </w:p>
    <w:p w14:paraId="38A6ECF2">
      <w:pPr>
        <w:pStyle w:val="21"/>
        <w:adjustRightInd w:val="0"/>
        <w:snapToGrid w:val="0"/>
        <w:spacing w:line="500" w:lineRule="exact"/>
        <w:jc w:val="left"/>
        <w:rPr>
          <w:rFonts w:hint="eastAsia" w:hAnsi="宋体"/>
          <w:b/>
          <w:bCs/>
          <w:color w:val="000000"/>
          <w:sz w:val="28"/>
          <w:szCs w:val="28"/>
        </w:rPr>
      </w:pPr>
    </w:p>
    <w:p w14:paraId="4951E596">
      <w:pPr>
        <w:pStyle w:val="21"/>
        <w:adjustRightInd w:val="0"/>
        <w:snapToGrid w:val="0"/>
        <w:spacing w:line="500" w:lineRule="exact"/>
        <w:jc w:val="left"/>
        <w:rPr>
          <w:rFonts w:hint="eastAsia" w:hAnsi="宋体"/>
          <w:b/>
          <w:bCs/>
          <w:color w:val="000000"/>
          <w:sz w:val="28"/>
          <w:szCs w:val="28"/>
        </w:rPr>
      </w:pPr>
    </w:p>
    <w:p w14:paraId="2E3A285B">
      <w:pPr>
        <w:pStyle w:val="21"/>
        <w:adjustRightInd w:val="0"/>
        <w:snapToGrid w:val="0"/>
        <w:spacing w:line="500" w:lineRule="exact"/>
        <w:jc w:val="left"/>
        <w:rPr>
          <w:rFonts w:hint="eastAsia" w:hAnsi="宋体"/>
          <w:b/>
          <w:bCs/>
          <w:color w:val="000000"/>
          <w:sz w:val="28"/>
          <w:szCs w:val="28"/>
        </w:rPr>
      </w:pPr>
    </w:p>
    <w:p w14:paraId="3B2C7F5B">
      <w:pPr>
        <w:pStyle w:val="21"/>
        <w:adjustRightInd w:val="0"/>
        <w:snapToGrid w:val="0"/>
        <w:spacing w:line="500" w:lineRule="exact"/>
        <w:jc w:val="left"/>
        <w:rPr>
          <w:rFonts w:hAnsi="宋体"/>
          <w:b/>
          <w:bCs/>
          <w:color w:val="000000"/>
          <w:sz w:val="28"/>
          <w:szCs w:val="28"/>
        </w:rPr>
      </w:pPr>
      <w:r>
        <w:rPr>
          <w:rFonts w:hint="eastAsia" w:hAnsi="宋体"/>
          <w:b/>
          <w:bCs/>
          <w:color w:val="000000"/>
          <w:sz w:val="28"/>
          <w:szCs w:val="28"/>
        </w:rPr>
        <w:t xml:space="preserve">附件1  </w:t>
      </w:r>
    </w:p>
    <w:p w14:paraId="643933B4">
      <w:pPr>
        <w:pStyle w:val="21"/>
        <w:adjustRightInd w:val="0"/>
        <w:snapToGrid w:val="0"/>
        <w:spacing w:line="360" w:lineRule="auto"/>
        <w:jc w:val="center"/>
        <w:rPr>
          <w:rFonts w:hAnsi="宋体"/>
          <w:b/>
          <w:bCs/>
          <w:sz w:val="28"/>
          <w:szCs w:val="28"/>
        </w:rPr>
      </w:pPr>
      <w:bookmarkStart w:id="111" w:name="_Toc4164_WPSOffice_Level1"/>
      <w:r>
        <w:rPr>
          <w:rFonts w:hint="eastAsia" w:hAnsi="宋体"/>
          <w:b/>
          <w:bCs/>
          <w:sz w:val="28"/>
          <w:szCs w:val="28"/>
          <w:lang w:val="en-US" w:eastAsia="zh-CN"/>
        </w:rPr>
        <w:t>报   价</w:t>
      </w:r>
      <w:r>
        <w:rPr>
          <w:rFonts w:hint="eastAsia" w:hAnsi="宋体"/>
          <w:b/>
          <w:bCs/>
          <w:sz w:val="28"/>
          <w:szCs w:val="28"/>
        </w:rPr>
        <w:t xml:space="preserve">   函</w:t>
      </w:r>
      <w:bookmarkEnd w:id="111"/>
    </w:p>
    <w:p w14:paraId="39500C8E">
      <w:pPr>
        <w:pStyle w:val="307"/>
        <w:adjustRightInd w:val="0"/>
        <w:snapToGrid w:val="0"/>
        <w:spacing w:line="500" w:lineRule="exact"/>
        <w:jc w:val="left"/>
        <w:textAlignment w:val="auto"/>
        <w:rPr>
          <w:rFonts w:ascii="宋体" w:hAnsi="宋体"/>
          <w:b/>
          <w:sz w:val="24"/>
          <w:u w:val="single"/>
        </w:rPr>
      </w:pPr>
      <w:r>
        <w:rPr>
          <w:rFonts w:hint="eastAsia" w:ascii="宋体" w:hAnsi="宋体"/>
          <w:b/>
          <w:sz w:val="24"/>
          <w:u w:val="single"/>
        </w:rPr>
        <w:t>江苏煤炭地质物测队:</w:t>
      </w:r>
    </w:p>
    <w:p w14:paraId="52D8B6AD">
      <w:pPr>
        <w:spacing w:line="500" w:lineRule="exact"/>
        <w:ind w:firstLine="480" w:firstLineChars="200"/>
        <w:rPr>
          <w:rFonts w:ascii="宋体" w:hAnsi="宋体" w:cs="宋体"/>
          <w:sz w:val="24"/>
          <w:szCs w:val="21"/>
        </w:rPr>
      </w:pPr>
      <w:r>
        <w:rPr>
          <w:rFonts w:hint="eastAsia" w:ascii="宋体" w:hAnsi="宋体" w:cs="宋体"/>
          <w:sz w:val="24"/>
          <w:szCs w:val="21"/>
        </w:rPr>
        <w:t>1．我方已仔细研究了</w:t>
      </w:r>
      <w:r>
        <w:rPr>
          <w:rFonts w:hint="eastAsia" w:ascii="宋体" w:hAnsi="宋体" w:cs="宋体"/>
          <w:b/>
          <w:bCs/>
          <w:sz w:val="24"/>
          <w:szCs w:val="21"/>
          <w:u w:val="single"/>
          <w:lang w:val="en-US" w:eastAsia="zh-CN"/>
        </w:rPr>
        <w:t>江苏煤炭地质物测队测绘院档案室安全消险改造</w:t>
      </w:r>
      <w:r>
        <w:rPr>
          <w:rFonts w:hint="eastAsia" w:ascii="宋体" w:hAnsi="宋体" w:eastAsia="宋体" w:cs="宋体"/>
          <w:b/>
          <w:bCs/>
          <w:sz w:val="24"/>
          <w:szCs w:val="21"/>
          <w:u w:val="single"/>
          <w:lang w:val="en-US" w:eastAsia="zh-CN"/>
        </w:rPr>
        <w:t>项目</w:t>
      </w:r>
      <w:r>
        <w:rPr>
          <w:rFonts w:hint="eastAsia" w:ascii="宋体" w:hAnsi="宋体" w:cs="宋体"/>
          <w:sz w:val="24"/>
          <w:szCs w:val="21"/>
          <w:lang w:eastAsia="zh-CN"/>
        </w:rPr>
        <w:t>比选</w:t>
      </w:r>
      <w:r>
        <w:rPr>
          <w:rFonts w:hint="eastAsia" w:ascii="宋体" w:hAnsi="宋体" w:cs="宋体"/>
          <w:sz w:val="24"/>
          <w:szCs w:val="21"/>
        </w:rPr>
        <w:t>文件的全部内容，愿意以人民币</w:t>
      </w:r>
      <w:r>
        <w:rPr>
          <w:rFonts w:hint="eastAsia" w:ascii="宋体" w:hAnsi="宋体" w:cs="宋体"/>
          <w:sz w:val="24"/>
          <w:szCs w:val="21"/>
          <w:u w:val="single"/>
          <w:lang w:val="en-US" w:eastAsia="zh-CN"/>
        </w:rPr>
        <w:t xml:space="preserve">          </w:t>
      </w:r>
      <w:r>
        <w:rPr>
          <w:rFonts w:hint="eastAsia" w:ascii="宋体" w:hAnsi="宋体" w:cs="Arial"/>
          <w:sz w:val="24"/>
        </w:rPr>
        <w:t>元整</w:t>
      </w:r>
      <w:r>
        <w:rPr>
          <w:rFonts w:hint="eastAsia" w:ascii="宋体" w:hAnsi="宋体" w:cs="宋体"/>
          <w:sz w:val="24"/>
          <w:szCs w:val="21"/>
        </w:rPr>
        <w:t>（小写：¥</w:t>
      </w:r>
      <w:r>
        <w:rPr>
          <w:rFonts w:hint="eastAsia" w:ascii="宋体" w:hAnsi="宋体"/>
          <w:color w:val="FF0000"/>
          <w:sz w:val="24"/>
          <w:lang w:val="en-US" w:eastAsia="zh-CN"/>
        </w:rPr>
        <w:t xml:space="preserve">    </w:t>
      </w:r>
      <w:r>
        <w:rPr>
          <w:rFonts w:hint="eastAsia" w:ascii="宋体" w:hAnsi="宋体" w:cs="宋体"/>
          <w:sz w:val="24"/>
          <w:szCs w:val="21"/>
        </w:rPr>
        <w:t>）的</w:t>
      </w:r>
      <w:r>
        <w:rPr>
          <w:rFonts w:hint="eastAsia" w:ascii="宋体" w:hAnsi="宋体" w:cs="宋体"/>
          <w:sz w:val="24"/>
          <w:szCs w:val="21"/>
          <w:lang w:eastAsia="zh-CN"/>
        </w:rPr>
        <w:t>响应</w:t>
      </w:r>
      <w:r>
        <w:rPr>
          <w:rFonts w:hint="eastAsia" w:ascii="宋体" w:hAnsi="宋体" w:cs="宋体"/>
          <w:sz w:val="24"/>
          <w:szCs w:val="21"/>
        </w:rPr>
        <w:t>总报价，按合同约定实施和完成承包项目，修补项目中的任何缺陷</w:t>
      </w:r>
      <w:r>
        <w:rPr>
          <w:rFonts w:hint="eastAsia" w:ascii="宋体" w:hAnsi="宋体" w:cs="宋体"/>
          <w:sz w:val="24"/>
          <w:szCs w:val="21"/>
          <w:lang w:eastAsia="zh-CN"/>
        </w:rPr>
        <w:t>，</w:t>
      </w:r>
      <w:r>
        <w:rPr>
          <w:rFonts w:hint="eastAsia" w:ascii="宋体" w:hAnsi="宋体" w:cs="宋体"/>
          <w:sz w:val="24"/>
          <w:szCs w:val="21"/>
        </w:rPr>
        <w:t>质量标准。</w:t>
      </w:r>
    </w:p>
    <w:p w14:paraId="660D1364">
      <w:pPr>
        <w:spacing w:line="500" w:lineRule="exact"/>
        <w:ind w:firstLine="480" w:firstLineChars="200"/>
        <w:rPr>
          <w:rFonts w:ascii="宋体" w:hAnsi="宋体" w:cs="宋体"/>
          <w:sz w:val="24"/>
          <w:szCs w:val="21"/>
        </w:rPr>
      </w:pPr>
      <w:r>
        <w:rPr>
          <w:rFonts w:hint="eastAsia" w:ascii="宋体" w:hAnsi="宋体" w:cs="宋体"/>
          <w:sz w:val="24"/>
          <w:szCs w:val="21"/>
        </w:rPr>
        <w:t>2．我方保证在</w:t>
      </w:r>
      <w:r>
        <w:rPr>
          <w:rFonts w:hint="eastAsia" w:ascii="宋体" w:hAnsi="宋体" w:cs="宋体"/>
          <w:sz w:val="24"/>
          <w:szCs w:val="21"/>
          <w:lang w:eastAsia="zh-CN"/>
        </w:rPr>
        <w:t>响应</w:t>
      </w:r>
      <w:r>
        <w:rPr>
          <w:rFonts w:hint="eastAsia" w:ascii="宋体" w:hAnsi="宋体" w:cs="宋体"/>
          <w:sz w:val="24"/>
          <w:szCs w:val="21"/>
        </w:rPr>
        <w:t>有效期内不修改、撤销</w:t>
      </w:r>
      <w:r>
        <w:rPr>
          <w:rFonts w:hint="eastAsia" w:ascii="宋体" w:hAnsi="宋体" w:cs="宋体"/>
          <w:sz w:val="24"/>
          <w:szCs w:val="21"/>
          <w:lang w:eastAsia="zh-CN"/>
        </w:rPr>
        <w:t>响应</w:t>
      </w:r>
      <w:r>
        <w:rPr>
          <w:rFonts w:hint="eastAsia" w:ascii="宋体" w:hAnsi="宋体" w:cs="宋体"/>
          <w:sz w:val="24"/>
          <w:szCs w:val="21"/>
        </w:rPr>
        <w:t>文件。</w:t>
      </w:r>
    </w:p>
    <w:p w14:paraId="6210950F">
      <w:pPr>
        <w:spacing w:line="500" w:lineRule="exact"/>
        <w:ind w:firstLine="480" w:firstLineChars="200"/>
        <w:rPr>
          <w:rFonts w:ascii="宋体" w:hAnsi="宋体" w:cs="宋体"/>
          <w:sz w:val="24"/>
          <w:szCs w:val="21"/>
        </w:rPr>
      </w:pPr>
      <w:r>
        <w:rPr>
          <w:rFonts w:hint="eastAsia" w:ascii="宋体" w:hAnsi="宋体" w:cs="宋体"/>
          <w:sz w:val="24"/>
          <w:szCs w:val="21"/>
        </w:rPr>
        <w:t>3．如我方中标：</w:t>
      </w:r>
    </w:p>
    <w:p w14:paraId="4210CCAD">
      <w:pPr>
        <w:spacing w:line="500" w:lineRule="exact"/>
        <w:ind w:firstLine="820" w:firstLineChars="342"/>
        <w:rPr>
          <w:rFonts w:ascii="宋体" w:hAnsi="宋体" w:cs="宋体"/>
          <w:sz w:val="24"/>
          <w:szCs w:val="21"/>
        </w:rPr>
      </w:pPr>
      <w:r>
        <w:rPr>
          <w:rFonts w:hint="eastAsia" w:ascii="宋体" w:hAnsi="宋体" w:cs="宋体"/>
          <w:sz w:val="24"/>
          <w:szCs w:val="21"/>
        </w:rPr>
        <w:t>（1）我方保证在收到中标通知书后，在中标通知书规定的期限内与你方签订合同。</w:t>
      </w:r>
    </w:p>
    <w:p w14:paraId="1F10B63D">
      <w:pPr>
        <w:spacing w:line="500" w:lineRule="exact"/>
        <w:ind w:firstLine="820" w:firstLineChars="342"/>
        <w:rPr>
          <w:rFonts w:ascii="宋体" w:hAnsi="宋体" w:cs="宋体"/>
          <w:sz w:val="24"/>
          <w:szCs w:val="21"/>
        </w:rPr>
      </w:pPr>
      <w:r>
        <w:rPr>
          <w:rFonts w:hint="eastAsia" w:ascii="宋体" w:hAnsi="宋体" w:cs="宋体"/>
          <w:sz w:val="24"/>
          <w:szCs w:val="21"/>
        </w:rPr>
        <w:t>（2）随同本</w:t>
      </w:r>
      <w:r>
        <w:rPr>
          <w:rFonts w:hint="eastAsia" w:ascii="宋体" w:hAnsi="宋体" w:cs="宋体"/>
          <w:sz w:val="24"/>
          <w:szCs w:val="21"/>
          <w:lang w:eastAsia="zh-CN"/>
        </w:rPr>
        <w:t>响应</w:t>
      </w:r>
      <w:r>
        <w:rPr>
          <w:rFonts w:hint="eastAsia" w:ascii="宋体" w:hAnsi="宋体" w:cs="宋体"/>
          <w:sz w:val="24"/>
          <w:szCs w:val="21"/>
        </w:rPr>
        <w:t>函递交的</w:t>
      </w:r>
      <w:r>
        <w:rPr>
          <w:rFonts w:hint="eastAsia" w:ascii="宋体" w:hAnsi="宋体" w:cs="宋体"/>
          <w:sz w:val="24"/>
          <w:szCs w:val="21"/>
          <w:lang w:eastAsia="zh-CN"/>
        </w:rPr>
        <w:t>响应</w:t>
      </w:r>
      <w:r>
        <w:rPr>
          <w:rFonts w:hint="eastAsia" w:ascii="宋体" w:hAnsi="宋体" w:cs="宋体"/>
          <w:sz w:val="24"/>
          <w:szCs w:val="21"/>
        </w:rPr>
        <w:t>函附录属于合同文件的组成部分。</w:t>
      </w:r>
    </w:p>
    <w:p w14:paraId="19736F9E">
      <w:pPr>
        <w:spacing w:line="500" w:lineRule="exact"/>
        <w:ind w:firstLine="820" w:firstLineChars="342"/>
        <w:rPr>
          <w:rFonts w:ascii="宋体" w:hAnsi="宋体" w:cs="宋体"/>
          <w:sz w:val="24"/>
          <w:szCs w:val="21"/>
        </w:rPr>
      </w:pPr>
      <w:r>
        <w:rPr>
          <w:rFonts w:hint="eastAsia" w:ascii="宋体" w:hAnsi="宋体" w:cs="宋体"/>
          <w:sz w:val="24"/>
          <w:szCs w:val="21"/>
        </w:rPr>
        <w:t>（3）我方保证按照</w:t>
      </w:r>
      <w:r>
        <w:rPr>
          <w:rFonts w:hint="eastAsia" w:ascii="宋体" w:hAnsi="宋体" w:cs="宋体"/>
          <w:sz w:val="24"/>
          <w:szCs w:val="21"/>
          <w:lang w:eastAsia="zh-CN"/>
        </w:rPr>
        <w:t>比选</w:t>
      </w:r>
      <w:r>
        <w:rPr>
          <w:rFonts w:hint="eastAsia" w:ascii="宋体" w:hAnsi="宋体" w:cs="宋体"/>
          <w:sz w:val="24"/>
          <w:szCs w:val="21"/>
        </w:rPr>
        <w:t>文件规定向你方递交履约保证金（如有）。</w:t>
      </w:r>
    </w:p>
    <w:p w14:paraId="23933F5B">
      <w:pPr>
        <w:spacing w:line="500" w:lineRule="exact"/>
        <w:ind w:firstLine="820" w:firstLineChars="342"/>
        <w:rPr>
          <w:rFonts w:ascii="宋体" w:hAnsi="宋体" w:cs="宋体"/>
          <w:sz w:val="24"/>
          <w:szCs w:val="21"/>
        </w:rPr>
      </w:pPr>
      <w:r>
        <w:rPr>
          <w:rFonts w:hint="eastAsia" w:ascii="宋体" w:hAnsi="宋体" w:cs="宋体"/>
          <w:sz w:val="24"/>
          <w:szCs w:val="21"/>
        </w:rPr>
        <w:t>（4）我方保证在合同约定的期限内完成并移交全部合同工程。</w:t>
      </w:r>
    </w:p>
    <w:p w14:paraId="5234729E">
      <w:pPr>
        <w:spacing w:line="500" w:lineRule="exact"/>
        <w:ind w:firstLine="480" w:firstLineChars="200"/>
        <w:rPr>
          <w:rFonts w:ascii="宋体" w:hAnsi="宋体" w:cs="宋体"/>
          <w:sz w:val="24"/>
          <w:szCs w:val="21"/>
        </w:rPr>
      </w:pPr>
      <w:r>
        <w:rPr>
          <w:rFonts w:hint="eastAsia" w:ascii="宋体" w:hAnsi="宋体" w:cs="宋体"/>
          <w:sz w:val="24"/>
          <w:szCs w:val="21"/>
        </w:rPr>
        <w:t>4．</w:t>
      </w:r>
      <w:r>
        <w:rPr>
          <w:rFonts w:hint="eastAsia" w:ascii="宋体" w:hAnsi="宋体" w:cs="宋体"/>
          <w:sz w:val="24"/>
        </w:rPr>
        <w:t>我方在此声明，所递交的</w:t>
      </w:r>
      <w:r>
        <w:rPr>
          <w:rFonts w:hint="eastAsia" w:ascii="宋体" w:hAnsi="宋体" w:cs="宋体"/>
          <w:sz w:val="24"/>
          <w:lang w:eastAsia="zh-CN"/>
        </w:rPr>
        <w:t>响应</w:t>
      </w:r>
      <w:r>
        <w:rPr>
          <w:rFonts w:hint="eastAsia" w:ascii="宋体" w:hAnsi="宋体" w:cs="宋体"/>
          <w:sz w:val="24"/>
        </w:rPr>
        <w:t>文件及有关资料内容完整、真实和准确。</w:t>
      </w:r>
    </w:p>
    <w:p w14:paraId="1B0FC107">
      <w:pPr>
        <w:spacing w:line="500" w:lineRule="exact"/>
        <w:ind w:firstLine="480" w:firstLineChars="200"/>
        <w:rPr>
          <w:rFonts w:ascii="宋体" w:hAnsi="宋体" w:cs="宋体"/>
          <w:sz w:val="24"/>
          <w:szCs w:val="21"/>
        </w:rPr>
      </w:pPr>
      <w:r>
        <w:rPr>
          <w:rFonts w:hint="eastAsia" w:ascii="宋体" w:hAnsi="宋体" w:cs="宋体"/>
          <w:sz w:val="24"/>
          <w:szCs w:val="21"/>
        </w:rPr>
        <w:t>5．（其他补充说明）。</w:t>
      </w:r>
    </w:p>
    <w:p w14:paraId="05A60F1C">
      <w:pPr>
        <w:spacing w:line="500" w:lineRule="exact"/>
        <w:rPr>
          <w:rFonts w:ascii="宋体" w:hAnsi="宋体" w:cs="宋体"/>
          <w:sz w:val="24"/>
          <w:szCs w:val="21"/>
        </w:rPr>
      </w:pPr>
    </w:p>
    <w:p w14:paraId="2D7B11F4">
      <w:pPr>
        <w:spacing w:line="500" w:lineRule="exact"/>
        <w:rPr>
          <w:rFonts w:ascii="宋体" w:hAnsi="宋体" w:cs="宋体"/>
          <w:sz w:val="24"/>
          <w:szCs w:val="21"/>
        </w:rPr>
      </w:pPr>
    </w:p>
    <w:p w14:paraId="42C474C4">
      <w:pPr>
        <w:spacing w:line="500" w:lineRule="exact"/>
        <w:rPr>
          <w:rFonts w:ascii="宋体" w:hAnsi="宋体" w:cs="宋体"/>
          <w:sz w:val="24"/>
          <w:szCs w:val="21"/>
        </w:rPr>
      </w:pPr>
      <w:r>
        <w:rPr>
          <w:rFonts w:hint="eastAsia" w:ascii="宋体" w:hAnsi="宋体" w:cs="宋体"/>
          <w:sz w:val="24"/>
          <w:szCs w:val="21"/>
        </w:rPr>
        <w:t xml:space="preserve">                            </w:t>
      </w:r>
      <w:r>
        <w:rPr>
          <w:rFonts w:hint="eastAsia" w:ascii="宋体" w:hAnsi="宋体" w:cs="宋体"/>
          <w:sz w:val="24"/>
          <w:szCs w:val="21"/>
          <w:lang w:val="en-US" w:eastAsia="zh-CN"/>
        </w:rPr>
        <w:t>响 应</w:t>
      </w:r>
      <w:r>
        <w:rPr>
          <w:rFonts w:hint="eastAsia" w:ascii="宋体" w:hAnsi="宋体" w:cs="宋体"/>
          <w:sz w:val="24"/>
          <w:szCs w:val="21"/>
        </w:rPr>
        <w:t xml:space="preserve"> 人：（盖单位章）</w:t>
      </w:r>
    </w:p>
    <w:p w14:paraId="6148D337">
      <w:pPr>
        <w:spacing w:line="500" w:lineRule="exact"/>
        <w:ind w:left="4080" w:hanging="4080" w:hangingChars="1700"/>
        <w:jc w:val="center"/>
        <w:rPr>
          <w:rFonts w:ascii="宋体" w:hAnsi="宋体" w:cs="宋体"/>
          <w:sz w:val="24"/>
          <w:szCs w:val="21"/>
        </w:rPr>
      </w:pPr>
      <w:r>
        <w:rPr>
          <w:rFonts w:hint="eastAsia" w:ascii="宋体" w:hAnsi="宋体"/>
          <w:sz w:val="24"/>
        </w:rPr>
        <w:t xml:space="preserve">           法定代表人签字或盖章/授权委托人签字</w:t>
      </w:r>
      <w:r>
        <w:rPr>
          <w:rFonts w:hint="eastAsia" w:ascii="宋体" w:hAnsi="宋体" w:cs="宋体"/>
          <w:sz w:val="24"/>
          <w:szCs w:val="21"/>
        </w:rPr>
        <w:t>：</w:t>
      </w:r>
    </w:p>
    <w:p w14:paraId="645B23BA">
      <w:pPr>
        <w:spacing w:line="500" w:lineRule="exact"/>
        <w:ind w:firstLine="3360" w:firstLineChars="1400"/>
        <w:rPr>
          <w:rFonts w:ascii="宋体" w:hAnsi="宋体" w:cs="宋体"/>
          <w:sz w:val="24"/>
          <w:szCs w:val="21"/>
        </w:rPr>
      </w:pPr>
      <w:r>
        <w:rPr>
          <w:rFonts w:hint="eastAsia" w:ascii="宋体" w:hAnsi="宋体" w:cs="宋体"/>
          <w:sz w:val="24"/>
          <w:szCs w:val="21"/>
        </w:rPr>
        <w:t>地址：</w:t>
      </w:r>
    </w:p>
    <w:p w14:paraId="4DE0948A">
      <w:pPr>
        <w:spacing w:line="500" w:lineRule="exact"/>
        <w:rPr>
          <w:rFonts w:ascii="宋体" w:hAnsi="宋体" w:cs="宋体"/>
          <w:sz w:val="24"/>
          <w:szCs w:val="21"/>
        </w:rPr>
      </w:pPr>
      <w:r>
        <w:rPr>
          <w:rFonts w:hint="eastAsia" w:ascii="宋体" w:hAnsi="宋体" w:cs="宋体"/>
          <w:sz w:val="24"/>
          <w:szCs w:val="21"/>
        </w:rPr>
        <w:t xml:space="preserve">                            电话：</w:t>
      </w:r>
    </w:p>
    <w:p w14:paraId="77D033E6">
      <w:pPr>
        <w:adjustRightInd w:val="0"/>
        <w:snapToGrid w:val="0"/>
        <w:spacing w:line="360" w:lineRule="auto"/>
        <w:ind w:firstLine="6240" w:firstLineChars="2600"/>
        <w:jc w:val="left"/>
        <w:rPr>
          <w:rFonts w:hint="eastAsia" w:ascii="宋体" w:hAnsi="宋体" w:cs="宋体"/>
          <w:sz w:val="24"/>
          <w:szCs w:val="21"/>
        </w:rPr>
      </w:pPr>
      <w:r>
        <w:rPr>
          <w:rFonts w:hint="eastAsia" w:ascii="宋体" w:hAnsi="宋体" w:cs="宋体"/>
          <w:sz w:val="24"/>
          <w:szCs w:val="21"/>
        </w:rPr>
        <w:t>年  月  日</w:t>
      </w:r>
    </w:p>
    <w:p w14:paraId="0E706D15">
      <w:pPr>
        <w:pStyle w:val="32"/>
        <w:rPr>
          <w:rFonts w:hint="eastAsia" w:ascii="宋体" w:hAnsi="宋体" w:cs="宋体"/>
          <w:sz w:val="24"/>
          <w:szCs w:val="21"/>
        </w:rPr>
      </w:pPr>
    </w:p>
    <w:p w14:paraId="7A4602D0">
      <w:pPr>
        <w:pStyle w:val="32"/>
        <w:rPr>
          <w:rFonts w:hint="eastAsia" w:ascii="宋体" w:hAnsi="宋体" w:cs="宋体"/>
          <w:sz w:val="24"/>
          <w:szCs w:val="21"/>
        </w:rPr>
      </w:pPr>
    </w:p>
    <w:p w14:paraId="3C0C8533">
      <w:pPr>
        <w:tabs>
          <w:tab w:val="left" w:pos="540"/>
          <w:tab w:val="left" w:pos="900"/>
        </w:tabs>
        <w:autoSpaceDE w:val="0"/>
        <w:autoSpaceDN w:val="0"/>
        <w:spacing w:line="500" w:lineRule="exact"/>
        <w:jc w:val="left"/>
        <w:textAlignment w:val="bottom"/>
        <w:rPr>
          <w:rFonts w:hint="eastAsia" w:ascii="宋体" w:hAnsi="宋体"/>
          <w:b/>
          <w:bCs/>
          <w:color w:val="000000"/>
          <w:sz w:val="28"/>
          <w:szCs w:val="28"/>
        </w:rPr>
      </w:pPr>
    </w:p>
    <w:p w14:paraId="181B35A0">
      <w:pPr>
        <w:tabs>
          <w:tab w:val="left" w:pos="540"/>
          <w:tab w:val="left" w:pos="900"/>
        </w:tabs>
        <w:autoSpaceDE w:val="0"/>
        <w:autoSpaceDN w:val="0"/>
        <w:spacing w:line="500" w:lineRule="exact"/>
        <w:jc w:val="left"/>
        <w:textAlignment w:val="bottom"/>
        <w:rPr>
          <w:rFonts w:hint="eastAsia" w:ascii="宋体" w:hAnsi="宋体"/>
          <w:b/>
          <w:bCs/>
          <w:color w:val="000000"/>
          <w:sz w:val="28"/>
          <w:szCs w:val="28"/>
        </w:rPr>
      </w:pPr>
    </w:p>
    <w:p w14:paraId="494BC5F5">
      <w:pPr>
        <w:tabs>
          <w:tab w:val="left" w:pos="540"/>
          <w:tab w:val="left" w:pos="900"/>
        </w:tabs>
        <w:autoSpaceDE w:val="0"/>
        <w:autoSpaceDN w:val="0"/>
        <w:spacing w:line="500" w:lineRule="exact"/>
        <w:jc w:val="left"/>
        <w:textAlignment w:val="bottom"/>
        <w:rPr>
          <w:rFonts w:hint="eastAsia" w:ascii="宋体" w:hAnsi="宋体"/>
          <w:b/>
          <w:bCs/>
          <w:color w:val="000000"/>
          <w:sz w:val="28"/>
          <w:szCs w:val="28"/>
        </w:rPr>
      </w:pPr>
    </w:p>
    <w:p w14:paraId="6E9F0AA8">
      <w:pPr>
        <w:tabs>
          <w:tab w:val="left" w:pos="540"/>
          <w:tab w:val="left" w:pos="900"/>
        </w:tabs>
        <w:autoSpaceDE w:val="0"/>
        <w:autoSpaceDN w:val="0"/>
        <w:spacing w:line="500" w:lineRule="exact"/>
        <w:jc w:val="left"/>
        <w:textAlignment w:val="bottom"/>
        <w:rPr>
          <w:rFonts w:hint="eastAsia" w:ascii="宋体" w:hAnsi="宋体"/>
          <w:b/>
          <w:bCs/>
          <w:color w:val="000000"/>
          <w:sz w:val="28"/>
          <w:szCs w:val="28"/>
        </w:rPr>
      </w:pPr>
    </w:p>
    <w:p w14:paraId="470C8336">
      <w:pPr>
        <w:tabs>
          <w:tab w:val="left" w:pos="540"/>
          <w:tab w:val="left" w:pos="900"/>
        </w:tabs>
        <w:autoSpaceDE w:val="0"/>
        <w:autoSpaceDN w:val="0"/>
        <w:spacing w:line="500" w:lineRule="exact"/>
        <w:jc w:val="left"/>
        <w:textAlignment w:val="bottom"/>
        <w:rPr>
          <w:rFonts w:hint="eastAsia" w:ascii="宋体" w:hAnsi="宋体" w:eastAsia="宋体" w:cs="宋体"/>
          <w:b/>
          <w:bCs/>
          <w:sz w:val="28"/>
          <w:szCs w:val="28"/>
          <w:lang w:val="en-US" w:eastAsia="zh-CN"/>
        </w:rPr>
      </w:pPr>
      <w:r>
        <w:rPr>
          <w:rFonts w:hint="eastAsia" w:ascii="宋体" w:hAnsi="宋体"/>
          <w:b/>
          <w:bCs/>
          <w:color w:val="000000"/>
          <w:sz w:val="28"/>
          <w:szCs w:val="28"/>
        </w:rPr>
        <w:t xml:space="preserve">附件2 </w:t>
      </w:r>
      <w:r>
        <w:rPr>
          <w:rFonts w:hint="eastAsia" w:ascii="宋体" w:hAnsi="宋体"/>
          <w:b/>
          <w:bCs/>
          <w:color w:val="000000"/>
          <w:sz w:val="28"/>
          <w:szCs w:val="28"/>
          <w:lang w:val="en-US" w:eastAsia="zh-CN"/>
        </w:rPr>
        <w:t xml:space="preserve"> </w:t>
      </w:r>
    </w:p>
    <w:p w14:paraId="500E837A">
      <w:pPr>
        <w:spacing w:line="600" w:lineRule="exact"/>
        <w:jc w:val="center"/>
        <w:rPr>
          <w:rFonts w:ascii="宋体" w:hAnsi="宋体"/>
          <w:b/>
          <w:bCs/>
          <w:sz w:val="28"/>
          <w:szCs w:val="28"/>
        </w:rPr>
      </w:pPr>
      <w:bookmarkStart w:id="112" w:name="_Toc19614_WPSOffice_Level1"/>
      <w:r>
        <w:rPr>
          <w:rFonts w:hint="eastAsia" w:ascii="宋体" w:hAnsi="宋体"/>
          <w:b/>
          <w:bCs/>
          <w:sz w:val="28"/>
          <w:szCs w:val="28"/>
        </w:rPr>
        <w:t>法定代表人身份证明书</w:t>
      </w:r>
      <w:bookmarkEnd w:id="112"/>
    </w:p>
    <w:p w14:paraId="7FE27B15">
      <w:pPr>
        <w:spacing w:line="600" w:lineRule="exact"/>
        <w:ind w:firstLine="480" w:firstLineChars="200"/>
        <w:rPr>
          <w:rFonts w:ascii="宋体" w:hAnsi="宋体"/>
          <w:sz w:val="24"/>
          <w:u w:val="single"/>
        </w:rPr>
      </w:pPr>
      <w:r>
        <w:rPr>
          <w:rFonts w:hint="eastAsia" w:ascii="宋体" w:hAnsi="宋体"/>
          <w:sz w:val="24"/>
        </w:rPr>
        <w:t>单位名称：</w:t>
      </w:r>
      <w:r>
        <w:rPr>
          <w:rFonts w:hint="eastAsia" w:ascii="宋体" w:hAnsi="宋体"/>
          <w:sz w:val="24"/>
          <w:u w:val="single"/>
        </w:rPr>
        <w:tab/>
      </w:r>
    </w:p>
    <w:p w14:paraId="5B52B2C3">
      <w:pPr>
        <w:spacing w:line="600" w:lineRule="exact"/>
        <w:ind w:firstLine="480" w:firstLineChars="200"/>
        <w:rPr>
          <w:rFonts w:ascii="宋体" w:hAnsi="宋体"/>
          <w:sz w:val="24"/>
        </w:rPr>
      </w:pPr>
      <w:r>
        <w:rPr>
          <w:rFonts w:hint="eastAsia" w:ascii="宋体" w:hAnsi="宋体"/>
          <w:sz w:val="24"/>
        </w:rPr>
        <w:t>单位性质：</w:t>
      </w:r>
      <w:r>
        <w:rPr>
          <w:rFonts w:hint="eastAsia" w:ascii="宋体" w:hAnsi="宋体"/>
          <w:sz w:val="24"/>
          <w:u w:val="single"/>
        </w:rPr>
        <w:tab/>
      </w:r>
    </w:p>
    <w:p w14:paraId="7ED7F849">
      <w:pPr>
        <w:spacing w:line="600" w:lineRule="exact"/>
        <w:ind w:firstLine="480" w:firstLineChars="200"/>
        <w:rPr>
          <w:rFonts w:ascii="宋体" w:hAnsi="宋体"/>
          <w:sz w:val="24"/>
          <w:u w:val="single"/>
        </w:rPr>
      </w:pPr>
      <w:r>
        <w:rPr>
          <w:rFonts w:hint="eastAsia" w:ascii="宋体" w:hAnsi="宋体"/>
          <w:sz w:val="24"/>
        </w:rPr>
        <w:t>地    址：</w:t>
      </w:r>
      <w:r>
        <w:rPr>
          <w:rFonts w:hint="eastAsia" w:ascii="宋体" w:hAnsi="宋体"/>
          <w:sz w:val="24"/>
          <w:u w:val="single"/>
        </w:rPr>
        <w:tab/>
      </w:r>
    </w:p>
    <w:p w14:paraId="76A3F6A7">
      <w:pPr>
        <w:spacing w:line="600" w:lineRule="exact"/>
        <w:ind w:firstLine="480" w:firstLineChars="200"/>
        <w:rPr>
          <w:rFonts w:ascii="宋体" w:hAnsi="宋体"/>
          <w:sz w:val="24"/>
        </w:rPr>
      </w:pPr>
      <w:r>
        <w:rPr>
          <w:rFonts w:hint="eastAsia" w:ascii="宋体" w:hAnsi="宋体"/>
          <w:sz w:val="24"/>
        </w:rPr>
        <w:t>成立时间：      年  月   日</w:t>
      </w:r>
    </w:p>
    <w:p w14:paraId="17C53E56">
      <w:pPr>
        <w:spacing w:line="600" w:lineRule="exact"/>
        <w:ind w:firstLine="480" w:firstLineChars="200"/>
        <w:rPr>
          <w:rFonts w:ascii="宋体" w:hAnsi="宋体"/>
          <w:sz w:val="24"/>
        </w:rPr>
      </w:pPr>
      <w:r>
        <w:rPr>
          <w:rFonts w:hint="eastAsia" w:ascii="宋体" w:hAnsi="宋体"/>
          <w:sz w:val="24"/>
        </w:rPr>
        <w:t>经营期限：</w:t>
      </w:r>
      <w:r>
        <w:rPr>
          <w:rFonts w:hint="eastAsia" w:ascii="宋体" w:hAnsi="宋体"/>
          <w:sz w:val="24"/>
          <w:u w:val="single"/>
        </w:rPr>
        <w:tab/>
      </w:r>
    </w:p>
    <w:p w14:paraId="61033DFA">
      <w:pPr>
        <w:spacing w:line="600" w:lineRule="exact"/>
        <w:ind w:firstLine="480" w:firstLineChars="200"/>
        <w:rPr>
          <w:rFonts w:ascii="宋体" w:hAnsi="宋体"/>
          <w:sz w:val="24"/>
        </w:rPr>
      </w:pPr>
      <w:r>
        <w:rPr>
          <w:rFonts w:hint="eastAsia" w:ascii="宋体" w:hAnsi="宋体"/>
          <w:sz w:val="24"/>
        </w:rPr>
        <w:t>姓    名：                性  别：</w:t>
      </w:r>
      <w:r>
        <w:rPr>
          <w:rFonts w:hint="eastAsia" w:ascii="宋体" w:hAnsi="宋体"/>
          <w:sz w:val="24"/>
          <w:u w:val="single"/>
        </w:rPr>
        <w:tab/>
      </w:r>
      <w:r>
        <w:rPr>
          <w:rFonts w:hint="eastAsia" w:ascii="宋体" w:hAnsi="宋体"/>
          <w:sz w:val="24"/>
          <w:u w:val="single"/>
        </w:rPr>
        <w:tab/>
      </w:r>
    </w:p>
    <w:p w14:paraId="7CA7B53C">
      <w:pPr>
        <w:spacing w:line="600" w:lineRule="exact"/>
        <w:ind w:firstLine="480" w:firstLineChars="200"/>
        <w:rPr>
          <w:rFonts w:ascii="宋体" w:hAnsi="宋体"/>
          <w:sz w:val="24"/>
        </w:rPr>
      </w:pPr>
      <w:r>
        <w:rPr>
          <w:rFonts w:hint="eastAsia" w:ascii="宋体" w:hAnsi="宋体"/>
          <w:sz w:val="24"/>
        </w:rPr>
        <w:t>年    龄：                职  务：</w:t>
      </w:r>
      <w:r>
        <w:rPr>
          <w:rFonts w:hint="eastAsia" w:ascii="宋体" w:hAnsi="宋体"/>
          <w:sz w:val="24"/>
          <w:u w:val="single"/>
        </w:rPr>
        <w:tab/>
      </w:r>
      <w:r>
        <w:rPr>
          <w:rFonts w:hint="eastAsia" w:ascii="宋体" w:hAnsi="宋体"/>
          <w:sz w:val="24"/>
          <w:u w:val="single"/>
        </w:rPr>
        <w:tab/>
      </w:r>
    </w:p>
    <w:p w14:paraId="29B575BB">
      <w:pPr>
        <w:spacing w:line="600" w:lineRule="exact"/>
        <w:rPr>
          <w:rFonts w:hint="eastAsia" w:ascii="宋体" w:hAnsi="宋体"/>
          <w:sz w:val="24"/>
        </w:rPr>
      </w:pPr>
      <w:r>
        <w:rPr>
          <w:rFonts w:hint="eastAsia" w:ascii="宋体" w:hAnsi="宋体"/>
          <w:sz w:val="24"/>
        </w:rPr>
        <w:t xml:space="preserve">    </w:t>
      </w:r>
    </w:p>
    <w:p w14:paraId="38577B3A">
      <w:pPr>
        <w:spacing w:line="600" w:lineRule="exact"/>
        <w:ind w:firstLine="480" w:firstLineChars="200"/>
        <w:rPr>
          <w:rFonts w:hint="default" w:ascii="宋体" w:hAnsi="宋体" w:cs="Times New Roman"/>
          <w:sz w:val="24"/>
          <w:u w:val="single"/>
          <w:lang w:val="en-US" w:eastAsia="zh-CN"/>
        </w:rPr>
      </w:pPr>
      <w:r>
        <w:rPr>
          <w:rFonts w:hint="eastAsia" w:ascii="宋体" w:hAnsi="宋体"/>
          <w:sz w:val="24"/>
        </w:rPr>
        <w:t>项目名称：</w:t>
      </w:r>
      <w:r>
        <w:rPr>
          <w:rFonts w:hint="eastAsia" w:ascii="宋体" w:hAnsi="宋体"/>
          <w:sz w:val="24"/>
          <w:u w:val="single"/>
          <w:lang w:val="en-US" w:eastAsia="zh-CN"/>
        </w:rPr>
        <w:t>江苏煤炭地质物测队测绘院档案室安全消险改造</w:t>
      </w:r>
      <w:r>
        <w:rPr>
          <w:rFonts w:hint="eastAsia" w:ascii="宋体" w:hAnsi="宋体" w:cs="Times New Roman"/>
          <w:sz w:val="24"/>
          <w:u w:val="single"/>
          <w:lang w:val="en-US" w:eastAsia="zh-CN"/>
        </w:rPr>
        <w:t>项目</w:t>
      </w:r>
    </w:p>
    <w:p w14:paraId="5E30A8D0">
      <w:pPr>
        <w:pStyle w:val="5"/>
        <w:numPr>
          <w:ilvl w:val="0"/>
          <w:numId w:val="0"/>
        </w:numPr>
        <w:ind w:left="990"/>
        <w:rPr>
          <w:rFonts w:hint="eastAsia" w:ascii="宋体" w:hAnsi="宋体" w:eastAsia="宋体"/>
          <w:b w:val="0"/>
          <w:szCs w:val="24"/>
        </w:rPr>
      </w:pPr>
      <w:r>
        <w:rPr>
          <w:rFonts w:hint="eastAsia"/>
        </w:rPr>
        <w:t xml:space="preserve">     </w:t>
      </w:r>
    </w:p>
    <w:tbl>
      <w:tblPr>
        <w:tblStyle w:val="45"/>
        <w:tblpPr w:leftFromText="180" w:rightFromText="180" w:vertAnchor="text" w:horzAnchor="page" w:tblpXSpec="center" w:tblpY="303"/>
        <w:tblOverlap w:val="never"/>
        <w:tblW w:w="55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60"/>
      </w:tblGrid>
      <w:tr w14:paraId="6E1CD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6" w:hRule="atLeast"/>
          <w:jc w:val="center"/>
        </w:trPr>
        <w:tc>
          <w:tcPr>
            <w:tcW w:w="5560" w:type="dxa"/>
            <w:noWrap/>
            <w:vAlign w:val="center"/>
          </w:tcPr>
          <w:p w14:paraId="0F0E2F80">
            <w:pPr>
              <w:keepNext w:val="0"/>
              <w:keepLines w:val="0"/>
              <w:suppressLineNumbers w:val="0"/>
              <w:spacing w:before="0" w:beforeAutospacing="0" w:after="0" w:afterAutospacing="0" w:line="440" w:lineRule="exact"/>
              <w:ind w:left="0" w:right="0"/>
              <w:jc w:val="center"/>
              <w:rPr>
                <w:rFonts w:ascii="宋体" w:hAnsi="宋体" w:cs="宋体"/>
                <w:color w:val="000000"/>
                <w:szCs w:val="21"/>
              </w:rPr>
            </w:pPr>
            <w:r>
              <w:rPr>
                <w:rFonts w:hint="eastAsia" w:ascii="宋体" w:hAnsi="宋体" w:cs="宋体"/>
                <w:color w:val="000000"/>
                <w:sz w:val="36"/>
                <w:szCs w:val="36"/>
              </w:rPr>
              <w:t>法定代表人身份证复印件正、反面</w:t>
            </w:r>
          </w:p>
        </w:tc>
      </w:tr>
    </w:tbl>
    <w:p w14:paraId="02D67B5C">
      <w:pPr>
        <w:spacing w:line="600" w:lineRule="exact"/>
        <w:ind w:firstLine="610"/>
        <w:rPr>
          <w:rFonts w:ascii="宋体" w:hAnsi="宋体"/>
          <w:sz w:val="24"/>
          <w:u w:val="single"/>
        </w:rPr>
      </w:pPr>
    </w:p>
    <w:p w14:paraId="03767565">
      <w:pPr>
        <w:spacing w:line="600" w:lineRule="exact"/>
        <w:rPr>
          <w:rFonts w:ascii="宋体" w:hAnsi="宋体"/>
          <w:sz w:val="24"/>
        </w:rPr>
      </w:pPr>
    </w:p>
    <w:p w14:paraId="015F195C">
      <w:pPr>
        <w:tabs>
          <w:tab w:val="left" w:pos="720"/>
          <w:tab w:val="left" w:pos="900"/>
        </w:tabs>
        <w:spacing w:line="600" w:lineRule="exact"/>
        <w:ind w:firstLine="2880" w:firstLineChars="1200"/>
        <w:rPr>
          <w:rFonts w:ascii="宋体" w:hAnsi="宋体"/>
          <w:sz w:val="24"/>
        </w:rPr>
      </w:pPr>
    </w:p>
    <w:p w14:paraId="1250ACD7">
      <w:pPr>
        <w:tabs>
          <w:tab w:val="left" w:pos="720"/>
          <w:tab w:val="left" w:pos="900"/>
        </w:tabs>
        <w:spacing w:line="600" w:lineRule="exact"/>
        <w:ind w:firstLine="2880" w:firstLineChars="1200"/>
        <w:rPr>
          <w:rFonts w:ascii="宋体" w:hAnsi="宋体"/>
          <w:sz w:val="24"/>
        </w:rPr>
      </w:pPr>
    </w:p>
    <w:p w14:paraId="234BDB86">
      <w:pPr>
        <w:tabs>
          <w:tab w:val="left" w:pos="720"/>
          <w:tab w:val="left" w:pos="900"/>
        </w:tabs>
        <w:spacing w:line="600" w:lineRule="exact"/>
        <w:rPr>
          <w:rFonts w:ascii="宋体" w:hAnsi="宋体"/>
          <w:sz w:val="24"/>
        </w:rPr>
      </w:pPr>
    </w:p>
    <w:p w14:paraId="283E5378">
      <w:pPr>
        <w:tabs>
          <w:tab w:val="left" w:pos="720"/>
          <w:tab w:val="left" w:pos="900"/>
        </w:tabs>
        <w:spacing w:line="600" w:lineRule="exact"/>
        <w:rPr>
          <w:rFonts w:ascii="宋体" w:hAnsi="宋体"/>
          <w:sz w:val="24"/>
        </w:rPr>
      </w:pPr>
      <w:r>
        <w:rPr>
          <w:rFonts w:hint="eastAsia" w:ascii="宋体" w:hAnsi="宋体"/>
          <w:sz w:val="24"/>
        </w:rPr>
        <w:t xml:space="preserve">特此证明。       </w:t>
      </w:r>
    </w:p>
    <w:p w14:paraId="63DBF72C">
      <w:pPr>
        <w:tabs>
          <w:tab w:val="left" w:pos="720"/>
          <w:tab w:val="left" w:pos="900"/>
        </w:tabs>
        <w:spacing w:line="600" w:lineRule="exact"/>
        <w:ind w:firstLine="4800" w:firstLineChars="2000"/>
        <w:rPr>
          <w:rFonts w:ascii="宋体" w:hAnsi="宋体"/>
          <w:sz w:val="24"/>
        </w:rPr>
      </w:pPr>
    </w:p>
    <w:p w14:paraId="3A981D36">
      <w:pPr>
        <w:tabs>
          <w:tab w:val="left" w:pos="720"/>
          <w:tab w:val="left" w:pos="900"/>
        </w:tabs>
        <w:spacing w:line="600" w:lineRule="exact"/>
        <w:ind w:firstLine="4800" w:firstLineChars="2000"/>
        <w:rPr>
          <w:rFonts w:ascii="宋体" w:hAnsi="宋体"/>
          <w:sz w:val="24"/>
          <w:u w:val="single"/>
        </w:rPr>
      </w:pPr>
      <w:r>
        <w:rPr>
          <w:rFonts w:hint="eastAsia" w:ascii="宋体" w:hAnsi="宋体"/>
          <w:sz w:val="24"/>
          <w:lang w:val="en-US" w:eastAsia="zh-CN"/>
        </w:rPr>
        <w:t>响  应</w:t>
      </w:r>
      <w:r>
        <w:rPr>
          <w:rFonts w:hint="eastAsia" w:ascii="宋体" w:hAnsi="宋体"/>
          <w:sz w:val="24"/>
        </w:rPr>
        <w:t xml:space="preserve"> 人：（盖公章）</w:t>
      </w:r>
    </w:p>
    <w:p w14:paraId="1D6CF39D">
      <w:pPr>
        <w:ind w:firstLine="4800" w:firstLineChars="2000"/>
        <w:rPr>
          <w:rFonts w:ascii="宋体" w:hAnsi="宋体"/>
          <w:sz w:val="24"/>
        </w:rPr>
      </w:pPr>
    </w:p>
    <w:p w14:paraId="78D51EC8">
      <w:pPr>
        <w:ind w:firstLine="4800" w:firstLineChars="2000"/>
        <w:rPr>
          <w:rFonts w:ascii="宋体" w:hAnsi="宋体"/>
          <w:sz w:val="24"/>
        </w:rPr>
      </w:pPr>
      <w:r>
        <w:rPr>
          <w:rFonts w:hint="eastAsia" w:ascii="宋体" w:hAnsi="宋体"/>
          <w:sz w:val="24"/>
        </w:rPr>
        <w:t>法定代表人签字或盖章</w:t>
      </w:r>
    </w:p>
    <w:p w14:paraId="6CAC34B6">
      <w:pPr>
        <w:rPr>
          <w:rFonts w:ascii="宋体" w:hAnsi="宋体"/>
          <w:sz w:val="24"/>
        </w:rPr>
      </w:pPr>
    </w:p>
    <w:p w14:paraId="6953B404">
      <w:pPr>
        <w:ind w:firstLine="3600" w:firstLineChars="1500"/>
        <w:rPr>
          <w:rFonts w:hint="eastAsia" w:ascii="宋体" w:hAnsi="宋体"/>
          <w:b/>
          <w:bCs/>
          <w:color w:val="000000"/>
          <w:sz w:val="28"/>
          <w:szCs w:val="28"/>
        </w:rPr>
      </w:pPr>
      <w:r>
        <w:rPr>
          <w:rFonts w:hint="eastAsia" w:ascii="宋体" w:hAnsi="宋体"/>
          <w:sz w:val="24"/>
        </w:rPr>
        <w:t xml:space="preserve"> 日    期： 　　  年     月     日</w:t>
      </w:r>
      <w:bookmarkStart w:id="113" w:name="_Toc23410_WPSOffice_Level1"/>
    </w:p>
    <w:p w14:paraId="5DDF0DEE">
      <w:pPr>
        <w:rPr>
          <w:rFonts w:hint="eastAsia" w:ascii="宋体" w:hAnsi="宋体" w:eastAsia="宋体"/>
          <w:sz w:val="24"/>
          <w:u w:val="single"/>
          <w:lang w:val="en-US" w:eastAsia="zh-CN"/>
        </w:rPr>
      </w:pPr>
      <w:r>
        <w:rPr>
          <w:rFonts w:hint="eastAsia" w:ascii="宋体" w:hAnsi="宋体"/>
          <w:b/>
          <w:bCs/>
          <w:color w:val="000000"/>
          <w:sz w:val="28"/>
          <w:szCs w:val="28"/>
        </w:rPr>
        <w:t xml:space="preserve">附件3 </w:t>
      </w:r>
      <w:r>
        <w:rPr>
          <w:rFonts w:hint="eastAsia" w:ascii="宋体" w:hAnsi="宋体"/>
          <w:b/>
          <w:bCs/>
          <w:color w:val="000000"/>
          <w:sz w:val="28"/>
          <w:szCs w:val="28"/>
          <w:lang w:val="en-US" w:eastAsia="zh-CN"/>
        </w:rPr>
        <w:t xml:space="preserve"> </w:t>
      </w:r>
    </w:p>
    <w:p w14:paraId="63B5C179">
      <w:pPr>
        <w:adjustRightInd w:val="0"/>
        <w:snapToGrid w:val="0"/>
        <w:spacing w:line="360" w:lineRule="auto"/>
        <w:jc w:val="center"/>
        <w:rPr>
          <w:rFonts w:ascii="宋体" w:hAnsi="宋体"/>
          <w:sz w:val="24"/>
          <w:u w:val="single"/>
        </w:rPr>
      </w:pPr>
      <w:r>
        <w:rPr>
          <w:rFonts w:hint="eastAsia" w:ascii="宋体" w:hAnsi="宋体"/>
          <w:b/>
          <w:bCs/>
          <w:sz w:val="28"/>
          <w:szCs w:val="28"/>
        </w:rPr>
        <w:t>授权委托书</w:t>
      </w:r>
      <w:bookmarkEnd w:id="113"/>
    </w:p>
    <w:p w14:paraId="41A173B4">
      <w:pPr>
        <w:pStyle w:val="307"/>
        <w:adjustRightInd w:val="0"/>
        <w:snapToGrid w:val="0"/>
        <w:spacing w:line="360" w:lineRule="auto"/>
        <w:ind w:left="0"/>
        <w:jc w:val="left"/>
        <w:textAlignment w:val="auto"/>
        <w:rPr>
          <w:rFonts w:ascii="宋体" w:hAnsi="宋体"/>
          <w:b/>
          <w:sz w:val="24"/>
          <w:u w:val="single"/>
        </w:rPr>
      </w:pPr>
    </w:p>
    <w:p w14:paraId="28551987">
      <w:pPr>
        <w:pStyle w:val="307"/>
        <w:adjustRightInd w:val="0"/>
        <w:snapToGrid w:val="0"/>
        <w:spacing w:line="360" w:lineRule="auto"/>
        <w:jc w:val="left"/>
        <w:textAlignment w:val="auto"/>
        <w:rPr>
          <w:rFonts w:ascii="宋体" w:hAnsi="宋体"/>
          <w:b/>
          <w:sz w:val="24"/>
          <w:u w:val="single"/>
        </w:rPr>
      </w:pPr>
      <w:r>
        <w:rPr>
          <w:rFonts w:hint="eastAsia" w:ascii="宋体" w:hAnsi="宋体"/>
          <w:b/>
          <w:sz w:val="24"/>
          <w:u w:val="single"/>
        </w:rPr>
        <w:t>致：江苏煤炭地质物测队</w:t>
      </w:r>
    </w:p>
    <w:p w14:paraId="06B99CA4">
      <w:pPr>
        <w:spacing w:line="600" w:lineRule="exact"/>
        <w:ind w:firstLine="480" w:firstLineChars="200"/>
        <w:rPr>
          <w:rFonts w:ascii="宋体" w:hAnsi="宋体" w:cs="宋体"/>
          <w:color w:val="000000"/>
          <w:sz w:val="24"/>
        </w:rPr>
      </w:pPr>
      <w:r>
        <w:rPr>
          <w:rFonts w:hint="eastAsia" w:ascii="宋体" w:hAnsi="宋体" w:cs="宋体"/>
          <w:color w:val="000000"/>
          <w:sz w:val="24"/>
        </w:rPr>
        <w:t>本人（姓名）</w:t>
      </w:r>
      <w:r>
        <w:rPr>
          <w:rFonts w:hint="eastAsia" w:ascii="宋体" w:hAnsi="宋体" w:cs="宋体"/>
          <w:color w:val="000000"/>
          <w:sz w:val="24"/>
          <w:u w:val="single"/>
        </w:rPr>
        <w:t xml:space="preserve">      </w:t>
      </w:r>
      <w:r>
        <w:rPr>
          <w:rFonts w:hint="eastAsia" w:ascii="宋体" w:hAnsi="宋体" w:cs="宋体"/>
          <w:color w:val="000000"/>
          <w:sz w:val="24"/>
        </w:rPr>
        <w:t>系（</w:t>
      </w:r>
      <w:r>
        <w:rPr>
          <w:rFonts w:hint="eastAsia" w:ascii="宋体" w:hAnsi="宋体" w:cs="宋体"/>
          <w:color w:val="000000"/>
          <w:sz w:val="24"/>
          <w:lang w:eastAsia="zh-CN"/>
        </w:rPr>
        <w:t>响应</w:t>
      </w:r>
      <w:r>
        <w:rPr>
          <w:rFonts w:hint="eastAsia" w:ascii="宋体" w:hAnsi="宋体" w:cs="宋体"/>
          <w:color w:val="000000"/>
          <w:sz w:val="24"/>
        </w:rPr>
        <w:t>人名称）</w:t>
      </w:r>
      <w:r>
        <w:rPr>
          <w:rFonts w:hint="eastAsia" w:ascii="宋体" w:hAnsi="宋体" w:cs="宋体"/>
          <w:color w:val="000000"/>
          <w:sz w:val="24"/>
          <w:u w:val="single"/>
        </w:rPr>
        <w:t xml:space="preserve">           </w:t>
      </w:r>
      <w:r>
        <w:rPr>
          <w:rFonts w:hint="eastAsia" w:ascii="宋体" w:hAnsi="宋体" w:cs="宋体"/>
          <w:color w:val="000000"/>
          <w:sz w:val="24"/>
        </w:rPr>
        <w:t>的法定代表人，现委托（姓名）为我方代理人。代理人根据授权，以我方名义签署、澄清、说明、补正、递交、撤回、修改</w:t>
      </w:r>
      <w:r>
        <w:rPr>
          <w:rFonts w:hint="eastAsia" w:ascii="宋体" w:hAnsi="宋体"/>
          <w:sz w:val="24"/>
          <w:u w:val="single"/>
          <w:lang w:val="en-US" w:eastAsia="zh-CN"/>
        </w:rPr>
        <w:t>江苏煤炭地质物测队测绘院档案室安全消险改造</w:t>
      </w:r>
      <w:r>
        <w:rPr>
          <w:rFonts w:hint="eastAsia" w:ascii="宋体" w:hAnsi="宋体" w:cs="Times New Roman"/>
          <w:sz w:val="24"/>
          <w:u w:val="single"/>
          <w:lang w:val="en-US" w:eastAsia="zh-CN"/>
        </w:rPr>
        <w:t>项目</w:t>
      </w:r>
      <w:r>
        <w:rPr>
          <w:rFonts w:hint="eastAsia" w:ascii="宋体" w:hAnsi="宋体" w:cs="宋体"/>
          <w:color w:val="000000"/>
          <w:sz w:val="24"/>
          <w:lang w:eastAsia="zh-CN"/>
        </w:rPr>
        <w:t>响应</w:t>
      </w:r>
      <w:r>
        <w:rPr>
          <w:rFonts w:hint="eastAsia" w:ascii="宋体" w:hAnsi="宋体" w:cs="宋体"/>
          <w:color w:val="000000"/>
          <w:sz w:val="24"/>
        </w:rPr>
        <w:t>文件、签订合同和处理有关事宜，其法律后果由我方承担。</w:t>
      </w:r>
    </w:p>
    <w:p w14:paraId="15B1C810">
      <w:pPr>
        <w:spacing w:line="440" w:lineRule="exact"/>
        <w:rPr>
          <w:rFonts w:ascii="宋体" w:hAnsi="宋体" w:cs="宋体"/>
          <w:color w:val="000000"/>
          <w:sz w:val="24"/>
        </w:rPr>
      </w:pPr>
      <w:r>
        <w:rPr>
          <w:rFonts w:hint="eastAsia" w:ascii="宋体" w:hAnsi="宋体" w:cs="宋体"/>
          <w:color w:val="000000"/>
          <w:sz w:val="24"/>
        </w:rPr>
        <w:t xml:space="preserve">    委托期限：</w:t>
      </w:r>
      <w:r>
        <w:rPr>
          <w:rFonts w:hint="eastAsia" w:ascii="宋体" w:hAnsi="宋体" w:cs="宋体"/>
          <w:color w:val="000000"/>
          <w:sz w:val="24"/>
          <w:u w:val="single"/>
        </w:rPr>
        <w:t xml:space="preserve">          </w:t>
      </w:r>
      <w:r>
        <w:rPr>
          <w:rFonts w:hint="eastAsia" w:ascii="宋体" w:hAnsi="宋体" w:cs="宋体"/>
          <w:color w:val="000000"/>
          <w:sz w:val="24"/>
        </w:rPr>
        <w:t>。</w:t>
      </w:r>
    </w:p>
    <w:p w14:paraId="7610012D">
      <w:pPr>
        <w:spacing w:line="440" w:lineRule="exact"/>
        <w:ind w:firstLine="480" w:firstLineChars="200"/>
        <w:rPr>
          <w:rFonts w:ascii="宋体" w:hAnsi="宋体" w:cs="宋体"/>
          <w:color w:val="000000"/>
          <w:sz w:val="24"/>
        </w:rPr>
      </w:pPr>
      <w:r>
        <w:rPr>
          <w:rFonts w:hint="eastAsia" w:ascii="宋体" w:hAnsi="宋体" w:cs="宋体"/>
          <w:color w:val="000000"/>
          <w:sz w:val="24"/>
        </w:rPr>
        <w:t>代理人无转委托权。</w:t>
      </w:r>
    </w:p>
    <w:p w14:paraId="55EFCE1A">
      <w:pPr>
        <w:spacing w:line="440" w:lineRule="exact"/>
        <w:ind w:firstLine="480" w:firstLineChars="200"/>
        <w:rPr>
          <w:rFonts w:ascii="宋体" w:hAnsi="宋体" w:cs="宋体"/>
          <w:color w:val="000000"/>
          <w:sz w:val="24"/>
        </w:rPr>
      </w:pPr>
      <w:r>
        <w:rPr>
          <w:rFonts w:hint="eastAsia" w:ascii="宋体" w:hAnsi="宋体" w:cs="宋体"/>
          <w:color w:val="000000"/>
          <w:sz w:val="24"/>
        </w:rPr>
        <w:t>附：</w:t>
      </w:r>
    </w:p>
    <w:tbl>
      <w:tblPr>
        <w:tblStyle w:val="45"/>
        <w:tblpPr w:leftFromText="180" w:rightFromText="180" w:vertAnchor="text" w:horzAnchor="page" w:tblpX="1621" w:tblpY="148"/>
        <w:tblOverlap w:val="never"/>
        <w:tblW w:w="90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3"/>
        <w:gridCol w:w="4657"/>
      </w:tblGrid>
      <w:tr w14:paraId="2A46C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5" w:hRule="atLeast"/>
        </w:trPr>
        <w:tc>
          <w:tcPr>
            <w:tcW w:w="4383" w:type="dxa"/>
            <w:noWrap/>
            <w:vAlign w:val="top"/>
          </w:tcPr>
          <w:p w14:paraId="0D11FBD5">
            <w:pPr>
              <w:keepNext w:val="0"/>
              <w:keepLines w:val="0"/>
              <w:suppressLineNumbers w:val="0"/>
              <w:spacing w:before="0" w:beforeAutospacing="0" w:after="0" w:afterAutospacing="0" w:line="560" w:lineRule="exact"/>
              <w:ind w:left="0" w:right="0"/>
              <w:rPr>
                <w:rFonts w:ascii="宋体" w:hAnsi="宋体" w:cs="宋体"/>
                <w:color w:val="000000"/>
                <w:sz w:val="24"/>
              </w:rPr>
            </w:pPr>
          </w:p>
          <w:p w14:paraId="5296F4E6">
            <w:pPr>
              <w:keepNext w:val="0"/>
              <w:keepLines w:val="0"/>
              <w:suppressLineNumbers w:val="0"/>
              <w:spacing w:before="0" w:beforeAutospacing="0" w:after="0" w:afterAutospacing="0" w:line="560" w:lineRule="exact"/>
              <w:ind w:left="0" w:right="0"/>
              <w:rPr>
                <w:rFonts w:ascii="宋体" w:hAnsi="宋体" w:cs="宋体"/>
                <w:color w:val="000000"/>
                <w:sz w:val="24"/>
              </w:rPr>
            </w:pPr>
            <w:r>
              <w:rPr>
                <w:rFonts w:hint="eastAsia" w:ascii="宋体" w:hAnsi="宋体" w:cs="宋体"/>
                <w:color w:val="000000"/>
                <w:sz w:val="24"/>
              </w:rPr>
              <w:t xml:space="preserve">   法定代表人身份证复印件(正反面)</w:t>
            </w:r>
          </w:p>
        </w:tc>
        <w:tc>
          <w:tcPr>
            <w:tcW w:w="4657" w:type="dxa"/>
            <w:noWrap/>
            <w:vAlign w:val="top"/>
          </w:tcPr>
          <w:p w14:paraId="04D6CA4B">
            <w:pPr>
              <w:keepNext w:val="0"/>
              <w:keepLines w:val="0"/>
              <w:suppressLineNumbers w:val="0"/>
              <w:spacing w:before="0" w:beforeAutospacing="0" w:after="0" w:afterAutospacing="0" w:line="560" w:lineRule="exact"/>
              <w:ind w:left="0" w:right="0"/>
              <w:rPr>
                <w:rFonts w:ascii="宋体" w:hAnsi="宋体" w:cs="宋体"/>
                <w:color w:val="000000"/>
                <w:sz w:val="24"/>
              </w:rPr>
            </w:pPr>
          </w:p>
          <w:p w14:paraId="290D37BD">
            <w:pPr>
              <w:keepNext w:val="0"/>
              <w:keepLines w:val="0"/>
              <w:suppressLineNumbers w:val="0"/>
              <w:spacing w:before="0" w:beforeAutospacing="0" w:after="0" w:afterAutospacing="0" w:line="560" w:lineRule="exact"/>
              <w:ind w:left="0" w:right="0"/>
              <w:rPr>
                <w:rFonts w:ascii="宋体" w:hAnsi="宋体" w:cs="宋体"/>
                <w:color w:val="000000"/>
                <w:sz w:val="24"/>
              </w:rPr>
            </w:pPr>
            <w:r>
              <w:rPr>
                <w:rFonts w:hint="eastAsia" w:ascii="宋体" w:hAnsi="宋体" w:cs="宋体"/>
                <w:color w:val="000000"/>
                <w:sz w:val="24"/>
              </w:rPr>
              <w:t xml:space="preserve">   授权委托人身份证复印件(正反面)</w:t>
            </w:r>
          </w:p>
        </w:tc>
      </w:tr>
    </w:tbl>
    <w:p w14:paraId="32473A1E">
      <w:pPr>
        <w:spacing w:line="440" w:lineRule="exact"/>
        <w:ind w:firstLine="480" w:firstLineChars="200"/>
        <w:rPr>
          <w:rFonts w:ascii="宋体" w:hAnsi="宋体" w:cs="宋体"/>
          <w:color w:val="000000"/>
          <w:sz w:val="24"/>
        </w:rPr>
      </w:pPr>
      <w:r>
        <w:rPr>
          <w:rFonts w:hint="eastAsia" w:ascii="宋体" w:hAnsi="宋体" w:cs="宋体"/>
          <w:color w:val="000000"/>
          <w:sz w:val="24"/>
          <w:lang w:eastAsia="zh-CN"/>
        </w:rPr>
        <w:t>响应</w:t>
      </w:r>
      <w:r>
        <w:rPr>
          <w:rFonts w:hint="eastAsia" w:ascii="宋体" w:hAnsi="宋体" w:cs="宋体"/>
          <w:color w:val="000000"/>
          <w:sz w:val="24"/>
        </w:rPr>
        <w:t>人：（盖单位章）</w:t>
      </w:r>
    </w:p>
    <w:p w14:paraId="0CD6F6C5">
      <w:pPr>
        <w:spacing w:line="440" w:lineRule="exact"/>
        <w:rPr>
          <w:rFonts w:ascii="宋体" w:hAnsi="宋体" w:cs="宋体"/>
          <w:color w:val="000000"/>
          <w:sz w:val="24"/>
        </w:rPr>
      </w:pPr>
    </w:p>
    <w:p w14:paraId="19B3C762">
      <w:pPr>
        <w:spacing w:line="440" w:lineRule="exact"/>
        <w:ind w:firstLine="480" w:firstLineChars="200"/>
        <w:rPr>
          <w:rFonts w:ascii="宋体" w:hAnsi="宋体" w:cs="宋体"/>
          <w:color w:val="000000"/>
          <w:sz w:val="24"/>
        </w:rPr>
      </w:pPr>
      <w:r>
        <w:rPr>
          <w:rFonts w:hint="eastAsia" w:ascii="宋体" w:hAnsi="宋体" w:cs="宋体"/>
          <w:color w:val="000000"/>
          <w:sz w:val="24"/>
        </w:rPr>
        <w:t>法定代表人：（签字或盖章）</w:t>
      </w:r>
    </w:p>
    <w:p w14:paraId="6DA4FD02">
      <w:pPr>
        <w:spacing w:line="440" w:lineRule="exact"/>
        <w:rPr>
          <w:rFonts w:ascii="宋体" w:hAnsi="宋体" w:cs="宋体"/>
          <w:color w:val="000000"/>
          <w:sz w:val="24"/>
        </w:rPr>
      </w:pPr>
    </w:p>
    <w:p w14:paraId="6E5CFE2C">
      <w:pPr>
        <w:spacing w:line="440" w:lineRule="exact"/>
        <w:ind w:firstLine="480" w:firstLineChars="200"/>
        <w:rPr>
          <w:rFonts w:ascii="宋体" w:hAnsi="宋体" w:cs="宋体"/>
          <w:color w:val="000000"/>
          <w:sz w:val="24"/>
        </w:rPr>
      </w:pPr>
      <w:r>
        <w:rPr>
          <w:rFonts w:hint="eastAsia" w:ascii="宋体" w:hAnsi="宋体" w:cs="宋体"/>
          <w:color w:val="000000"/>
          <w:sz w:val="24"/>
        </w:rPr>
        <w:t>身份证号码：</w:t>
      </w:r>
    </w:p>
    <w:p w14:paraId="19555937">
      <w:pPr>
        <w:spacing w:line="440" w:lineRule="exact"/>
        <w:rPr>
          <w:rFonts w:ascii="宋体" w:hAnsi="宋体" w:cs="宋体"/>
          <w:color w:val="000000"/>
          <w:sz w:val="24"/>
        </w:rPr>
      </w:pPr>
    </w:p>
    <w:p w14:paraId="21B51CAD">
      <w:pPr>
        <w:spacing w:line="440" w:lineRule="exact"/>
        <w:ind w:firstLine="480" w:firstLineChars="200"/>
        <w:rPr>
          <w:rFonts w:ascii="宋体" w:hAnsi="宋体" w:cs="宋体"/>
          <w:color w:val="000000"/>
          <w:sz w:val="24"/>
        </w:rPr>
      </w:pPr>
      <w:r>
        <w:rPr>
          <w:rFonts w:hint="eastAsia" w:ascii="宋体" w:hAnsi="宋体" w:cs="宋体"/>
          <w:color w:val="000000"/>
          <w:sz w:val="24"/>
        </w:rPr>
        <w:t xml:space="preserve">委托代理人：（签字） </w:t>
      </w:r>
    </w:p>
    <w:p w14:paraId="7F25AC65">
      <w:pPr>
        <w:spacing w:line="440" w:lineRule="exact"/>
        <w:rPr>
          <w:rFonts w:ascii="宋体" w:hAnsi="宋体" w:cs="宋体"/>
          <w:color w:val="000000"/>
          <w:sz w:val="24"/>
        </w:rPr>
      </w:pPr>
    </w:p>
    <w:p w14:paraId="6CD14EC1">
      <w:pPr>
        <w:spacing w:line="440" w:lineRule="exact"/>
        <w:ind w:firstLine="480" w:firstLineChars="200"/>
        <w:rPr>
          <w:rFonts w:ascii="宋体" w:hAnsi="宋体" w:cs="宋体"/>
          <w:color w:val="000000"/>
          <w:sz w:val="24"/>
        </w:rPr>
      </w:pPr>
      <w:r>
        <w:rPr>
          <w:rFonts w:hint="eastAsia" w:ascii="宋体" w:hAnsi="宋体" w:cs="宋体"/>
          <w:color w:val="000000"/>
          <w:sz w:val="24"/>
        </w:rPr>
        <w:t>身份证号码：</w:t>
      </w:r>
    </w:p>
    <w:p w14:paraId="1405E49F">
      <w:pPr>
        <w:spacing w:line="440" w:lineRule="exact"/>
        <w:rPr>
          <w:rFonts w:ascii="宋体" w:hAnsi="宋体" w:cs="宋体"/>
          <w:color w:val="000000"/>
          <w:sz w:val="24"/>
        </w:rPr>
      </w:pPr>
    </w:p>
    <w:p w14:paraId="25D0ECFB">
      <w:pPr>
        <w:adjustRightInd w:val="0"/>
        <w:snapToGrid w:val="0"/>
        <w:spacing w:line="360" w:lineRule="auto"/>
        <w:ind w:firstLine="6720" w:firstLineChars="2800"/>
        <w:rPr>
          <w:rFonts w:ascii="宋体" w:hAnsi="宋体"/>
          <w:color w:val="000000"/>
          <w:sz w:val="24"/>
        </w:rPr>
      </w:pPr>
      <w:r>
        <w:rPr>
          <w:rFonts w:hint="eastAsia" w:ascii="宋体" w:hAnsi="宋体" w:cs="宋体"/>
          <w:color w:val="000000"/>
          <w:sz w:val="24"/>
        </w:rPr>
        <w:t>年  月  日</w:t>
      </w:r>
    </w:p>
    <w:p w14:paraId="3963F558">
      <w:pPr>
        <w:adjustRightInd w:val="0"/>
        <w:snapToGrid w:val="0"/>
        <w:spacing w:line="360" w:lineRule="auto"/>
        <w:jc w:val="center"/>
        <w:rPr>
          <w:rFonts w:hint="eastAsia" w:ascii="宋体" w:hAnsi="宋体"/>
          <w:b/>
          <w:bCs/>
          <w:color w:val="000000"/>
          <w:sz w:val="24"/>
        </w:rPr>
      </w:pPr>
    </w:p>
    <w:p w14:paraId="0AECCD13">
      <w:pPr>
        <w:adjustRightInd w:val="0"/>
        <w:snapToGrid w:val="0"/>
        <w:spacing w:line="360" w:lineRule="auto"/>
        <w:jc w:val="center"/>
        <w:rPr>
          <w:rFonts w:hint="eastAsia" w:ascii="宋体" w:hAnsi="宋体"/>
          <w:b/>
          <w:bCs/>
          <w:color w:val="000000"/>
          <w:sz w:val="28"/>
          <w:szCs w:val="28"/>
        </w:rPr>
      </w:pPr>
      <w:r>
        <w:rPr>
          <w:rFonts w:hint="eastAsia" w:ascii="宋体" w:hAnsi="宋体"/>
          <w:b/>
          <w:bCs/>
          <w:color w:val="000000"/>
          <w:sz w:val="24"/>
        </w:rPr>
        <w:t>备注：被授权人签名处必须由本人签字，不得以私章替代。</w:t>
      </w:r>
    </w:p>
    <w:p w14:paraId="50CB331C">
      <w:pPr>
        <w:adjustRightInd w:val="0"/>
        <w:snapToGrid w:val="0"/>
        <w:spacing w:line="360" w:lineRule="auto"/>
        <w:rPr>
          <w:rFonts w:ascii="宋体" w:hAnsi="宋体" w:cs="宋体"/>
          <w:sz w:val="24"/>
        </w:rPr>
      </w:pPr>
      <w:r>
        <w:rPr>
          <w:rFonts w:hint="eastAsia" w:ascii="宋体" w:hAnsi="宋体"/>
          <w:b/>
          <w:bCs/>
          <w:color w:val="000000"/>
          <w:sz w:val="28"/>
          <w:szCs w:val="28"/>
        </w:rPr>
        <w:t xml:space="preserve">附件4   </w:t>
      </w:r>
      <w:r>
        <w:rPr>
          <w:rFonts w:hint="eastAsia" w:ascii="宋体" w:hAnsi="宋体" w:cs="宋体"/>
          <w:b/>
          <w:bCs/>
          <w:sz w:val="28"/>
          <w:szCs w:val="28"/>
        </w:rPr>
        <w:t>企业营业执照、资质资格证明（复印件加盖公章）</w:t>
      </w:r>
    </w:p>
    <w:p w14:paraId="0DC0C56B">
      <w:pPr>
        <w:adjustRightInd w:val="0"/>
        <w:snapToGrid w:val="0"/>
        <w:spacing w:line="360" w:lineRule="auto"/>
        <w:rPr>
          <w:rFonts w:hint="eastAsia" w:ascii="宋体" w:hAnsi="宋体" w:cs="宋体"/>
          <w:b/>
          <w:bCs/>
          <w:sz w:val="28"/>
          <w:szCs w:val="28"/>
        </w:rPr>
      </w:pPr>
    </w:p>
    <w:p w14:paraId="231A1788">
      <w:pPr>
        <w:spacing w:before="312" w:beforeLines="100" w:after="312" w:afterLines="100" w:line="288" w:lineRule="auto"/>
        <w:jc w:val="left"/>
        <w:rPr>
          <w:rFonts w:hint="eastAsia" w:ascii="宋体" w:hAnsi="宋体" w:cs="宋体"/>
          <w:b/>
          <w:bCs/>
          <w:color w:val="000000"/>
          <w:sz w:val="28"/>
          <w:szCs w:val="28"/>
        </w:rPr>
      </w:pPr>
    </w:p>
    <w:p w14:paraId="13F6C391">
      <w:pPr>
        <w:spacing w:before="312" w:beforeLines="100" w:after="312" w:afterLines="100" w:line="288" w:lineRule="auto"/>
        <w:jc w:val="left"/>
        <w:rPr>
          <w:rFonts w:hint="eastAsia" w:ascii="宋体" w:hAnsi="宋体" w:cs="宋体"/>
          <w:b/>
          <w:bCs/>
          <w:color w:val="000000"/>
          <w:sz w:val="28"/>
          <w:szCs w:val="28"/>
        </w:rPr>
      </w:pPr>
    </w:p>
    <w:p w14:paraId="78FD265D">
      <w:pPr>
        <w:spacing w:before="312" w:beforeLines="100" w:after="312" w:afterLines="100" w:line="288" w:lineRule="auto"/>
        <w:jc w:val="left"/>
        <w:rPr>
          <w:rFonts w:hint="eastAsia" w:ascii="宋体" w:hAnsi="宋体" w:cs="宋体"/>
          <w:b/>
          <w:bCs/>
          <w:color w:val="000000"/>
          <w:sz w:val="28"/>
          <w:szCs w:val="28"/>
        </w:rPr>
      </w:pPr>
    </w:p>
    <w:p w14:paraId="023520F6">
      <w:pPr>
        <w:spacing w:before="312" w:beforeLines="100" w:after="312" w:afterLines="100" w:line="288" w:lineRule="auto"/>
        <w:jc w:val="left"/>
        <w:rPr>
          <w:rFonts w:hint="eastAsia" w:ascii="宋体" w:hAnsi="宋体" w:cs="宋体"/>
          <w:b/>
          <w:bCs/>
          <w:color w:val="000000"/>
          <w:sz w:val="28"/>
          <w:szCs w:val="28"/>
        </w:rPr>
      </w:pPr>
    </w:p>
    <w:p w14:paraId="5016CE29">
      <w:pPr>
        <w:spacing w:before="312" w:beforeLines="100" w:after="312" w:afterLines="100" w:line="288" w:lineRule="auto"/>
        <w:jc w:val="left"/>
        <w:rPr>
          <w:rFonts w:hint="eastAsia" w:ascii="宋体" w:hAnsi="宋体" w:cs="宋体"/>
          <w:b/>
          <w:bCs/>
          <w:color w:val="000000"/>
          <w:sz w:val="28"/>
          <w:szCs w:val="28"/>
        </w:rPr>
      </w:pPr>
    </w:p>
    <w:p w14:paraId="0BC41AC7">
      <w:pPr>
        <w:spacing w:before="312" w:beforeLines="100" w:after="312" w:afterLines="100" w:line="288" w:lineRule="auto"/>
        <w:jc w:val="left"/>
        <w:rPr>
          <w:rFonts w:hint="eastAsia" w:ascii="宋体" w:hAnsi="宋体" w:cs="宋体"/>
          <w:b/>
          <w:bCs/>
          <w:color w:val="000000"/>
          <w:sz w:val="28"/>
          <w:szCs w:val="28"/>
        </w:rPr>
      </w:pPr>
    </w:p>
    <w:p w14:paraId="0B60CDC4">
      <w:pPr>
        <w:pStyle w:val="6"/>
        <w:keepNext w:val="0"/>
        <w:keepLines w:val="0"/>
        <w:pageBreakBefore w:val="0"/>
        <w:widowControl w:val="0"/>
        <w:kinsoku/>
        <w:wordWrap/>
        <w:overflowPunct/>
        <w:topLinePunct w:val="0"/>
        <w:autoSpaceDE/>
        <w:autoSpaceDN/>
        <w:bidi w:val="0"/>
        <w:adjustRightInd/>
        <w:spacing w:line="300" w:lineRule="auto"/>
        <w:ind w:left="0" w:leftChars="0" w:firstLine="0" w:firstLineChars="0"/>
        <w:textAlignment w:val="auto"/>
        <w:rPr>
          <w:rStyle w:val="59"/>
          <w:rFonts w:hint="eastAsia" w:ascii="宋体" w:hAnsi="宋体" w:eastAsia="宋体" w:cs="宋体"/>
          <w:sz w:val="24"/>
          <w:szCs w:val="24"/>
          <w:highlight w:val="none"/>
          <w:lang w:val="en-US" w:eastAsia="zh-CN"/>
        </w:rPr>
      </w:pPr>
    </w:p>
    <w:p w14:paraId="194C2794">
      <w:pPr>
        <w:pStyle w:val="6"/>
        <w:keepNext w:val="0"/>
        <w:keepLines w:val="0"/>
        <w:pageBreakBefore w:val="0"/>
        <w:widowControl w:val="0"/>
        <w:kinsoku/>
        <w:wordWrap/>
        <w:overflowPunct/>
        <w:topLinePunct w:val="0"/>
        <w:autoSpaceDE/>
        <w:autoSpaceDN/>
        <w:bidi w:val="0"/>
        <w:adjustRightInd/>
        <w:spacing w:line="300" w:lineRule="auto"/>
        <w:ind w:left="0" w:leftChars="0" w:firstLine="0" w:firstLineChars="0"/>
        <w:textAlignment w:val="auto"/>
        <w:rPr>
          <w:rStyle w:val="59"/>
          <w:rFonts w:hint="eastAsia" w:ascii="宋体" w:hAnsi="宋体" w:eastAsia="宋体" w:cs="宋体"/>
          <w:sz w:val="24"/>
          <w:szCs w:val="24"/>
          <w:highlight w:val="none"/>
          <w:lang w:val="en-US" w:eastAsia="zh-CN"/>
        </w:rPr>
      </w:pPr>
    </w:p>
    <w:p w14:paraId="7E187311">
      <w:pPr>
        <w:pStyle w:val="6"/>
        <w:keepNext w:val="0"/>
        <w:keepLines w:val="0"/>
        <w:pageBreakBefore w:val="0"/>
        <w:widowControl w:val="0"/>
        <w:kinsoku/>
        <w:wordWrap/>
        <w:overflowPunct/>
        <w:topLinePunct w:val="0"/>
        <w:autoSpaceDE/>
        <w:autoSpaceDN/>
        <w:bidi w:val="0"/>
        <w:adjustRightInd/>
        <w:spacing w:line="300" w:lineRule="auto"/>
        <w:ind w:left="0" w:leftChars="0" w:firstLine="0" w:firstLineChars="0"/>
        <w:textAlignment w:val="auto"/>
        <w:rPr>
          <w:rStyle w:val="59"/>
          <w:rFonts w:hint="eastAsia" w:ascii="宋体" w:hAnsi="宋体" w:eastAsia="宋体" w:cs="宋体"/>
          <w:sz w:val="24"/>
          <w:szCs w:val="24"/>
          <w:highlight w:val="none"/>
          <w:lang w:val="en-US" w:eastAsia="zh-CN"/>
        </w:rPr>
      </w:pPr>
    </w:p>
    <w:p w14:paraId="07DB0BE5">
      <w:pPr>
        <w:pStyle w:val="6"/>
        <w:keepNext w:val="0"/>
        <w:keepLines w:val="0"/>
        <w:pageBreakBefore w:val="0"/>
        <w:widowControl w:val="0"/>
        <w:kinsoku/>
        <w:wordWrap/>
        <w:overflowPunct/>
        <w:topLinePunct w:val="0"/>
        <w:autoSpaceDE/>
        <w:autoSpaceDN/>
        <w:bidi w:val="0"/>
        <w:adjustRightInd/>
        <w:spacing w:line="300" w:lineRule="auto"/>
        <w:ind w:left="0" w:leftChars="0" w:firstLine="0" w:firstLineChars="0"/>
        <w:textAlignment w:val="auto"/>
        <w:rPr>
          <w:rStyle w:val="59"/>
          <w:rFonts w:hint="eastAsia" w:ascii="宋体" w:hAnsi="宋体" w:eastAsia="宋体" w:cs="宋体"/>
          <w:sz w:val="24"/>
          <w:szCs w:val="24"/>
          <w:highlight w:val="none"/>
          <w:lang w:val="en-US" w:eastAsia="zh-CN"/>
        </w:rPr>
      </w:pPr>
    </w:p>
    <w:p w14:paraId="46033C70">
      <w:pPr>
        <w:pStyle w:val="6"/>
        <w:keepNext w:val="0"/>
        <w:keepLines w:val="0"/>
        <w:pageBreakBefore w:val="0"/>
        <w:widowControl w:val="0"/>
        <w:kinsoku/>
        <w:wordWrap/>
        <w:overflowPunct/>
        <w:topLinePunct w:val="0"/>
        <w:autoSpaceDE/>
        <w:autoSpaceDN/>
        <w:bidi w:val="0"/>
        <w:adjustRightInd/>
        <w:spacing w:line="300" w:lineRule="auto"/>
        <w:ind w:left="0" w:leftChars="0" w:firstLine="0" w:firstLineChars="0"/>
        <w:textAlignment w:val="auto"/>
        <w:rPr>
          <w:rStyle w:val="59"/>
          <w:rFonts w:hint="eastAsia" w:ascii="宋体" w:hAnsi="宋体" w:eastAsia="宋体" w:cs="宋体"/>
          <w:sz w:val="24"/>
          <w:szCs w:val="24"/>
          <w:highlight w:val="none"/>
          <w:lang w:val="en-US" w:eastAsia="zh-CN"/>
        </w:rPr>
      </w:pPr>
    </w:p>
    <w:p w14:paraId="307D707A">
      <w:pPr>
        <w:pStyle w:val="6"/>
        <w:keepNext w:val="0"/>
        <w:keepLines w:val="0"/>
        <w:pageBreakBefore w:val="0"/>
        <w:widowControl w:val="0"/>
        <w:kinsoku/>
        <w:wordWrap/>
        <w:overflowPunct/>
        <w:topLinePunct w:val="0"/>
        <w:autoSpaceDE/>
        <w:autoSpaceDN/>
        <w:bidi w:val="0"/>
        <w:adjustRightInd/>
        <w:spacing w:line="300" w:lineRule="auto"/>
        <w:ind w:left="0" w:leftChars="0" w:firstLine="0" w:firstLineChars="0"/>
        <w:textAlignment w:val="auto"/>
        <w:rPr>
          <w:rStyle w:val="59"/>
          <w:rFonts w:hint="eastAsia" w:ascii="宋体" w:hAnsi="宋体" w:eastAsia="宋体" w:cs="宋体"/>
          <w:sz w:val="24"/>
          <w:szCs w:val="24"/>
          <w:highlight w:val="none"/>
          <w:lang w:val="en-US" w:eastAsia="zh-CN"/>
        </w:rPr>
      </w:pPr>
    </w:p>
    <w:p w14:paraId="551EBBA9">
      <w:pPr>
        <w:pStyle w:val="6"/>
        <w:keepNext w:val="0"/>
        <w:keepLines w:val="0"/>
        <w:pageBreakBefore w:val="0"/>
        <w:widowControl w:val="0"/>
        <w:kinsoku/>
        <w:wordWrap/>
        <w:overflowPunct/>
        <w:topLinePunct w:val="0"/>
        <w:autoSpaceDE/>
        <w:autoSpaceDN/>
        <w:bidi w:val="0"/>
        <w:adjustRightInd/>
        <w:spacing w:line="300" w:lineRule="auto"/>
        <w:ind w:left="0" w:leftChars="0" w:firstLine="0" w:firstLineChars="0"/>
        <w:textAlignment w:val="auto"/>
        <w:rPr>
          <w:rStyle w:val="59"/>
          <w:rFonts w:hint="eastAsia" w:ascii="宋体" w:hAnsi="宋体" w:eastAsia="宋体" w:cs="宋体"/>
          <w:sz w:val="24"/>
          <w:szCs w:val="24"/>
          <w:highlight w:val="none"/>
          <w:lang w:val="en-US" w:eastAsia="zh-CN"/>
        </w:rPr>
      </w:pPr>
    </w:p>
    <w:p w14:paraId="5A1DCFC9">
      <w:pPr>
        <w:pStyle w:val="6"/>
        <w:keepNext w:val="0"/>
        <w:keepLines w:val="0"/>
        <w:pageBreakBefore w:val="0"/>
        <w:widowControl w:val="0"/>
        <w:kinsoku/>
        <w:wordWrap/>
        <w:overflowPunct/>
        <w:topLinePunct w:val="0"/>
        <w:autoSpaceDE/>
        <w:autoSpaceDN/>
        <w:bidi w:val="0"/>
        <w:adjustRightInd/>
        <w:spacing w:line="300" w:lineRule="auto"/>
        <w:ind w:left="0" w:leftChars="0" w:firstLine="0" w:firstLineChars="0"/>
        <w:textAlignment w:val="auto"/>
        <w:rPr>
          <w:rStyle w:val="59"/>
          <w:rFonts w:hint="eastAsia" w:ascii="宋体" w:hAnsi="宋体" w:eastAsia="宋体" w:cs="宋体"/>
          <w:sz w:val="24"/>
          <w:szCs w:val="24"/>
          <w:highlight w:val="none"/>
          <w:lang w:val="en-US" w:eastAsia="zh-CN"/>
        </w:rPr>
      </w:pPr>
    </w:p>
    <w:p w14:paraId="28F2E35B">
      <w:pPr>
        <w:pStyle w:val="6"/>
        <w:keepNext w:val="0"/>
        <w:keepLines w:val="0"/>
        <w:pageBreakBefore w:val="0"/>
        <w:widowControl w:val="0"/>
        <w:kinsoku/>
        <w:wordWrap/>
        <w:overflowPunct/>
        <w:topLinePunct w:val="0"/>
        <w:autoSpaceDE/>
        <w:autoSpaceDN/>
        <w:bidi w:val="0"/>
        <w:adjustRightInd/>
        <w:spacing w:line="300" w:lineRule="auto"/>
        <w:ind w:left="0" w:leftChars="0" w:firstLine="0" w:firstLineChars="0"/>
        <w:textAlignment w:val="auto"/>
        <w:rPr>
          <w:rStyle w:val="59"/>
          <w:rFonts w:hint="eastAsia" w:ascii="宋体" w:hAnsi="宋体" w:eastAsia="宋体" w:cs="宋体"/>
          <w:sz w:val="24"/>
          <w:szCs w:val="24"/>
          <w:highlight w:val="none"/>
          <w:lang w:val="en-US" w:eastAsia="zh-CN"/>
        </w:rPr>
      </w:pPr>
    </w:p>
    <w:p w14:paraId="4DDFEEB8">
      <w:pPr>
        <w:pStyle w:val="6"/>
        <w:keepNext w:val="0"/>
        <w:keepLines w:val="0"/>
        <w:pageBreakBefore w:val="0"/>
        <w:widowControl w:val="0"/>
        <w:kinsoku/>
        <w:wordWrap/>
        <w:overflowPunct/>
        <w:topLinePunct w:val="0"/>
        <w:autoSpaceDE/>
        <w:autoSpaceDN/>
        <w:bidi w:val="0"/>
        <w:adjustRightInd/>
        <w:spacing w:line="300" w:lineRule="auto"/>
        <w:ind w:left="0" w:leftChars="0" w:firstLine="0" w:firstLineChars="0"/>
        <w:textAlignment w:val="auto"/>
        <w:rPr>
          <w:rStyle w:val="59"/>
          <w:rFonts w:hint="eastAsia" w:ascii="宋体" w:hAnsi="宋体" w:eastAsia="宋体" w:cs="宋体"/>
          <w:sz w:val="24"/>
          <w:szCs w:val="24"/>
          <w:highlight w:val="none"/>
          <w:lang w:val="en-US" w:eastAsia="zh-CN"/>
        </w:rPr>
      </w:pPr>
    </w:p>
    <w:p w14:paraId="03321F49">
      <w:pPr>
        <w:pStyle w:val="6"/>
        <w:keepNext w:val="0"/>
        <w:keepLines w:val="0"/>
        <w:pageBreakBefore w:val="0"/>
        <w:widowControl w:val="0"/>
        <w:kinsoku/>
        <w:wordWrap/>
        <w:overflowPunct/>
        <w:topLinePunct w:val="0"/>
        <w:autoSpaceDE/>
        <w:autoSpaceDN/>
        <w:bidi w:val="0"/>
        <w:adjustRightInd/>
        <w:spacing w:line="300" w:lineRule="auto"/>
        <w:ind w:left="0" w:leftChars="0" w:firstLine="0" w:firstLineChars="0"/>
        <w:textAlignment w:val="auto"/>
        <w:rPr>
          <w:rStyle w:val="59"/>
          <w:rFonts w:hint="eastAsia" w:ascii="宋体" w:hAnsi="宋体" w:eastAsia="宋体" w:cs="宋体"/>
          <w:sz w:val="24"/>
          <w:szCs w:val="24"/>
          <w:highlight w:val="none"/>
          <w:lang w:val="en-US" w:eastAsia="zh-CN"/>
        </w:rPr>
      </w:pPr>
    </w:p>
    <w:p w14:paraId="1DCDFE9F">
      <w:pPr>
        <w:pStyle w:val="6"/>
        <w:keepNext w:val="0"/>
        <w:keepLines w:val="0"/>
        <w:pageBreakBefore w:val="0"/>
        <w:widowControl w:val="0"/>
        <w:kinsoku/>
        <w:wordWrap/>
        <w:overflowPunct/>
        <w:topLinePunct w:val="0"/>
        <w:autoSpaceDE/>
        <w:autoSpaceDN/>
        <w:bidi w:val="0"/>
        <w:adjustRightInd/>
        <w:spacing w:line="300" w:lineRule="auto"/>
        <w:ind w:left="0" w:leftChars="0" w:firstLine="0" w:firstLineChars="0"/>
        <w:textAlignment w:val="auto"/>
        <w:rPr>
          <w:rStyle w:val="59"/>
          <w:rFonts w:hint="eastAsia" w:ascii="宋体" w:hAnsi="宋体" w:eastAsia="宋体" w:cs="宋体"/>
          <w:sz w:val="24"/>
          <w:szCs w:val="24"/>
          <w:highlight w:val="none"/>
          <w:lang w:val="en-US" w:eastAsia="zh-CN"/>
        </w:rPr>
      </w:pPr>
    </w:p>
    <w:p w14:paraId="367CFD06">
      <w:pPr>
        <w:pStyle w:val="6"/>
        <w:keepNext w:val="0"/>
        <w:keepLines w:val="0"/>
        <w:pageBreakBefore w:val="0"/>
        <w:widowControl w:val="0"/>
        <w:kinsoku/>
        <w:wordWrap/>
        <w:overflowPunct/>
        <w:topLinePunct w:val="0"/>
        <w:autoSpaceDE/>
        <w:autoSpaceDN/>
        <w:bidi w:val="0"/>
        <w:adjustRightInd/>
        <w:spacing w:line="300" w:lineRule="auto"/>
        <w:ind w:left="0" w:leftChars="0" w:firstLine="0" w:firstLineChars="0"/>
        <w:textAlignment w:val="auto"/>
        <w:rPr>
          <w:rStyle w:val="59"/>
          <w:rFonts w:hint="eastAsia" w:ascii="宋体" w:hAnsi="宋体" w:eastAsia="宋体" w:cs="宋体"/>
          <w:sz w:val="24"/>
          <w:szCs w:val="24"/>
          <w:highlight w:val="none"/>
          <w:lang w:val="en-US" w:eastAsia="zh-CN"/>
        </w:rPr>
      </w:pPr>
    </w:p>
    <w:p w14:paraId="324B33B9">
      <w:pPr>
        <w:pStyle w:val="6"/>
        <w:keepNext w:val="0"/>
        <w:keepLines w:val="0"/>
        <w:pageBreakBefore w:val="0"/>
        <w:widowControl w:val="0"/>
        <w:kinsoku/>
        <w:wordWrap/>
        <w:overflowPunct/>
        <w:topLinePunct w:val="0"/>
        <w:autoSpaceDE/>
        <w:autoSpaceDN/>
        <w:bidi w:val="0"/>
        <w:adjustRightInd/>
        <w:spacing w:line="300" w:lineRule="auto"/>
        <w:ind w:left="0" w:leftChars="0" w:firstLine="0" w:firstLineChars="0"/>
        <w:textAlignment w:val="auto"/>
        <w:rPr>
          <w:rStyle w:val="59"/>
          <w:rFonts w:hint="eastAsia" w:ascii="宋体" w:hAnsi="宋体" w:eastAsia="宋体" w:cs="宋体"/>
          <w:sz w:val="24"/>
          <w:szCs w:val="24"/>
          <w:highlight w:val="none"/>
          <w:lang w:val="en-US" w:eastAsia="zh-CN"/>
        </w:rPr>
      </w:pPr>
    </w:p>
    <w:p w14:paraId="6373D267">
      <w:pPr>
        <w:pStyle w:val="6"/>
        <w:keepNext w:val="0"/>
        <w:keepLines w:val="0"/>
        <w:pageBreakBefore w:val="0"/>
        <w:widowControl w:val="0"/>
        <w:kinsoku/>
        <w:wordWrap/>
        <w:overflowPunct/>
        <w:topLinePunct w:val="0"/>
        <w:autoSpaceDE/>
        <w:autoSpaceDN/>
        <w:bidi w:val="0"/>
        <w:adjustRightInd/>
        <w:spacing w:line="300" w:lineRule="auto"/>
        <w:ind w:left="0" w:leftChars="0" w:firstLine="0" w:firstLineChars="0"/>
        <w:textAlignment w:val="auto"/>
        <w:rPr>
          <w:rStyle w:val="59"/>
          <w:rFonts w:hint="eastAsia" w:ascii="宋体" w:hAnsi="宋体" w:eastAsia="宋体" w:cs="宋体"/>
          <w:sz w:val="24"/>
          <w:szCs w:val="24"/>
          <w:highlight w:val="none"/>
          <w:lang w:val="en-US" w:eastAsia="zh-CN"/>
        </w:rPr>
      </w:pPr>
    </w:p>
    <w:p w14:paraId="2797F6A3">
      <w:pPr>
        <w:pStyle w:val="6"/>
        <w:keepNext w:val="0"/>
        <w:keepLines w:val="0"/>
        <w:pageBreakBefore w:val="0"/>
        <w:widowControl w:val="0"/>
        <w:kinsoku/>
        <w:wordWrap/>
        <w:overflowPunct/>
        <w:topLinePunct w:val="0"/>
        <w:autoSpaceDE/>
        <w:autoSpaceDN/>
        <w:bidi w:val="0"/>
        <w:adjustRightInd/>
        <w:spacing w:line="300" w:lineRule="auto"/>
        <w:ind w:left="0" w:leftChars="0" w:firstLine="0" w:firstLineChars="0"/>
        <w:textAlignment w:val="auto"/>
        <w:rPr>
          <w:rStyle w:val="59"/>
          <w:rFonts w:hint="eastAsia" w:ascii="宋体" w:hAnsi="宋体" w:eastAsia="宋体" w:cs="宋体"/>
          <w:sz w:val="24"/>
          <w:szCs w:val="24"/>
          <w:highlight w:val="none"/>
          <w:lang w:val="en-US" w:eastAsia="zh-CN"/>
        </w:rPr>
      </w:pPr>
    </w:p>
    <w:p w14:paraId="141F4154">
      <w:pPr>
        <w:pStyle w:val="6"/>
        <w:keepNext w:val="0"/>
        <w:keepLines w:val="0"/>
        <w:pageBreakBefore w:val="0"/>
        <w:widowControl w:val="0"/>
        <w:kinsoku/>
        <w:wordWrap/>
        <w:overflowPunct/>
        <w:topLinePunct w:val="0"/>
        <w:autoSpaceDE/>
        <w:autoSpaceDN/>
        <w:bidi w:val="0"/>
        <w:adjustRightInd/>
        <w:spacing w:line="300" w:lineRule="auto"/>
        <w:ind w:left="0" w:leftChars="0" w:firstLine="0" w:firstLineChars="0"/>
        <w:textAlignment w:val="auto"/>
        <w:rPr>
          <w:rStyle w:val="59"/>
          <w:rFonts w:hint="eastAsia" w:ascii="宋体" w:hAnsi="宋体" w:eastAsia="宋体" w:cs="宋体"/>
          <w:sz w:val="24"/>
          <w:szCs w:val="24"/>
          <w:highlight w:val="none"/>
          <w:lang w:val="en-US" w:eastAsia="zh-CN"/>
        </w:rPr>
      </w:pPr>
    </w:p>
    <w:p w14:paraId="7C32B45A">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hint="eastAsia" w:ascii="宋体" w:hAnsi="宋体" w:cs="宋体"/>
          <w:b/>
          <w:bCs/>
          <w:color w:val="000000"/>
          <w:sz w:val="28"/>
          <w:szCs w:val="28"/>
          <w:lang w:val="en-US" w:eastAsia="zh-CN"/>
        </w:rPr>
      </w:pPr>
      <w:r>
        <w:rPr>
          <w:rFonts w:hint="eastAsia" w:ascii="宋体" w:hAnsi="宋体"/>
          <w:b/>
          <w:bCs/>
          <w:color w:val="000000"/>
          <w:sz w:val="28"/>
          <w:szCs w:val="28"/>
        </w:rPr>
        <w:t>附件</w:t>
      </w:r>
      <w:r>
        <w:rPr>
          <w:rFonts w:hint="eastAsia" w:ascii="宋体" w:hAnsi="宋体"/>
          <w:b/>
          <w:bCs/>
          <w:color w:val="000000"/>
          <w:sz w:val="28"/>
          <w:szCs w:val="28"/>
          <w:lang w:val="en-US" w:eastAsia="zh-CN"/>
        </w:rPr>
        <w:t>5</w:t>
      </w:r>
      <w:r>
        <w:rPr>
          <w:rFonts w:hint="eastAsia" w:ascii="宋体" w:hAnsi="宋体" w:cs="宋体"/>
          <w:b/>
          <w:bCs/>
          <w:color w:val="000000"/>
          <w:sz w:val="28"/>
          <w:szCs w:val="28"/>
        </w:rPr>
        <w:t xml:space="preserve">     </w:t>
      </w:r>
      <w:r>
        <w:rPr>
          <w:rFonts w:hint="eastAsia" w:ascii="宋体" w:hAnsi="宋体" w:cs="宋体"/>
          <w:b/>
          <w:bCs/>
          <w:color w:val="000000"/>
          <w:sz w:val="28"/>
          <w:szCs w:val="28"/>
          <w:lang w:val="en-US" w:eastAsia="zh-CN"/>
        </w:rPr>
        <w:t>征信报告</w:t>
      </w:r>
      <w:r>
        <w:rPr>
          <w:rFonts w:hint="eastAsia" w:ascii="宋体" w:hAnsi="宋体" w:cs="宋体"/>
          <w:b/>
          <w:bCs/>
          <w:color w:val="000000"/>
          <w:sz w:val="28"/>
          <w:szCs w:val="28"/>
        </w:rPr>
        <w:t xml:space="preserve"> </w:t>
      </w:r>
      <w:r>
        <w:rPr>
          <w:rFonts w:hint="eastAsia" w:ascii="宋体" w:hAnsi="宋体" w:cs="宋体"/>
          <w:b/>
          <w:bCs/>
          <w:color w:val="000000"/>
          <w:sz w:val="28"/>
          <w:szCs w:val="28"/>
          <w:lang w:val="en-US" w:eastAsia="zh-CN"/>
        </w:rPr>
        <w:t xml:space="preserve">                        </w:t>
      </w:r>
    </w:p>
    <w:p w14:paraId="39B4C99F">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hint="eastAsia" w:ascii="宋体" w:hAnsi="宋体" w:cs="宋体"/>
          <w:b/>
          <w:bCs/>
          <w:color w:val="000000"/>
          <w:sz w:val="28"/>
          <w:szCs w:val="28"/>
          <w:lang w:val="en-US" w:eastAsia="zh-CN"/>
        </w:rPr>
      </w:pPr>
    </w:p>
    <w:p w14:paraId="56655724">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hint="eastAsia" w:ascii="宋体" w:hAnsi="宋体" w:cs="宋体"/>
          <w:b/>
          <w:bCs/>
          <w:color w:val="000000"/>
          <w:sz w:val="28"/>
          <w:szCs w:val="28"/>
          <w:lang w:val="en-US" w:eastAsia="zh-CN"/>
        </w:rPr>
      </w:pPr>
    </w:p>
    <w:p w14:paraId="05C89C44">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hint="eastAsia" w:ascii="宋体" w:hAnsi="宋体" w:cs="宋体"/>
          <w:b/>
          <w:bCs/>
          <w:color w:val="000000"/>
          <w:sz w:val="28"/>
          <w:szCs w:val="28"/>
          <w:lang w:val="en-US" w:eastAsia="zh-CN"/>
        </w:rPr>
      </w:pPr>
    </w:p>
    <w:p w14:paraId="73255407">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hint="eastAsia" w:ascii="宋体" w:hAnsi="宋体" w:cs="宋体"/>
          <w:b/>
          <w:bCs/>
          <w:color w:val="000000"/>
          <w:sz w:val="28"/>
          <w:szCs w:val="28"/>
          <w:lang w:val="en-US" w:eastAsia="zh-CN"/>
        </w:rPr>
      </w:pPr>
    </w:p>
    <w:p w14:paraId="3A91AA6A">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hint="eastAsia" w:ascii="宋体" w:hAnsi="宋体" w:cs="宋体"/>
          <w:b/>
          <w:bCs/>
          <w:color w:val="000000"/>
          <w:sz w:val="28"/>
          <w:szCs w:val="28"/>
          <w:lang w:val="en-US" w:eastAsia="zh-CN"/>
        </w:rPr>
      </w:pPr>
    </w:p>
    <w:p w14:paraId="6101FE3C">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hint="eastAsia" w:ascii="宋体" w:hAnsi="宋体" w:cs="宋体"/>
          <w:b/>
          <w:bCs/>
          <w:color w:val="000000"/>
          <w:sz w:val="28"/>
          <w:szCs w:val="28"/>
          <w:lang w:val="en-US" w:eastAsia="zh-CN"/>
        </w:rPr>
      </w:pPr>
    </w:p>
    <w:p w14:paraId="2AB6FF15">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hint="eastAsia" w:ascii="宋体" w:hAnsi="宋体" w:cs="宋体"/>
          <w:b/>
          <w:bCs/>
          <w:color w:val="000000"/>
          <w:sz w:val="28"/>
          <w:szCs w:val="28"/>
          <w:lang w:val="en-US" w:eastAsia="zh-CN"/>
        </w:rPr>
      </w:pPr>
    </w:p>
    <w:p w14:paraId="4D6D39E6">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hint="eastAsia" w:ascii="宋体" w:hAnsi="宋体" w:cs="宋体"/>
          <w:b/>
          <w:bCs/>
          <w:color w:val="000000"/>
          <w:sz w:val="28"/>
          <w:szCs w:val="28"/>
          <w:lang w:val="en-US" w:eastAsia="zh-CN"/>
        </w:rPr>
      </w:pPr>
    </w:p>
    <w:p w14:paraId="77A39103">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hint="eastAsia" w:ascii="宋体" w:hAnsi="宋体" w:cs="宋体"/>
          <w:b/>
          <w:bCs/>
          <w:color w:val="000000"/>
          <w:sz w:val="28"/>
          <w:szCs w:val="28"/>
          <w:lang w:val="en-US" w:eastAsia="zh-CN"/>
        </w:rPr>
      </w:pPr>
    </w:p>
    <w:p w14:paraId="1C976D47">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hint="eastAsia" w:ascii="宋体" w:hAnsi="宋体" w:cs="宋体"/>
          <w:b/>
          <w:bCs/>
          <w:color w:val="000000"/>
          <w:sz w:val="28"/>
          <w:szCs w:val="28"/>
          <w:lang w:val="en-US" w:eastAsia="zh-CN"/>
        </w:rPr>
      </w:pPr>
    </w:p>
    <w:p w14:paraId="159A895E">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hint="eastAsia" w:ascii="宋体" w:hAnsi="宋体" w:cs="宋体"/>
          <w:b/>
          <w:bCs/>
          <w:color w:val="000000"/>
          <w:sz w:val="28"/>
          <w:szCs w:val="28"/>
          <w:lang w:val="en-US" w:eastAsia="zh-CN"/>
        </w:rPr>
      </w:pPr>
    </w:p>
    <w:p w14:paraId="4CEEE7A1">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hint="eastAsia" w:ascii="宋体" w:hAnsi="宋体" w:cs="宋体"/>
          <w:b/>
          <w:bCs/>
          <w:color w:val="000000"/>
          <w:sz w:val="28"/>
          <w:szCs w:val="28"/>
          <w:lang w:val="en-US" w:eastAsia="zh-CN"/>
        </w:rPr>
      </w:pPr>
    </w:p>
    <w:p w14:paraId="77D5D5B7">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hint="eastAsia" w:ascii="宋体" w:hAnsi="宋体" w:cs="宋体"/>
          <w:b/>
          <w:bCs/>
          <w:color w:val="000000"/>
          <w:sz w:val="28"/>
          <w:szCs w:val="28"/>
          <w:lang w:val="en-US" w:eastAsia="zh-CN"/>
        </w:rPr>
      </w:pPr>
    </w:p>
    <w:p w14:paraId="75D370B2">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hint="eastAsia" w:ascii="宋体" w:hAnsi="宋体" w:cs="宋体"/>
          <w:b/>
          <w:bCs/>
          <w:color w:val="000000"/>
          <w:sz w:val="28"/>
          <w:szCs w:val="28"/>
          <w:lang w:val="en-US" w:eastAsia="zh-CN"/>
        </w:rPr>
      </w:pPr>
    </w:p>
    <w:p w14:paraId="7649561F">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hint="eastAsia" w:ascii="宋体" w:hAnsi="宋体" w:cs="宋体"/>
          <w:b/>
          <w:bCs/>
          <w:color w:val="000000"/>
          <w:sz w:val="28"/>
          <w:szCs w:val="28"/>
          <w:lang w:val="en-US" w:eastAsia="zh-CN"/>
        </w:rPr>
      </w:pPr>
    </w:p>
    <w:p w14:paraId="0635903F">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hint="eastAsia" w:ascii="宋体" w:hAnsi="宋体" w:cs="宋体"/>
          <w:b/>
          <w:bCs/>
          <w:color w:val="000000"/>
          <w:sz w:val="28"/>
          <w:szCs w:val="28"/>
          <w:lang w:val="en-US" w:eastAsia="zh-CN"/>
        </w:rPr>
      </w:pPr>
    </w:p>
    <w:p w14:paraId="435416F9">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hint="eastAsia" w:ascii="宋体" w:hAnsi="宋体" w:cs="宋体"/>
          <w:b/>
          <w:bCs/>
          <w:color w:val="000000"/>
          <w:sz w:val="28"/>
          <w:szCs w:val="28"/>
          <w:lang w:val="en-US" w:eastAsia="zh-CN"/>
        </w:rPr>
      </w:pPr>
    </w:p>
    <w:p w14:paraId="7D352CB3">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hint="eastAsia" w:ascii="宋体" w:hAnsi="宋体" w:cs="宋体"/>
          <w:b/>
          <w:bCs/>
          <w:color w:val="000000"/>
          <w:sz w:val="28"/>
          <w:szCs w:val="28"/>
          <w:lang w:val="en-US" w:eastAsia="zh-CN"/>
        </w:rPr>
      </w:pPr>
    </w:p>
    <w:p w14:paraId="15F19692">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hint="eastAsia" w:ascii="宋体" w:hAnsi="宋体" w:cs="宋体"/>
          <w:b/>
          <w:bCs/>
          <w:color w:val="000000"/>
          <w:sz w:val="28"/>
          <w:szCs w:val="28"/>
          <w:lang w:val="en-US" w:eastAsia="zh-CN"/>
        </w:rPr>
      </w:pPr>
    </w:p>
    <w:p w14:paraId="623DCA16">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hint="eastAsia" w:ascii="宋体" w:hAnsi="宋体" w:cs="宋体"/>
          <w:b/>
          <w:bCs/>
          <w:color w:val="000000"/>
          <w:sz w:val="28"/>
          <w:szCs w:val="28"/>
          <w:lang w:val="en-US" w:eastAsia="zh-CN"/>
        </w:rPr>
      </w:pPr>
    </w:p>
    <w:p w14:paraId="14DD7B1A">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hint="eastAsia" w:ascii="宋体" w:hAnsi="宋体" w:cs="宋体"/>
          <w:b/>
          <w:bCs/>
          <w:color w:val="000000"/>
          <w:sz w:val="28"/>
          <w:szCs w:val="28"/>
          <w:lang w:val="en-US" w:eastAsia="zh-CN"/>
        </w:rPr>
      </w:pPr>
    </w:p>
    <w:p w14:paraId="528EE088">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hint="default" w:ascii="宋体" w:hAnsi="宋体" w:eastAsia="宋体" w:cs="宋体"/>
          <w:b/>
          <w:bCs/>
          <w:color w:val="000000"/>
          <w:sz w:val="28"/>
          <w:szCs w:val="28"/>
          <w:lang w:val="en-US" w:eastAsia="zh-CN"/>
        </w:rPr>
      </w:pPr>
      <w:r>
        <w:rPr>
          <w:rFonts w:hint="eastAsia" w:ascii="宋体" w:hAnsi="宋体"/>
          <w:b/>
          <w:bCs/>
          <w:color w:val="000000"/>
          <w:sz w:val="28"/>
          <w:szCs w:val="28"/>
        </w:rPr>
        <w:t>附件</w:t>
      </w:r>
      <w:r>
        <w:rPr>
          <w:rFonts w:hint="eastAsia" w:ascii="宋体" w:hAnsi="宋体"/>
          <w:b/>
          <w:bCs/>
          <w:color w:val="000000"/>
          <w:sz w:val="28"/>
          <w:szCs w:val="28"/>
          <w:lang w:val="en-US" w:eastAsia="zh-CN"/>
        </w:rPr>
        <w:t xml:space="preserve">6                                </w:t>
      </w:r>
      <w:r>
        <w:rPr>
          <w:rFonts w:hint="eastAsia" w:ascii="宋体" w:hAnsi="宋体" w:eastAsia="宋体" w:cs="宋体"/>
          <w:b/>
          <w:bCs/>
          <w:color w:val="000000"/>
          <w:sz w:val="28"/>
          <w:szCs w:val="28"/>
          <w:lang w:val="en-US" w:eastAsia="zh-CN"/>
        </w:rPr>
        <w:t>合同编号</w:t>
      </w:r>
      <w:r>
        <w:rPr>
          <w:rFonts w:hint="eastAsia" w:ascii="宋体" w:hAnsi="宋体" w:cs="宋体"/>
          <w:b/>
          <w:bCs/>
          <w:color w:val="000000"/>
          <w:sz w:val="28"/>
          <w:szCs w:val="28"/>
          <w:lang w:val="en-US" w:eastAsia="zh-CN"/>
        </w:rPr>
        <w:t xml:space="preserve">： </w:t>
      </w:r>
    </w:p>
    <w:p w14:paraId="3A4BB6F2">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宋体" w:hAnsi="宋体" w:eastAsia="宋体" w:cs="宋体"/>
          <w:b/>
          <w:bCs/>
          <w:color w:val="000000"/>
          <w:sz w:val="28"/>
          <w:szCs w:val="28"/>
          <w:lang w:val="en-US" w:eastAsia="zh-CN"/>
        </w:rPr>
      </w:pPr>
    </w:p>
    <w:p w14:paraId="21E94D44">
      <w:pPr>
        <w:widowControl/>
        <w:spacing w:before="225" w:after="90" w:line="465" w:lineRule="atLeast"/>
        <w:jc w:val="left"/>
        <w:outlineLvl w:val="1"/>
        <w:rPr>
          <w:rFonts w:hint="default" w:ascii="宋体" w:hAnsi="宋体" w:cs="宋体"/>
          <w:b/>
          <w:bCs/>
          <w:spacing w:val="-15"/>
          <w:kern w:val="0"/>
          <w:sz w:val="21"/>
          <w:szCs w:val="21"/>
          <w:lang w:val="en-US"/>
        </w:rPr>
      </w:pPr>
      <w:r>
        <w:rPr>
          <w:rFonts w:hint="eastAsia" w:ascii="宋体" w:hAnsi="宋体" w:cs="宋体"/>
          <w:b/>
          <w:bCs/>
          <w:color w:val="000000"/>
          <w:sz w:val="28"/>
          <w:szCs w:val="28"/>
          <w:lang w:val="en-US" w:eastAsia="zh-CN"/>
        </w:rPr>
        <w:t xml:space="preserve"> </w:t>
      </w:r>
    </w:p>
    <w:p w14:paraId="29BDD8F3">
      <w:pPr>
        <w:widowControl/>
        <w:spacing w:before="225" w:after="90" w:line="465" w:lineRule="atLeast"/>
        <w:jc w:val="left"/>
        <w:outlineLvl w:val="1"/>
        <w:rPr>
          <w:rFonts w:hint="eastAsia" w:ascii="宋体" w:hAnsi="宋体" w:eastAsia="宋体" w:cs="宋体"/>
          <w:b/>
          <w:bCs/>
          <w:color w:val="000000"/>
          <w:sz w:val="28"/>
          <w:szCs w:val="28"/>
          <w:lang w:val="en-US" w:eastAsia="zh-CN"/>
        </w:rPr>
      </w:pPr>
    </w:p>
    <w:p w14:paraId="0ED25AB4">
      <w:pPr>
        <w:widowControl/>
        <w:spacing w:before="225" w:after="90" w:line="465" w:lineRule="atLeast"/>
        <w:jc w:val="center"/>
        <w:outlineLvl w:val="1"/>
        <w:rPr>
          <w:rFonts w:ascii="宋体" w:hAnsi="宋体" w:cs="宋体"/>
          <w:b/>
          <w:bCs/>
          <w:spacing w:val="-15"/>
          <w:kern w:val="0"/>
          <w:sz w:val="72"/>
          <w:szCs w:val="72"/>
        </w:rPr>
      </w:pPr>
    </w:p>
    <w:p w14:paraId="2A9F7B24">
      <w:pPr>
        <w:widowControl/>
        <w:spacing w:before="225" w:after="90" w:line="465" w:lineRule="atLeast"/>
        <w:jc w:val="center"/>
        <w:outlineLvl w:val="1"/>
        <w:rPr>
          <w:rFonts w:ascii="宋体" w:hAnsi="宋体" w:cs="宋体"/>
          <w:b/>
          <w:bCs/>
          <w:spacing w:val="-15"/>
          <w:kern w:val="0"/>
          <w:sz w:val="72"/>
          <w:szCs w:val="72"/>
        </w:rPr>
      </w:pPr>
      <w:r>
        <w:rPr>
          <w:rFonts w:ascii="宋体" w:hAnsi="宋体" w:cs="宋体"/>
          <w:b/>
          <w:bCs/>
          <w:spacing w:val="-15"/>
          <w:kern w:val="0"/>
          <w:sz w:val="72"/>
          <w:szCs w:val="72"/>
        </w:rPr>
        <w:t>施</w:t>
      </w:r>
      <w:r>
        <w:rPr>
          <w:rFonts w:hint="eastAsia" w:ascii="宋体" w:hAnsi="宋体" w:cs="宋体"/>
          <w:b/>
          <w:bCs/>
          <w:spacing w:val="-15"/>
          <w:kern w:val="0"/>
          <w:sz w:val="72"/>
          <w:szCs w:val="72"/>
        </w:rPr>
        <w:t xml:space="preserve"> </w:t>
      </w:r>
      <w:r>
        <w:rPr>
          <w:rFonts w:ascii="宋体" w:hAnsi="宋体" w:cs="宋体"/>
          <w:b/>
          <w:bCs/>
          <w:spacing w:val="-15"/>
          <w:kern w:val="0"/>
          <w:sz w:val="72"/>
          <w:szCs w:val="72"/>
        </w:rPr>
        <w:t>工</w:t>
      </w:r>
      <w:r>
        <w:rPr>
          <w:rFonts w:hint="eastAsia" w:ascii="宋体" w:hAnsi="宋体" w:cs="宋体"/>
          <w:b/>
          <w:bCs/>
          <w:spacing w:val="-15"/>
          <w:kern w:val="0"/>
          <w:sz w:val="72"/>
          <w:szCs w:val="72"/>
        </w:rPr>
        <w:t xml:space="preserve"> </w:t>
      </w:r>
      <w:r>
        <w:rPr>
          <w:rFonts w:ascii="宋体" w:hAnsi="宋体" w:cs="宋体"/>
          <w:b/>
          <w:bCs/>
          <w:spacing w:val="-15"/>
          <w:kern w:val="0"/>
          <w:sz w:val="72"/>
          <w:szCs w:val="72"/>
        </w:rPr>
        <w:t>合</w:t>
      </w:r>
      <w:r>
        <w:rPr>
          <w:rFonts w:hint="eastAsia" w:ascii="宋体" w:hAnsi="宋体" w:cs="宋体"/>
          <w:b/>
          <w:bCs/>
          <w:spacing w:val="-15"/>
          <w:kern w:val="0"/>
          <w:sz w:val="72"/>
          <w:szCs w:val="72"/>
        </w:rPr>
        <w:t xml:space="preserve"> </w:t>
      </w:r>
      <w:r>
        <w:rPr>
          <w:rFonts w:ascii="宋体" w:hAnsi="宋体" w:cs="宋体"/>
          <w:b/>
          <w:bCs/>
          <w:spacing w:val="-15"/>
          <w:kern w:val="0"/>
          <w:sz w:val="72"/>
          <w:szCs w:val="72"/>
        </w:rPr>
        <w:t>同</w:t>
      </w:r>
    </w:p>
    <w:p w14:paraId="24C94484">
      <w:pPr>
        <w:widowControl/>
        <w:spacing w:before="225" w:after="90" w:line="465" w:lineRule="atLeast"/>
        <w:jc w:val="center"/>
        <w:outlineLvl w:val="1"/>
        <w:rPr>
          <w:rFonts w:ascii="宋体" w:hAnsi="宋体" w:cs="宋体"/>
          <w:b/>
          <w:bCs/>
          <w:spacing w:val="-15"/>
          <w:kern w:val="0"/>
          <w:sz w:val="48"/>
          <w:szCs w:val="48"/>
        </w:rPr>
      </w:pPr>
    </w:p>
    <w:p w14:paraId="5710400C">
      <w:pPr>
        <w:widowControl/>
        <w:spacing w:before="225" w:after="90" w:line="465" w:lineRule="atLeast"/>
        <w:jc w:val="center"/>
        <w:outlineLvl w:val="1"/>
        <w:rPr>
          <w:rFonts w:ascii="宋体" w:hAnsi="宋体" w:cs="宋体"/>
          <w:b/>
          <w:bCs/>
          <w:spacing w:val="-15"/>
          <w:kern w:val="0"/>
          <w:sz w:val="48"/>
          <w:szCs w:val="48"/>
        </w:rPr>
      </w:pPr>
    </w:p>
    <w:p w14:paraId="16151406">
      <w:pPr>
        <w:spacing w:line="600" w:lineRule="exact"/>
        <w:rPr>
          <w:rFonts w:hint="eastAsia"/>
          <w:b/>
          <w:bCs/>
          <w:sz w:val="36"/>
          <w:szCs w:val="36"/>
        </w:rPr>
      </w:pPr>
    </w:p>
    <w:p w14:paraId="4AD49797">
      <w:pPr>
        <w:spacing w:line="600" w:lineRule="exact"/>
        <w:rPr>
          <w:rFonts w:hint="eastAsia"/>
          <w:b/>
          <w:bCs/>
          <w:sz w:val="36"/>
          <w:szCs w:val="36"/>
        </w:rPr>
      </w:pPr>
    </w:p>
    <w:p w14:paraId="168AD6F8">
      <w:pPr>
        <w:spacing w:line="600" w:lineRule="exact"/>
        <w:ind w:left="1807" w:hanging="1606" w:hangingChars="500"/>
        <w:rPr>
          <w:rFonts w:hint="default" w:ascii="Times New Roman" w:hAnsi="Times New Roman" w:cs="Times New Roman"/>
          <w:b/>
          <w:bCs/>
          <w:sz w:val="32"/>
          <w:szCs w:val="32"/>
          <w:u w:val="single"/>
          <w:lang w:val="en-US" w:eastAsia="zh-CN"/>
        </w:rPr>
      </w:pPr>
      <w:r>
        <w:rPr>
          <w:rFonts w:hint="eastAsia"/>
          <w:b/>
          <w:bCs/>
          <w:sz w:val="32"/>
          <w:szCs w:val="32"/>
        </w:rPr>
        <w:t>项目名称：</w:t>
      </w:r>
      <w:r>
        <w:rPr>
          <w:rFonts w:hint="eastAsia" w:ascii="Times New Roman" w:hAnsi="Times New Roman" w:cs="Times New Roman"/>
          <w:b/>
          <w:bCs/>
          <w:sz w:val="32"/>
          <w:szCs w:val="32"/>
          <w:u w:val="single"/>
          <w:lang w:val="en-US" w:eastAsia="zh-CN"/>
        </w:rPr>
        <w:t>江苏煤炭地质物测队测绘院档案室安全消险改造项目</w:t>
      </w:r>
    </w:p>
    <w:p w14:paraId="241B073E">
      <w:pPr>
        <w:spacing w:line="600" w:lineRule="exact"/>
        <w:ind w:left="1807" w:hanging="1606" w:hangingChars="500"/>
        <w:rPr>
          <w:rFonts w:hint="eastAsia" w:ascii="Times New Roman" w:hAnsi="Times New Roman" w:cs="Times New Roman"/>
          <w:b/>
          <w:bCs/>
          <w:sz w:val="32"/>
          <w:szCs w:val="32"/>
        </w:rPr>
      </w:pPr>
    </w:p>
    <w:p w14:paraId="3D298BF2">
      <w:pPr>
        <w:widowControl/>
        <w:spacing w:before="225" w:after="90" w:line="465" w:lineRule="atLeast"/>
        <w:ind w:firstLine="583" w:firstLineChars="200"/>
        <w:outlineLvl w:val="1"/>
        <w:rPr>
          <w:rFonts w:ascii="宋体" w:hAnsi="宋体" w:cs="宋体"/>
          <w:b/>
          <w:bCs/>
          <w:spacing w:val="-15"/>
          <w:kern w:val="0"/>
          <w:sz w:val="32"/>
          <w:szCs w:val="32"/>
        </w:rPr>
      </w:pPr>
    </w:p>
    <w:p w14:paraId="093907A3">
      <w:pPr>
        <w:widowControl/>
        <w:spacing w:before="225" w:after="90" w:line="465" w:lineRule="atLeast"/>
        <w:outlineLvl w:val="1"/>
        <w:rPr>
          <w:rFonts w:ascii="宋体" w:hAnsi="宋体" w:cs="宋体"/>
          <w:b/>
          <w:bCs/>
          <w:spacing w:val="-15"/>
          <w:kern w:val="0"/>
          <w:sz w:val="32"/>
          <w:szCs w:val="32"/>
        </w:rPr>
      </w:pPr>
      <w:r>
        <w:rPr>
          <w:rFonts w:hint="eastAsia" w:ascii="宋体" w:hAnsi="宋体" w:cs="宋体"/>
          <w:b/>
          <w:bCs/>
          <w:spacing w:val="-15"/>
          <w:kern w:val="0"/>
          <w:sz w:val="32"/>
          <w:szCs w:val="32"/>
        </w:rPr>
        <w:t xml:space="preserve">        </w:t>
      </w:r>
    </w:p>
    <w:p w14:paraId="1CD277C1">
      <w:pPr>
        <w:widowControl/>
        <w:spacing w:before="225" w:after="90" w:line="465" w:lineRule="atLeast"/>
        <w:ind w:firstLine="874" w:firstLineChars="300"/>
        <w:outlineLvl w:val="1"/>
        <w:rPr>
          <w:rFonts w:ascii="宋体" w:hAnsi="宋体" w:cs="宋体"/>
          <w:b/>
          <w:bCs/>
          <w:spacing w:val="-15"/>
          <w:kern w:val="0"/>
          <w:sz w:val="32"/>
          <w:szCs w:val="32"/>
        </w:rPr>
      </w:pPr>
      <w:r>
        <w:rPr>
          <w:rFonts w:hint="eastAsia" w:ascii="宋体" w:hAnsi="宋体" w:cs="宋体"/>
          <w:b/>
          <w:bCs/>
          <w:spacing w:val="-15"/>
          <w:kern w:val="0"/>
          <w:sz w:val="32"/>
          <w:szCs w:val="32"/>
        </w:rPr>
        <w:t>发包方</w:t>
      </w:r>
      <w:r>
        <w:rPr>
          <w:rFonts w:ascii="宋体" w:hAnsi="宋体" w:cs="宋体"/>
          <w:b/>
          <w:bCs/>
          <w:spacing w:val="-15"/>
          <w:kern w:val="0"/>
          <w:sz w:val="32"/>
          <w:szCs w:val="32"/>
        </w:rPr>
        <w:t>(以下简称甲方</w:t>
      </w:r>
      <w:r>
        <w:rPr>
          <w:rFonts w:hint="eastAsia" w:ascii="宋体" w:hAnsi="宋体" w:cs="宋体"/>
          <w:b/>
          <w:bCs/>
          <w:spacing w:val="-15"/>
          <w:kern w:val="0"/>
          <w:sz w:val="32"/>
          <w:szCs w:val="32"/>
        </w:rPr>
        <w:t>)：</w:t>
      </w:r>
      <w:r>
        <w:rPr>
          <w:rFonts w:hint="eastAsia" w:ascii="宋体" w:hAnsi="宋体" w:cs="宋体"/>
          <w:b/>
          <w:bCs/>
          <w:spacing w:val="-15"/>
          <w:kern w:val="0"/>
          <w:sz w:val="32"/>
          <w:szCs w:val="32"/>
          <w:u w:val="single"/>
        </w:rPr>
        <w:t xml:space="preserve"> </w:t>
      </w:r>
      <w:r>
        <w:rPr>
          <w:rFonts w:hint="eastAsia" w:ascii="宋体" w:hAnsi="宋体" w:cs="宋体"/>
          <w:b/>
          <w:bCs/>
          <w:spacing w:val="-15"/>
          <w:kern w:val="0"/>
          <w:sz w:val="32"/>
          <w:szCs w:val="32"/>
          <w:u w:val="single"/>
          <w:lang w:val="en-US" w:eastAsia="zh-CN"/>
        </w:rPr>
        <w:t xml:space="preserve">          </w:t>
      </w:r>
      <w:r>
        <w:rPr>
          <w:rFonts w:hint="eastAsia" w:ascii="宋体" w:hAnsi="宋体" w:cs="宋体"/>
          <w:b/>
          <w:bCs/>
          <w:spacing w:val="-15"/>
          <w:kern w:val="0"/>
          <w:sz w:val="32"/>
          <w:szCs w:val="32"/>
          <w:u w:val="single"/>
        </w:rPr>
        <w:t xml:space="preserve">                 </w:t>
      </w:r>
    </w:p>
    <w:p w14:paraId="6E7B43DD">
      <w:pPr>
        <w:spacing w:line="120" w:lineRule="auto"/>
        <w:rPr>
          <w:rFonts w:ascii="宋体" w:hAnsi="宋体" w:cs="宋体"/>
          <w:b/>
          <w:bCs/>
          <w:spacing w:val="-15"/>
          <w:kern w:val="0"/>
          <w:sz w:val="32"/>
          <w:szCs w:val="32"/>
        </w:rPr>
      </w:pPr>
      <w:r>
        <w:rPr>
          <w:rFonts w:hint="eastAsia" w:ascii="宋体" w:hAnsi="宋体" w:cs="宋体"/>
          <w:b/>
          <w:bCs/>
          <w:spacing w:val="-15"/>
          <w:kern w:val="0"/>
          <w:sz w:val="32"/>
          <w:szCs w:val="32"/>
        </w:rPr>
        <w:t xml:space="preserve">       </w:t>
      </w:r>
      <w:r>
        <w:rPr>
          <w:rFonts w:ascii="宋体" w:hAnsi="宋体" w:cs="宋体"/>
          <w:b/>
          <w:bCs/>
          <w:spacing w:val="-15"/>
          <w:kern w:val="0"/>
          <w:sz w:val="32"/>
          <w:szCs w:val="32"/>
        </w:rPr>
        <w:t>承包方(以下简称乙方)：</w:t>
      </w:r>
      <w:r>
        <w:rPr>
          <w:rFonts w:hint="eastAsia" w:ascii="宋体" w:hAnsi="宋体" w:cs="宋体"/>
          <w:b/>
          <w:bCs/>
          <w:spacing w:val="-15"/>
          <w:kern w:val="0"/>
          <w:sz w:val="32"/>
          <w:szCs w:val="32"/>
          <w:u w:val="single"/>
          <w:lang w:val="en-US" w:eastAsia="zh-CN"/>
        </w:rPr>
        <w:t xml:space="preserve">             </w:t>
      </w:r>
      <w:r>
        <w:rPr>
          <w:rFonts w:hint="eastAsia" w:ascii="宋体" w:hAnsi="宋体" w:cs="宋体"/>
          <w:b/>
          <w:bCs/>
          <w:spacing w:val="-15"/>
          <w:kern w:val="0"/>
          <w:sz w:val="32"/>
          <w:szCs w:val="32"/>
          <w:u w:val="single"/>
        </w:rPr>
        <w:t xml:space="preserve">               </w:t>
      </w:r>
    </w:p>
    <w:p w14:paraId="06447476">
      <w:pPr>
        <w:spacing w:line="120" w:lineRule="auto"/>
        <w:rPr>
          <w:rFonts w:ascii="宋体" w:hAnsi="宋体" w:cs="宋体"/>
          <w:b/>
          <w:sz w:val="28"/>
          <w:szCs w:val="28"/>
        </w:rPr>
      </w:pPr>
    </w:p>
    <w:p w14:paraId="7CCB7A42">
      <w:pPr>
        <w:spacing w:line="120" w:lineRule="auto"/>
        <w:rPr>
          <w:rFonts w:ascii="宋体" w:hAnsi="宋体" w:cs="宋体"/>
          <w:b/>
          <w:sz w:val="28"/>
          <w:szCs w:val="28"/>
        </w:rPr>
      </w:pPr>
    </w:p>
    <w:p w14:paraId="1DDA9E6C">
      <w:pPr>
        <w:spacing w:line="360" w:lineRule="auto"/>
        <w:rPr>
          <w:rFonts w:hint="eastAsia" w:ascii="宋体" w:hAnsi="宋体"/>
          <w:b/>
          <w:snapToGrid w:val="0"/>
          <w:sz w:val="24"/>
        </w:rPr>
      </w:pPr>
      <w:r>
        <w:rPr>
          <w:rFonts w:hint="eastAsia" w:ascii="宋体" w:hAnsi="宋体"/>
          <w:b/>
          <w:snapToGrid w:val="0"/>
          <w:sz w:val="24"/>
        </w:rPr>
        <w:t>发包方(以下简称甲方)：</w:t>
      </w:r>
      <w:r>
        <w:rPr>
          <w:rFonts w:hint="eastAsia" w:ascii="宋体" w:hAnsi="宋体"/>
          <w:b/>
          <w:snapToGrid w:val="0"/>
          <w:sz w:val="24"/>
          <w:u w:val="single"/>
        </w:rPr>
        <w:t xml:space="preserve"> </w:t>
      </w:r>
      <w:r>
        <w:rPr>
          <w:rFonts w:hint="eastAsia" w:ascii="宋体" w:hAnsi="宋体"/>
          <w:b/>
          <w:snapToGrid w:val="0"/>
          <w:sz w:val="24"/>
          <w:u w:val="single"/>
          <w:lang w:val="en-US" w:eastAsia="zh-CN"/>
        </w:rPr>
        <w:t xml:space="preserve">                    </w:t>
      </w:r>
      <w:r>
        <w:rPr>
          <w:rFonts w:hint="eastAsia" w:ascii="宋体" w:hAnsi="宋体"/>
          <w:b/>
          <w:snapToGrid w:val="0"/>
          <w:sz w:val="24"/>
          <w:u w:val="single"/>
        </w:rPr>
        <w:t xml:space="preserve">      </w:t>
      </w:r>
      <w:r>
        <w:rPr>
          <w:rFonts w:hint="eastAsia" w:ascii="宋体" w:hAnsi="宋体"/>
          <w:b/>
          <w:snapToGrid w:val="0"/>
          <w:sz w:val="24"/>
        </w:rPr>
        <w:t xml:space="preserve">           </w:t>
      </w:r>
    </w:p>
    <w:p w14:paraId="1FE38225">
      <w:pPr>
        <w:spacing w:line="360" w:lineRule="auto"/>
        <w:rPr>
          <w:rFonts w:hint="default" w:ascii="宋体" w:hAnsi="宋体" w:eastAsia="宋体"/>
          <w:b/>
          <w:snapToGrid w:val="0"/>
          <w:sz w:val="24"/>
          <w:u w:val="single"/>
          <w:lang w:val="en-US" w:eastAsia="zh-CN"/>
        </w:rPr>
      </w:pPr>
      <w:r>
        <w:rPr>
          <w:rFonts w:hint="eastAsia" w:ascii="宋体" w:hAnsi="宋体"/>
          <w:b/>
          <w:snapToGrid w:val="0"/>
          <w:sz w:val="24"/>
        </w:rPr>
        <w:t>承包方(以下简称乙方)：</w:t>
      </w:r>
      <w:r>
        <w:rPr>
          <w:rFonts w:hint="eastAsia" w:ascii="宋体" w:hAnsi="宋体"/>
          <w:b/>
          <w:snapToGrid w:val="0"/>
          <w:sz w:val="24"/>
          <w:u w:val="single"/>
        </w:rPr>
        <w:t xml:space="preserve"> </w:t>
      </w:r>
      <w:r>
        <w:rPr>
          <w:rFonts w:hint="eastAsia" w:ascii="宋体" w:hAnsi="宋体"/>
          <w:b/>
          <w:snapToGrid w:val="0"/>
          <w:sz w:val="24"/>
          <w:u w:val="single"/>
          <w:lang w:val="en-US" w:eastAsia="zh-CN"/>
        </w:rPr>
        <w:t xml:space="preserve">                    </w:t>
      </w:r>
      <w:r>
        <w:rPr>
          <w:rFonts w:hint="eastAsia" w:ascii="宋体" w:hAnsi="宋体"/>
          <w:b/>
          <w:snapToGrid w:val="0"/>
          <w:sz w:val="24"/>
          <w:u w:val="single"/>
        </w:rPr>
        <w:t xml:space="preserve">  </w:t>
      </w:r>
      <w:r>
        <w:rPr>
          <w:rFonts w:hint="eastAsia" w:ascii="宋体" w:hAnsi="宋体"/>
          <w:b/>
          <w:snapToGrid w:val="0"/>
          <w:sz w:val="24"/>
          <w:u w:val="single"/>
          <w:lang w:val="en-US" w:eastAsia="zh-CN"/>
        </w:rPr>
        <w:t xml:space="preserve">    </w:t>
      </w:r>
    </w:p>
    <w:p w14:paraId="74AD8DE8">
      <w:pPr>
        <w:snapToGrid w:val="0"/>
        <w:spacing w:line="360" w:lineRule="auto"/>
        <w:ind w:firstLine="480" w:firstLineChars="200"/>
        <w:rPr>
          <w:rFonts w:hint="eastAsia" w:ascii="宋体" w:hAnsi="宋体"/>
          <w:snapToGrid w:val="0"/>
          <w:sz w:val="24"/>
        </w:rPr>
      </w:pPr>
    </w:p>
    <w:p w14:paraId="47AA0B49">
      <w:pPr>
        <w:snapToGrid w:val="0"/>
        <w:spacing w:line="360" w:lineRule="auto"/>
        <w:ind w:firstLine="480" w:firstLineChars="200"/>
        <w:rPr>
          <w:rFonts w:hint="eastAsia" w:ascii="宋体" w:hAnsi="宋体"/>
          <w:snapToGrid w:val="0"/>
          <w:sz w:val="24"/>
        </w:rPr>
      </w:pPr>
      <w:r>
        <w:rPr>
          <w:rFonts w:hint="eastAsia" w:ascii="宋体" w:hAnsi="宋体"/>
          <w:snapToGrid w:val="0"/>
          <w:sz w:val="24"/>
        </w:rPr>
        <w:t>根据《中华人民共和国民法典》、《中华人民共和国建筑法》等有关法律法规，为了明确双方的权益、义务和责任，经双方协商一致，签订本合同。</w:t>
      </w:r>
    </w:p>
    <w:p w14:paraId="68D58AC0">
      <w:pPr>
        <w:spacing w:line="360" w:lineRule="auto"/>
        <w:rPr>
          <w:rFonts w:ascii="宋体" w:hAnsi="宋体" w:cs="宋体"/>
          <w:b/>
          <w:sz w:val="28"/>
          <w:szCs w:val="28"/>
        </w:rPr>
      </w:pPr>
      <w:r>
        <w:rPr>
          <w:rFonts w:hint="eastAsia" w:ascii="宋体" w:hAnsi="宋体"/>
          <w:b/>
          <w:snapToGrid w:val="0"/>
          <w:sz w:val="24"/>
        </w:rPr>
        <w:t xml:space="preserve">第一条 </w:t>
      </w:r>
      <w:r>
        <w:rPr>
          <w:rFonts w:hint="eastAsia" w:ascii="宋体" w:hAnsi="宋体" w:cs="宋体"/>
          <w:b/>
          <w:sz w:val="28"/>
          <w:szCs w:val="28"/>
        </w:rPr>
        <w:t xml:space="preserve">  </w:t>
      </w:r>
      <w:r>
        <w:rPr>
          <w:rFonts w:hint="eastAsia" w:ascii="宋体" w:hAnsi="宋体"/>
          <w:b/>
          <w:snapToGrid w:val="0"/>
          <w:sz w:val="24"/>
        </w:rPr>
        <w:t>项目概况</w:t>
      </w:r>
    </w:p>
    <w:p w14:paraId="1DDC713C">
      <w:pPr>
        <w:snapToGrid w:val="0"/>
        <w:spacing w:line="360" w:lineRule="auto"/>
        <w:rPr>
          <w:rFonts w:hint="eastAsia" w:ascii="宋体" w:hAnsi="宋体"/>
          <w:snapToGrid w:val="0"/>
          <w:sz w:val="24"/>
        </w:rPr>
      </w:pPr>
      <w:r>
        <w:rPr>
          <w:rFonts w:hint="eastAsia" w:ascii="宋体" w:hAnsi="宋体"/>
          <w:snapToGrid w:val="0"/>
          <w:sz w:val="24"/>
        </w:rPr>
        <w:t>(一) 项目名称：</w:t>
      </w:r>
      <w:r>
        <w:rPr>
          <w:rFonts w:hint="eastAsia" w:ascii="宋体" w:hAnsi="宋体"/>
          <w:sz w:val="24"/>
          <w:u w:val="single"/>
          <w:lang w:val="en-US" w:eastAsia="zh-CN"/>
        </w:rPr>
        <w:t>江苏煤炭地质物测队测绘院档案室安全消险改造</w:t>
      </w:r>
      <w:r>
        <w:rPr>
          <w:rFonts w:hint="eastAsia" w:ascii="宋体" w:hAnsi="宋体" w:eastAsia="宋体" w:cs="宋体"/>
          <w:b w:val="0"/>
          <w:bCs w:val="0"/>
          <w:color w:val="000000"/>
          <w:kern w:val="0"/>
          <w:sz w:val="24"/>
          <w:szCs w:val="32"/>
          <w:u w:val="single"/>
          <w:lang w:val="en-US" w:eastAsia="zh-CN" w:bidi="ar-SA"/>
        </w:rPr>
        <w:t>项目</w:t>
      </w:r>
      <w:r>
        <w:rPr>
          <w:rFonts w:hint="eastAsia" w:ascii="宋体" w:hAnsi="宋体"/>
          <w:snapToGrid w:val="0"/>
          <w:sz w:val="24"/>
          <w:lang w:val="en-US" w:eastAsia="zh-CN"/>
        </w:rPr>
        <w:t xml:space="preserve"> </w:t>
      </w:r>
      <w:r>
        <w:rPr>
          <w:rFonts w:hint="eastAsia" w:ascii="宋体" w:hAnsi="宋体"/>
          <w:snapToGrid w:val="0"/>
          <w:sz w:val="24"/>
        </w:rPr>
        <w:t>。</w:t>
      </w:r>
    </w:p>
    <w:p w14:paraId="3B8808A1">
      <w:pPr>
        <w:snapToGrid w:val="0"/>
        <w:spacing w:line="360" w:lineRule="auto"/>
        <w:rPr>
          <w:rFonts w:hint="eastAsia" w:ascii="宋体" w:hAnsi="宋体"/>
          <w:snapToGrid w:val="0"/>
          <w:sz w:val="24"/>
        </w:rPr>
      </w:pPr>
      <w:r>
        <w:rPr>
          <w:rFonts w:hint="eastAsia" w:ascii="宋体" w:hAnsi="宋体"/>
          <w:snapToGrid w:val="0"/>
          <w:sz w:val="24"/>
        </w:rPr>
        <w:t>(二) 项目地点：南京市栖霞区尧化门尧新大道3号。</w:t>
      </w:r>
    </w:p>
    <w:p w14:paraId="7B423930">
      <w:pPr>
        <w:snapToGrid w:val="0"/>
        <w:spacing w:line="360" w:lineRule="auto"/>
        <w:rPr>
          <w:rFonts w:hint="eastAsia" w:ascii="宋体" w:hAnsi="宋体"/>
          <w:snapToGrid w:val="0"/>
          <w:sz w:val="24"/>
          <w:lang w:val="en-US" w:eastAsia="zh-CN"/>
        </w:rPr>
      </w:pPr>
      <w:r>
        <w:rPr>
          <w:rFonts w:hint="eastAsia" w:ascii="宋体" w:hAnsi="宋体"/>
          <w:snapToGrid w:val="0"/>
          <w:sz w:val="24"/>
        </w:rPr>
        <w:t>(三) 项目内容：</w:t>
      </w:r>
      <w:r>
        <w:rPr>
          <w:rFonts w:hint="eastAsia" w:ascii="宋体" w:hAnsi="宋体" w:eastAsia="宋体" w:cs="宋体"/>
          <w:b w:val="0"/>
          <w:bCs w:val="0"/>
          <w:color w:val="000000"/>
          <w:kern w:val="0"/>
          <w:sz w:val="24"/>
          <w:szCs w:val="32"/>
          <w:u w:val="none"/>
          <w:lang w:val="en-US" w:eastAsia="zh-CN" w:bidi="ar-SA"/>
        </w:rPr>
        <w:t>编订施工方案，3号楼西侧二楼过道及3间办公室吊顶拆除、线路布设、墙皮铲除、粉刷等，详见工作量清单。</w:t>
      </w:r>
      <w:r>
        <w:rPr>
          <w:rFonts w:hint="eastAsia" w:ascii="宋体" w:hAnsi="宋体"/>
          <w:snapToGrid w:val="0"/>
          <w:sz w:val="24"/>
          <w:lang w:val="en-US" w:eastAsia="zh-CN"/>
        </w:rPr>
        <w:t>实际情况以现场踏勘为准。</w:t>
      </w:r>
    </w:p>
    <w:p w14:paraId="497D2D89">
      <w:pPr>
        <w:snapToGrid w:val="0"/>
        <w:spacing w:line="360" w:lineRule="auto"/>
        <w:rPr>
          <w:rFonts w:hint="default" w:ascii="宋体" w:hAnsi="宋体"/>
          <w:snapToGrid w:val="0"/>
          <w:sz w:val="24"/>
          <w:lang w:val="en-US" w:eastAsia="zh-CN"/>
        </w:rPr>
      </w:pPr>
      <w:r>
        <w:rPr>
          <w:rFonts w:hint="eastAsia" w:ascii="宋体" w:hAnsi="宋体"/>
          <w:snapToGrid w:val="0"/>
          <w:sz w:val="24"/>
          <w:lang w:val="en-US" w:eastAsia="zh-CN"/>
        </w:rPr>
        <w:t>(四）承包方式：固定总价。</w:t>
      </w:r>
    </w:p>
    <w:p w14:paraId="0E0570B5">
      <w:pPr>
        <w:spacing w:line="360" w:lineRule="auto"/>
        <w:rPr>
          <w:rFonts w:ascii="宋体" w:hAnsi="宋体" w:cs="宋体"/>
          <w:b/>
          <w:sz w:val="28"/>
          <w:szCs w:val="28"/>
        </w:rPr>
      </w:pPr>
      <w:r>
        <w:rPr>
          <w:rFonts w:hint="eastAsia" w:ascii="宋体" w:hAnsi="宋体"/>
          <w:b/>
          <w:snapToGrid w:val="0"/>
          <w:sz w:val="24"/>
        </w:rPr>
        <w:t>第二条</w:t>
      </w:r>
      <w:r>
        <w:rPr>
          <w:rFonts w:hint="eastAsia" w:ascii="宋体" w:hAnsi="宋体" w:cs="宋体"/>
          <w:b/>
          <w:sz w:val="28"/>
          <w:szCs w:val="28"/>
        </w:rPr>
        <w:t xml:space="preserve">   </w:t>
      </w:r>
      <w:r>
        <w:rPr>
          <w:rFonts w:hint="eastAsia" w:ascii="宋体" w:hAnsi="宋体"/>
          <w:b/>
          <w:snapToGrid w:val="0"/>
          <w:sz w:val="24"/>
        </w:rPr>
        <w:t>项目造价及费用支付</w:t>
      </w:r>
    </w:p>
    <w:p w14:paraId="47421544">
      <w:pPr>
        <w:snapToGrid w:val="0"/>
        <w:spacing w:line="360" w:lineRule="auto"/>
        <w:rPr>
          <w:rFonts w:hint="eastAsia" w:ascii="宋体" w:hAnsi="宋体"/>
          <w:snapToGrid w:val="0"/>
          <w:sz w:val="24"/>
          <w:lang w:val="en-US" w:eastAsia="zh-CN"/>
        </w:rPr>
      </w:pPr>
      <w:r>
        <w:rPr>
          <w:rFonts w:hint="eastAsia" w:ascii="宋体" w:hAnsi="宋体"/>
          <w:snapToGrid w:val="0"/>
          <w:sz w:val="24"/>
          <w:lang w:val="en-US" w:eastAsia="zh-CN"/>
        </w:rPr>
        <w:t>（一）工程造价为人民币（含税价）：大写</w:t>
      </w:r>
      <w:r>
        <w:rPr>
          <w:rFonts w:hint="eastAsia" w:ascii="宋体" w:hAnsi="宋体"/>
          <w:snapToGrid w:val="0"/>
          <w:sz w:val="24"/>
          <w:u w:val="single"/>
          <w:lang w:val="en-US" w:eastAsia="zh-CN"/>
        </w:rPr>
        <w:t xml:space="preserve">        </w:t>
      </w:r>
      <w:r>
        <w:rPr>
          <w:rFonts w:hint="eastAsia" w:ascii="宋体" w:hAnsi="宋体"/>
          <w:snapToGrid w:val="0"/>
          <w:sz w:val="24"/>
          <w:lang w:val="en-US" w:eastAsia="zh-CN"/>
        </w:rPr>
        <w:t xml:space="preserve"> ，小写</w:t>
      </w:r>
      <w:r>
        <w:rPr>
          <w:rFonts w:hint="eastAsia" w:ascii="宋体" w:hAnsi="宋体"/>
          <w:snapToGrid w:val="0"/>
          <w:sz w:val="24"/>
          <w:u w:val="single"/>
          <w:lang w:val="en-US" w:eastAsia="zh-CN"/>
        </w:rPr>
        <w:t xml:space="preserve">        </w:t>
      </w:r>
      <w:r>
        <w:rPr>
          <w:rFonts w:hint="eastAsia" w:ascii="宋体" w:hAnsi="宋体"/>
          <w:b/>
          <w:bCs/>
          <w:snapToGrid w:val="0"/>
          <w:sz w:val="24"/>
          <w:lang w:val="en-US" w:eastAsia="zh-CN"/>
        </w:rPr>
        <w:t>。</w:t>
      </w:r>
      <w:r>
        <w:rPr>
          <w:rFonts w:hint="eastAsia" w:ascii="宋体" w:hAnsi="宋体"/>
          <w:snapToGrid w:val="0"/>
          <w:sz w:val="24"/>
          <w:lang w:val="en-US" w:eastAsia="zh-CN"/>
        </w:rPr>
        <w:t>所有工作量完成，经甲方验收合格，双方进行结算后，三个月内支付结算总价的90%，剩余10%作为质量保证金，自工程竣工验收合格之日起，满一年无工程质量问题，质量保证金无利息支付乙方；</w:t>
      </w:r>
    </w:p>
    <w:p w14:paraId="474100B1">
      <w:pPr>
        <w:snapToGrid w:val="0"/>
        <w:spacing w:line="360" w:lineRule="auto"/>
        <w:rPr>
          <w:rFonts w:hint="eastAsia" w:ascii="宋体" w:hAnsi="宋体"/>
          <w:snapToGrid w:val="0"/>
          <w:sz w:val="24"/>
          <w:lang w:val="en-US" w:eastAsia="zh-CN"/>
        </w:rPr>
      </w:pPr>
      <w:r>
        <w:rPr>
          <w:rFonts w:hint="eastAsia" w:ascii="宋体" w:hAnsi="宋体"/>
          <w:snapToGrid w:val="0"/>
          <w:sz w:val="24"/>
          <w:lang w:val="en-US" w:eastAsia="zh-CN"/>
        </w:rPr>
        <w:t>（二）每次付款前，乙方需提供税率为9%的增值税专用发票。</w:t>
      </w:r>
    </w:p>
    <w:p w14:paraId="132B3DBB">
      <w:pPr>
        <w:snapToGrid w:val="0"/>
        <w:spacing w:line="360" w:lineRule="auto"/>
        <w:rPr>
          <w:rFonts w:hint="eastAsia" w:ascii="宋体" w:hAnsi="宋体"/>
          <w:snapToGrid w:val="0"/>
          <w:sz w:val="24"/>
          <w:lang w:val="en-US" w:eastAsia="zh-CN"/>
        </w:rPr>
      </w:pPr>
      <w:r>
        <w:rPr>
          <w:rFonts w:hint="eastAsia" w:ascii="宋体" w:hAnsi="宋体"/>
          <w:snapToGrid w:val="0"/>
          <w:sz w:val="24"/>
          <w:lang w:val="en-US" w:eastAsia="zh-CN"/>
        </w:rPr>
        <w:t>（三）工程造价的2%为安全生产专项费用，专款专用，乙方应向甲方提供购置劳动保护用品、安全生产措施等相关材料及票据。</w:t>
      </w:r>
    </w:p>
    <w:p w14:paraId="1A58558A">
      <w:pPr>
        <w:snapToGrid w:val="0"/>
        <w:spacing w:line="360" w:lineRule="auto"/>
        <w:rPr>
          <w:rFonts w:hint="eastAsia" w:ascii="宋体" w:hAnsi="宋体" w:cs="Times New Roman"/>
          <w:snapToGrid w:val="0"/>
          <w:sz w:val="24"/>
          <w:lang w:val="en-US" w:eastAsia="zh-CN"/>
        </w:rPr>
      </w:pPr>
      <w:r>
        <w:rPr>
          <w:rFonts w:hint="eastAsia" w:ascii="宋体" w:hAnsi="宋体"/>
          <w:snapToGrid w:val="0"/>
          <w:sz w:val="24"/>
          <w:lang w:val="en-US" w:eastAsia="zh-CN"/>
        </w:rPr>
        <w:t>（四）</w:t>
      </w:r>
      <w:r>
        <w:rPr>
          <w:rFonts w:hint="eastAsia" w:ascii="宋体" w:hAnsi="宋体" w:cs="Times New Roman"/>
          <w:snapToGrid w:val="0"/>
          <w:sz w:val="24"/>
          <w:lang w:val="en-US" w:eastAsia="zh-CN"/>
        </w:rPr>
        <w:t>乙方账户名称、开户银行和帐号：</w:t>
      </w:r>
    </w:p>
    <w:p w14:paraId="49E3C59E">
      <w:pPr>
        <w:snapToGrid w:val="0"/>
        <w:spacing w:line="360" w:lineRule="auto"/>
        <w:rPr>
          <w:rFonts w:hint="default" w:ascii="宋体" w:hAnsi="宋体" w:cs="Times New Roman"/>
          <w:snapToGrid w:val="0"/>
          <w:sz w:val="24"/>
          <w:lang w:val="en-US" w:eastAsia="zh-CN"/>
        </w:rPr>
      </w:pPr>
      <w:r>
        <w:rPr>
          <w:rFonts w:hint="eastAsia" w:ascii="宋体" w:hAnsi="宋体" w:cs="Times New Roman"/>
          <w:snapToGrid w:val="0"/>
          <w:sz w:val="24"/>
          <w:lang w:val="en-US" w:eastAsia="zh-CN"/>
        </w:rPr>
        <w:t>账户名称：</w:t>
      </w:r>
      <w:r>
        <w:rPr>
          <w:rFonts w:hint="eastAsia" w:ascii="宋体" w:hAnsi="宋体" w:cs="Times New Roman"/>
          <w:snapToGrid w:val="0"/>
          <w:sz w:val="24"/>
          <w:u w:val="single"/>
          <w:lang w:val="en-US" w:eastAsia="zh-CN"/>
        </w:rPr>
        <w:t xml:space="preserve">                           </w:t>
      </w:r>
      <w:r>
        <w:rPr>
          <w:rFonts w:hint="eastAsia" w:ascii="宋体" w:hAnsi="宋体" w:cs="Times New Roman"/>
          <w:snapToGrid w:val="0"/>
          <w:sz w:val="24"/>
          <w:lang w:val="en-US" w:eastAsia="zh-CN"/>
        </w:rPr>
        <w:t xml:space="preserve"> </w:t>
      </w:r>
    </w:p>
    <w:p w14:paraId="7E4B4186">
      <w:pPr>
        <w:snapToGrid w:val="0"/>
        <w:spacing w:line="360" w:lineRule="auto"/>
        <w:rPr>
          <w:rFonts w:hint="default" w:ascii="宋体" w:hAnsi="宋体" w:cs="Times New Roman"/>
          <w:snapToGrid w:val="0"/>
          <w:sz w:val="24"/>
          <w:u w:val="single"/>
          <w:lang w:val="en-US" w:eastAsia="zh-CN"/>
        </w:rPr>
      </w:pPr>
      <w:r>
        <w:rPr>
          <w:rFonts w:hint="eastAsia" w:ascii="宋体" w:hAnsi="宋体" w:cs="Times New Roman"/>
          <w:snapToGrid w:val="0"/>
          <w:sz w:val="24"/>
          <w:lang w:val="en-US" w:eastAsia="zh-CN"/>
        </w:rPr>
        <w:t>开户银行：</w:t>
      </w:r>
      <w:r>
        <w:rPr>
          <w:rFonts w:hint="eastAsia" w:ascii="宋体" w:hAnsi="宋体" w:cs="Times New Roman"/>
          <w:snapToGrid w:val="0"/>
          <w:sz w:val="24"/>
          <w:u w:val="single"/>
          <w:lang w:val="en-US" w:eastAsia="zh-CN"/>
        </w:rPr>
        <w:t xml:space="preserve">                           </w:t>
      </w:r>
    </w:p>
    <w:p w14:paraId="08FC0344">
      <w:pPr>
        <w:snapToGrid w:val="0"/>
        <w:spacing w:line="360" w:lineRule="auto"/>
        <w:rPr>
          <w:rFonts w:hint="default" w:ascii="宋体" w:hAnsi="宋体" w:cs="Times New Roman"/>
          <w:snapToGrid w:val="0"/>
          <w:sz w:val="24"/>
          <w:lang w:val="en-US" w:eastAsia="zh-CN"/>
        </w:rPr>
      </w:pPr>
      <w:r>
        <w:rPr>
          <w:rFonts w:hint="eastAsia" w:ascii="宋体" w:hAnsi="宋体" w:cs="Times New Roman"/>
          <w:snapToGrid w:val="0"/>
          <w:sz w:val="24"/>
          <w:lang w:val="en-US" w:eastAsia="zh-CN"/>
        </w:rPr>
        <w:t>银行帐号：</w:t>
      </w:r>
      <w:r>
        <w:rPr>
          <w:rFonts w:hint="eastAsia" w:ascii="宋体" w:hAnsi="宋体" w:cs="Times New Roman"/>
          <w:snapToGrid w:val="0"/>
          <w:sz w:val="24"/>
          <w:u w:val="single"/>
          <w:lang w:val="en-US" w:eastAsia="zh-CN"/>
        </w:rPr>
        <w:t xml:space="preserve">                           </w:t>
      </w:r>
    </w:p>
    <w:p w14:paraId="3BACA60F">
      <w:pPr>
        <w:spacing w:line="360" w:lineRule="auto"/>
        <w:rPr>
          <w:rFonts w:ascii="宋体" w:hAnsi="宋体" w:cs="宋体"/>
          <w:b/>
          <w:sz w:val="28"/>
          <w:szCs w:val="28"/>
        </w:rPr>
      </w:pPr>
      <w:r>
        <w:rPr>
          <w:rFonts w:hint="eastAsia" w:ascii="宋体" w:hAnsi="宋体"/>
          <w:b/>
          <w:snapToGrid w:val="0"/>
          <w:sz w:val="24"/>
        </w:rPr>
        <w:t xml:space="preserve">第三条 </w:t>
      </w:r>
      <w:r>
        <w:rPr>
          <w:rFonts w:hint="eastAsia" w:ascii="宋体" w:hAnsi="宋体" w:cs="宋体"/>
          <w:b/>
          <w:sz w:val="28"/>
          <w:szCs w:val="28"/>
        </w:rPr>
        <w:t xml:space="preserve">  </w:t>
      </w:r>
      <w:r>
        <w:rPr>
          <w:rFonts w:hint="eastAsia" w:ascii="宋体" w:hAnsi="宋体"/>
          <w:b/>
          <w:snapToGrid w:val="0"/>
          <w:sz w:val="24"/>
        </w:rPr>
        <w:t>合同工期</w:t>
      </w:r>
    </w:p>
    <w:p w14:paraId="176A68A9">
      <w:pPr>
        <w:snapToGrid w:val="0"/>
        <w:spacing w:line="360" w:lineRule="auto"/>
        <w:rPr>
          <w:rFonts w:hint="eastAsia" w:ascii="宋体" w:hAnsi="宋体"/>
          <w:snapToGrid w:val="0"/>
          <w:sz w:val="24"/>
          <w:lang w:val="en-US" w:eastAsia="zh-CN"/>
        </w:rPr>
      </w:pPr>
      <w:r>
        <w:rPr>
          <w:rFonts w:hint="eastAsia" w:ascii="宋体" w:hAnsi="宋体"/>
          <w:snapToGrid w:val="0"/>
          <w:sz w:val="24"/>
          <w:lang w:val="en-US" w:eastAsia="zh-CN"/>
        </w:rPr>
        <w:t>工期：20天。</w:t>
      </w:r>
    </w:p>
    <w:p w14:paraId="4D8198A4">
      <w:pPr>
        <w:spacing w:line="360" w:lineRule="auto"/>
        <w:rPr>
          <w:rFonts w:ascii="宋体" w:hAnsi="宋体" w:cs="宋体"/>
          <w:b/>
          <w:sz w:val="28"/>
          <w:szCs w:val="28"/>
        </w:rPr>
      </w:pPr>
      <w:r>
        <w:rPr>
          <w:rFonts w:hint="eastAsia" w:ascii="宋体" w:hAnsi="宋体"/>
          <w:b/>
          <w:snapToGrid w:val="0"/>
          <w:sz w:val="24"/>
        </w:rPr>
        <w:t xml:space="preserve">第四条 </w:t>
      </w:r>
      <w:r>
        <w:rPr>
          <w:rFonts w:hint="eastAsia" w:ascii="宋体" w:hAnsi="宋体" w:cs="宋体"/>
          <w:b/>
          <w:sz w:val="28"/>
          <w:szCs w:val="28"/>
        </w:rPr>
        <w:t xml:space="preserve">  </w:t>
      </w:r>
      <w:r>
        <w:rPr>
          <w:rFonts w:hint="eastAsia" w:ascii="宋体" w:hAnsi="宋体"/>
          <w:b/>
          <w:snapToGrid w:val="0"/>
          <w:sz w:val="24"/>
        </w:rPr>
        <w:t>双方责任和义务</w:t>
      </w:r>
    </w:p>
    <w:p w14:paraId="2C8FA02C">
      <w:pPr>
        <w:snapToGrid w:val="0"/>
        <w:spacing w:line="360" w:lineRule="auto"/>
        <w:rPr>
          <w:rFonts w:hint="eastAsia" w:ascii="宋体" w:hAnsi="宋体"/>
          <w:snapToGrid w:val="0"/>
          <w:sz w:val="24"/>
          <w:lang w:val="en-US" w:eastAsia="zh-CN"/>
        </w:rPr>
      </w:pPr>
      <w:r>
        <w:rPr>
          <w:rFonts w:hint="eastAsia" w:ascii="宋体" w:hAnsi="宋体"/>
          <w:snapToGrid w:val="0"/>
          <w:sz w:val="24"/>
          <w:lang w:val="en-US" w:eastAsia="zh-CN"/>
        </w:rPr>
        <w:t>(一)甲方责任</w:t>
      </w:r>
    </w:p>
    <w:p w14:paraId="70F88404">
      <w:pPr>
        <w:snapToGrid w:val="0"/>
        <w:spacing w:line="360" w:lineRule="auto"/>
        <w:rPr>
          <w:rFonts w:hint="eastAsia" w:ascii="宋体" w:hAnsi="宋体"/>
          <w:snapToGrid w:val="0"/>
          <w:sz w:val="24"/>
          <w:lang w:val="en-US" w:eastAsia="zh-CN"/>
        </w:rPr>
      </w:pPr>
      <w:r>
        <w:rPr>
          <w:rFonts w:hint="eastAsia" w:ascii="宋体" w:hAnsi="宋体"/>
          <w:snapToGrid w:val="0"/>
          <w:sz w:val="24"/>
          <w:lang w:val="en-US" w:eastAsia="zh-CN"/>
        </w:rPr>
        <w:t>1、协助施工中的用水、用电、保证道路畅通；</w:t>
      </w:r>
    </w:p>
    <w:p w14:paraId="4EC133AA">
      <w:pPr>
        <w:snapToGrid w:val="0"/>
        <w:spacing w:line="360" w:lineRule="auto"/>
        <w:rPr>
          <w:rFonts w:hint="eastAsia" w:ascii="宋体" w:hAnsi="宋体"/>
          <w:snapToGrid w:val="0"/>
          <w:sz w:val="24"/>
          <w:lang w:val="en-US" w:eastAsia="zh-CN"/>
        </w:rPr>
      </w:pPr>
      <w:r>
        <w:rPr>
          <w:rFonts w:hint="eastAsia" w:ascii="宋体" w:hAnsi="宋体"/>
          <w:snapToGrid w:val="0"/>
          <w:sz w:val="24"/>
          <w:lang w:val="en-US" w:eastAsia="zh-CN"/>
        </w:rPr>
        <w:t>2、及时组织工程竣工验收工作；</w:t>
      </w:r>
    </w:p>
    <w:p w14:paraId="01487D09">
      <w:pPr>
        <w:snapToGrid w:val="0"/>
        <w:spacing w:line="360" w:lineRule="auto"/>
        <w:rPr>
          <w:rFonts w:hint="eastAsia" w:ascii="宋体" w:hAnsi="宋体"/>
          <w:snapToGrid w:val="0"/>
          <w:sz w:val="24"/>
          <w:lang w:val="en-US" w:eastAsia="zh-CN"/>
        </w:rPr>
      </w:pPr>
      <w:r>
        <w:rPr>
          <w:rFonts w:hint="eastAsia" w:ascii="宋体" w:hAnsi="宋体"/>
          <w:snapToGrid w:val="0"/>
          <w:sz w:val="24"/>
          <w:lang w:val="en-US" w:eastAsia="zh-CN"/>
        </w:rPr>
        <w:t>3、合同履行期内，甲方有权对乙方施工不符合要求的行为提出制止，并提出整改要求；</w:t>
      </w:r>
    </w:p>
    <w:p w14:paraId="20079330">
      <w:pPr>
        <w:snapToGrid w:val="0"/>
        <w:spacing w:line="360" w:lineRule="auto"/>
        <w:rPr>
          <w:rFonts w:hint="eastAsia" w:ascii="宋体" w:hAnsi="宋体"/>
          <w:snapToGrid w:val="0"/>
          <w:sz w:val="24"/>
          <w:lang w:val="en-US" w:eastAsia="zh-CN"/>
        </w:rPr>
      </w:pPr>
      <w:r>
        <w:rPr>
          <w:rFonts w:hint="eastAsia" w:ascii="宋体" w:hAnsi="宋体"/>
          <w:snapToGrid w:val="0"/>
          <w:sz w:val="24"/>
          <w:lang w:val="en-US" w:eastAsia="zh-CN"/>
        </w:rPr>
        <w:t>(二)乙方责任</w:t>
      </w:r>
    </w:p>
    <w:p w14:paraId="07D6835C">
      <w:pPr>
        <w:snapToGrid w:val="0"/>
        <w:spacing w:line="360" w:lineRule="auto"/>
        <w:rPr>
          <w:rFonts w:hint="eastAsia" w:ascii="宋体" w:hAnsi="宋体"/>
          <w:snapToGrid w:val="0"/>
          <w:sz w:val="24"/>
          <w:lang w:val="en-US" w:eastAsia="zh-CN"/>
        </w:rPr>
      </w:pPr>
      <w:r>
        <w:rPr>
          <w:rFonts w:hint="eastAsia" w:ascii="宋体" w:hAnsi="宋体"/>
          <w:snapToGrid w:val="0"/>
          <w:sz w:val="24"/>
          <w:lang w:val="en-US" w:eastAsia="zh-CN"/>
        </w:rPr>
        <w:t>1、负责编制施工方案，制定安全、环保措施，报甲方审批后实施；</w:t>
      </w:r>
    </w:p>
    <w:p w14:paraId="4575C6A4">
      <w:pPr>
        <w:snapToGrid w:val="0"/>
        <w:spacing w:line="360" w:lineRule="auto"/>
        <w:rPr>
          <w:rFonts w:hint="eastAsia" w:ascii="宋体" w:hAnsi="宋体"/>
          <w:snapToGrid w:val="0"/>
          <w:sz w:val="24"/>
          <w:lang w:val="en-US" w:eastAsia="zh-CN"/>
        </w:rPr>
      </w:pPr>
      <w:r>
        <w:rPr>
          <w:rFonts w:hint="eastAsia" w:ascii="宋体" w:hAnsi="宋体"/>
          <w:snapToGrid w:val="0"/>
          <w:sz w:val="24"/>
          <w:lang w:val="en-US" w:eastAsia="zh-CN"/>
        </w:rPr>
        <w:t>2、按施工安全规范保证施工质量，精心施工、按时完工、交付使用，凡施工期发生的施工质量事故、安全事故由乙方负责；</w:t>
      </w:r>
    </w:p>
    <w:p w14:paraId="36DB820B">
      <w:pPr>
        <w:snapToGrid w:val="0"/>
        <w:spacing w:line="360" w:lineRule="auto"/>
        <w:rPr>
          <w:rFonts w:hint="eastAsia" w:ascii="宋体" w:hAnsi="宋体"/>
          <w:snapToGrid w:val="0"/>
          <w:sz w:val="24"/>
          <w:lang w:val="en-US" w:eastAsia="zh-CN"/>
        </w:rPr>
      </w:pPr>
      <w:r>
        <w:rPr>
          <w:rFonts w:hint="eastAsia" w:ascii="宋体" w:hAnsi="宋体"/>
          <w:snapToGrid w:val="0"/>
          <w:sz w:val="24"/>
          <w:lang w:val="en-US" w:eastAsia="zh-CN"/>
        </w:rPr>
        <w:t>3、做好施工现场的安全防范措施，做好防火、防盗、防触电、防坠落措施，做好施工人员的</w:t>
      </w:r>
      <w:r>
        <w:rPr>
          <w:rFonts w:hint="eastAsia" w:ascii="宋体" w:hAnsi="宋体"/>
          <w:snapToGrid w:val="0"/>
          <w:sz w:val="24"/>
          <w:lang w:val="en-US" w:eastAsia="zh-CN"/>
        </w:rPr>
        <w:fldChar w:fldCharType="begin"/>
      </w:r>
      <w:r>
        <w:rPr>
          <w:rFonts w:hint="eastAsia" w:ascii="宋体" w:hAnsi="宋体"/>
          <w:snapToGrid w:val="0"/>
          <w:sz w:val="24"/>
          <w:lang w:val="en-US" w:eastAsia="zh-CN"/>
        </w:rPr>
        <w:instrText xml:space="preserve"> HYPERLINK "http://www.xuexila.com/shipin/jiaoyu/" \t "_blank" </w:instrText>
      </w:r>
      <w:r>
        <w:rPr>
          <w:rFonts w:hint="eastAsia" w:ascii="宋体" w:hAnsi="宋体"/>
          <w:snapToGrid w:val="0"/>
          <w:sz w:val="24"/>
          <w:lang w:val="en-US" w:eastAsia="zh-CN"/>
        </w:rPr>
        <w:fldChar w:fldCharType="separate"/>
      </w:r>
      <w:r>
        <w:rPr>
          <w:rFonts w:hint="eastAsia" w:ascii="宋体" w:hAnsi="宋体"/>
          <w:snapToGrid w:val="0"/>
          <w:sz w:val="24"/>
          <w:lang w:val="en-US" w:eastAsia="zh-CN"/>
        </w:rPr>
        <w:t>安全</w:t>
      </w:r>
      <w:r>
        <w:rPr>
          <w:rFonts w:hint="eastAsia" w:ascii="宋体" w:hAnsi="宋体"/>
          <w:snapToGrid w:val="0"/>
          <w:sz w:val="24"/>
          <w:lang w:val="en-US" w:eastAsia="zh-CN"/>
        </w:rPr>
        <w:fldChar w:fldCharType="end"/>
      </w:r>
      <w:r>
        <w:rPr>
          <w:rFonts w:hint="eastAsia" w:ascii="宋体" w:hAnsi="宋体"/>
          <w:snapToGrid w:val="0"/>
          <w:sz w:val="24"/>
          <w:lang w:val="en-US" w:eastAsia="zh-CN"/>
        </w:rPr>
        <w:fldChar w:fldCharType="begin"/>
      </w:r>
      <w:r>
        <w:rPr>
          <w:rFonts w:hint="eastAsia" w:ascii="宋体" w:hAnsi="宋体"/>
          <w:snapToGrid w:val="0"/>
          <w:sz w:val="24"/>
          <w:lang w:val="en-US" w:eastAsia="zh-CN"/>
        </w:rPr>
        <w:instrText xml:space="preserve"> HYPERLINK "http://www.xuexila.com/news/jiaoyu/" \t "_blank" </w:instrText>
      </w:r>
      <w:r>
        <w:rPr>
          <w:rFonts w:hint="eastAsia" w:ascii="宋体" w:hAnsi="宋体"/>
          <w:snapToGrid w:val="0"/>
          <w:sz w:val="24"/>
          <w:lang w:val="en-US" w:eastAsia="zh-CN"/>
        </w:rPr>
        <w:fldChar w:fldCharType="separate"/>
      </w:r>
      <w:r>
        <w:rPr>
          <w:rFonts w:hint="eastAsia" w:ascii="宋体" w:hAnsi="宋体"/>
          <w:snapToGrid w:val="0"/>
          <w:sz w:val="24"/>
          <w:lang w:val="en-US" w:eastAsia="zh-CN"/>
        </w:rPr>
        <w:t>教育</w:t>
      </w:r>
      <w:r>
        <w:rPr>
          <w:rFonts w:hint="eastAsia" w:ascii="宋体" w:hAnsi="宋体"/>
          <w:snapToGrid w:val="0"/>
          <w:sz w:val="24"/>
          <w:lang w:val="en-US" w:eastAsia="zh-CN"/>
        </w:rPr>
        <w:fldChar w:fldCharType="end"/>
      </w:r>
      <w:r>
        <w:rPr>
          <w:rFonts w:hint="eastAsia" w:ascii="宋体" w:hAnsi="宋体"/>
          <w:snapToGrid w:val="0"/>
          <w:sz w:val="24"/>
          <w:lang w:val="en-US" w:eastAsia="zh-CN"/>
        </w:rPr>
        <w:t>，约束施工人员在施工现场严格按规定施工，不得野蛮施工，不得违章作业，由此产生的责任事故，乙方自行承担；</w:t>
      </w:r>
    </w:p>
    <w:p w14:paraId="60AA99C8">
      <w:pPr>
        <w:snapToGrid w:val="0"/>
        <w:spacing w:line="360" w:lineRule="auto"/>
        <w:rPr>
          <w:rFonts w:hint="eastAsia" w:ascii="宋体" w:hAnsi="宋体"/>
          <w:snapToGrid w:val="0"/>
          <w:sz w:val="24"/>
          <w:lang w:val="en-US" w:eastAsia="zh-CN"/>
        </w:rPr>
      </w:pPr>
      <w:r>
        <w:rPr>
          <w:rFonts w:hint="eastAsia" w:ascii="宋体" w:hAnsi="宋体"/>
          <w:snapToGrid w:val="0"/>
          <w:sz w:val="24"/>
          <w:lang w:val="en-US" w:eastAsia="zh-CN"/>
        </w:rPr>
        <w:t>4、乙方所有入场施工人员应无条件服从遵守施工场内各项管理规定，无条件服从甲方的管理，妥善处理好交叉作业时与其他施工单位的关系，否则一切后果自负；</w:t>
      </w:r>
    </w:p>
    <w:p w14:paraId="196A3B7D">
      <w:pPr>
        <w:snapToGrid w:val="0"/>
        <w:spacing w:line="360" w:lineRule="auto"/>
        <w:rPr>
          <w:rFonts w:hint="eastAsia" w:ascii="宋体" w:hAnsi="宋体"/>
          <w:snapToGrid w:val="0"/>
          <w:sz w:val="24"/>
          <w:lang w:val="en-US" w:eastAsia="zh-CN"/>
        </w:rPr>
      </w:pPr>
      <w:r>
        <w:rPr>
          <w:rFonts w:hint="eastAsia" w:ascii="宋体" w:hAnsi="宋体"/>
          <w:snapToGrid w:val="0"/>
          <w:sz w:val="24"/>
          <w:lang w:val="en-US" w:eastAsia="zh-CN"/>
        </w:rPr>
        <w:t>5、乙方所有进出甲方院内的人员和车辆，必须严格遵守甲方的规定和要求，如有违反规定者，甲方有权拒绝其进入甲方院内；</w:t>
      </w:r>
    </w:p>
    <w:p w14:paraId="0C39BC00">
      <w:pPr>
        <w:snapToGrid w:val="0"/>
        <w:spacing w:line="360" w:lineRule="auto"/>
        <w:rPr>
          <w:rFonts w:hint="eastAsia" w:ascii="宋体" w:hAnsi="宋体"/>
          <w:snapToGrid w:val="0"/>
          <w:sz w:val="24"/>
          <w:lang w:val="en-US" w:eastAsia="zh-CN"/>
        </w:rPr>
      </w:pPr>
      <w:r>
        <w:rPr>
          <w:rFonts w:hint="eastAsia" w:ascii="宋体" w:hAnsi="宋体"/>
          <w:snapToGrid w:val="0"/>
          <w:sz w:val="24"/>
          <w:lang w:val="en-US" w:eastAsia="zh-CN"/>
        </w:rPr>
        <w:t>6、乙方必须严格按照国家有关规定及时支付员工工资及其他与本项目有关的各项费用（包括但不限于农民工工资、供应商货款、材料费等）因乙方未及时支付以上费用等原因给甲方造成不良影响或者纠纷的，由乙方负责处理并承担全部责任并赔偿甲方的连带损失。</w:t>
      </w:r>
    </w:p>
    <w:p w14:paraId="09C8C718">
      <w:pPr>
        <w:snapToGrid w:val="0"/>
        <w:spacing w:line="360" w:lineRule="auto"/>
        <w:rPr>
          <w:rFonts w:hint="eastAsia" w:ascii="宋体" w:hAnsi="宋体"/>
          <w:snapToGrid w:val="0"/>
          <w:sz w:val="24"/>
          <w:lang w:val="en-US" w:eastAsia="zh-CN"/>
        </w:rPr>
      </w:pPr>
      <w:r>
        <w:rPr>
          <w:rFonts w:hint="eastAsia" w:ascii="宋体" w:hAnsi="宋体"/>
          <w:snapToGrid w:val="0"/>
          <w:sz w:val="24"/>
          <w:lang w:val="en-US" w:eastAsia="zh-CN"/>
        </w:rPr>
        <w:t>7、乙方不得拖欠、克扣农民工工资，由乙方引发的各种劳资纠纷由乙方自行解决并承担所有法律责任。如因乙方未能及时支付农民工工资或与第三方的债权债务纠纷导致甲方被投诉、追索、诉讼的，乙方同意按合同金额的20%承担违约责任并承担损失（包括但不限于甲方因此产生的律师费、诉讼费、差旅费、保全费、鉴定费用等）；上述违约金及损失可在支付的工程款中直接扣减并通知乙方，不足部分甲方保留追偿的权利。</w:t>
      </w:r>
    </w:p>
    <w:p w14:paraId="3667D89A">
      <w:pPr>
        <w:snapToGrid w:val="0"/>
        <w:spacing w:line="360" w:lineRule="auto"/>
        <w:rPr>
          <w:rFonts w:hint="eastAsia" w:ascii="宋体" w:hAnsi="宋体"/>
          <w:snapToGrid w:val="0"/>
          <w:sz w:val="24"/>
          <w:lang w:val="en-US" w:eastAsia="zh-CN"/>
        </w:rPr>
      </w:pPr>
      <w:r>
        <w:rPr>
          <w:rFonts w:hint="eastAsia" w:ascii="宋体" w:hAnsi="宋体"/>
          <w:snapToGrid w:val="0"/>
          <w:sz w:val="24"/>
          <w:lang w:val="en-US" w:eastAsia="zh-CN"/>
        </w:rPr>
        <w:t>8、乙方指定</w:t>
      </w:r>
      <w:r>
        <w:rPr>
          <w:rFonts w:hint="eastAsia" w:ascii="宋体" w:hAnsi="宋体"/>
          <w:snapToGrid w:val="0"/>
          <w:sz w:val="24"/>
          <w:u w:val="single"/>
          <w:lang w:val="en-US" w:eastAsia="zh-CN"/>
        </w:rPr>
        <w:t xml:space="preserve">         </w:t>
      </w:r>
      <w:r>
        <w:rPr>
          <w:rFonts w:hint="eastAsia" w:ascii="宋体" w:hAnsi="宋体"/>
          <w:snapToGrid w:val="0"/>
          <w:sz w:val="24"/>
          <w:lang w:val="en-US" w:eastAsia="zh-CN"/>
        </w:rPr>
        <w:t>为本工程的项目负责人，电话：</w:t>
      </w:r>
      <w:r>
        <w:rPr>
          <w:rFonts w:hint="eastAsia" w:ascii="宋体" w:hAnsi="宋体"/>
          <w:snapToGrid w:val="0"/>
          <w:sz w:val="24"/>
          <w:u w:val="single"/>
          <w:lang w:val="en-US" w:eastAsia="zh-CN"/>
        </w:rPr>
        <w:t xml:space="preserve">            </w:t>
      </w:r>
      <w:r>
        <w:rPr>
          <w:rFonts w:hint="eastAsia" w:ascii="宋体" w:hAnsi="宋体"/>
          <w:snapToGrid w:val="0"/>
          <w:sz w:val="24"/>
          <w:lang w:val="en-US" w:eastAsia="zh-CN"/>
        </w:rPr>
        <w:t xml:space="preserve"> 。</w:t>
      </w:r>
    </w:p>
    <w:p w14:paraId="2F3EEE3A">
      <w:pPr>
        <w:spacing w:line="360" w:lineRule="auto"/>
        <w:rPr>
          <w:rFonts w:ascii="宋体" w:hAnsi="宋体" w:cs="宋体"/>
          <w:b/>
          <w:sz w:val="28"/>
          <w:szCs w:val="28"/>
        </w:rPr>
      </w:pPr>
      <w:r>
        <w:rPr>
          <w:rFonts w:hint="eastAsia" w:ascii="宋体" w:hAnsi="宋体"/>
          <w:b/>
          <w:snapToGrid w:val="0"/>
          <w:sz w:val="24"/>
        </w:rPr>
        <w:t xml:space="preserve">第五条 </w:t>
      </w:r>
      <w:r>
        <w:rPr>
          <w:rFonts w:hint="eastAsia" w:ascii="宋体" w:hAnsi="宋体" w:cs="宋体"/>
          <w:b/>
          <w:sz w:val="28"/>
          <w:szCs w:val="28"/>
        </w:rPr>
        <w:t xml:space="preserve">  </w:t>
      </w:r>
      <w:r>
        <w:rPr>
          <w:rFonts w:hint="eastAsia" w:ascii="宋体" w:hAnsi="宋体"/>
          <w:b/>
          <w:snapToGrid w:val="0"/>
          <w:sz w:val="24"/>
        </w:rPr>
        <w:t>保修约定</w:t>
      </w:r>
    </w:p>
    <w:p w14:paraId="28C2C9C0">
      <w:pPr>
        <w:snapToGrid w:val="0"/>
        <w:spacing w:line="360" w:lineRule="auto"/>
        <w:ind w:firstLine="480" w:firstLineChars="200"/>
        <w:rPr>
          <w:rFonts w:hint="eastAsia" w:ascii="宋体" w:hAnsi="宋体"/>
          <w:snapToGrid w:val="0"/>
          <w:sz w:val="24"/>
          <w:lang w:val="en-US" w:eastAsia="zh-CN"/>
        </w:rPr>
      </w:pPr>
      <w:r>
        <w:rPr>
          <w:rFonts w:hint="eastAsia" w:ascii="宋体" w:hAnsi="宋体"/>
          <w:snapToGrid w:val="0"/>
          <w:sz w:val="24"/>
          <w:lang w:val="en-US" w:eastAsia="zh-CN"/>
        </w:rPr>
        <w:t>双方约定本工程质量保修期为一年，在保修期内发生任何质量问题，由乙方进行返修，由此产生的一切费用由乙方承担，给甲方造成损失的，甲方有权要求乙方给予赔偿。</w:t>
      </w:r>
    </w:p>
    <w:p w14:paraId="61B9FB57">
      <w:pPr>
        <w:spacing w:line="360" w:lineRule="auto"/>
        <w:rPr>
          <w:rFonts w:ascii="宋体" w:hAnsi="宋体" w:cs="宋体"/>
          <w:b/>
          <w:sz w:val="28"/>
          <w:szCs w:val="28"/>
        </w:rPr>
      </w:pPr>
      <w:r>
        <w:rPr>
          <w:rFonts w:hint="eastAsia" w:ascii="宋体" w:hAnsi="宋体"/>
          <w:b/>
          <w:snapToGrid w:val="0"/>
          <w:sz w:val="24"/>
        </w:rPr>
        <w:t xml:space="preserve">第六条 </w:t>
      </w:r>
      <w:r>
        <w:rPr>
          <w:rFonts w:hint="eastAsia" w:ascii="宋体" w:hAnsi="宋体" w:cs="宋体"/>
          <w:b/>
          <w:sz w:val="28"/>
          <w:szCs w:val="28"/>
        </w:rPr>
        <w:t xml:space="preserve"> </w:t>
      </w:r>
      <w:r>
        <w:rPr>
          <w:rFonts w:ascii="宋体" w:hAnsi="宋体" w:cs="宋体"/>
          <w:sz w:val="28"/>
          <w:szCs w:val="28"/>
        </w:rPr>
        <w:t xml:space="preserve"> </w:t>
      </w:r>
      <w:r>
        <w:rPr>
          <w:rFonts w:hint="eastAsia" w:ascii="宋体" w:hAnsi="宋体"/>
          <w:b/>
          <w:snapToGrid w:val="0"/>
          <w:sz w:val="24"/>
        </w:rPr>
        <w:t>合同的终止</w:t>
      </w:r>
    </w:p>
    <w:p w14:paraId="5E28F9EF">
      <w:pPr>
        <w:snapToGrid w:val="0"/>
        <w:spacing w:line="360" w:lineRule="auto"/>
        <w:ind w:firstLine="480" w:firstLineChars="200"/>
        <w:rPr>
          <w:rFonts w:hint="eastAsia" w:ascii="宋体" w:hAnsi="宋体"/>
          <w:snapToGrid w:val="0"/>
          <w:sz w:val="24"/>
          <w:lang w:val="en-US" w:eastAsia="zh-CN"/>
        </w:rPr>
      </w:pPr>
      <w:r>
        <w:rPr>
          <w:rFonts w:hint="eastAsia" w:ascii="宋体" w:hAnsi="宋体"/>
          <w:snapToGrid w:val="0"/>
          <w:sz w:val="24"/>
          <w:lang w:val="en-US" w:eastAsia="zh-CN"/>
        </w:rPr>
        <w:t>本合同有效期为一年，自签订之日起生效，满一年后自行终止（质保及本合同约定的甲乙双方责任不受本有效期约束）。</w:t>
      </w:r>
    </w:p>
    <w:p w14:paraId="439EDD79">
      <w:pPr>
        <w:spacing w:line="360" w:lineRule="auto"/>
        <w:rPr>
          <w:rFonts w:hint="eastAsia" w:ascii="宋体" w:hAnsi="宋体"/>
          <w:snapToGrid w:val="0"/>
          <w:sz w:val="24"/>
          <w:lang w:val="en-US" w:eastAsia="zh-CN"/>
        </w:rPr>
      </w:pPr>
      <w:r>
        <w:rPr>
          <w:rFonts w:hint="eastAsia" w:ascii="宋体" w:hAnsi="宋体"/>
          <w:b/>
          <w:snapToGrid w:val="0"/>
          <w:sz w:val="24"/>
        </w:rPr>
        <w:t xml:space="preserve">第七条 </w:t>
      </w:r>
      <w:r>
        <w:rPr>
          <w:rFonts w:hint="eastAsia" w:ascii="宋体" w:hAnsi="宋体" w:cs="宋体"/>
          <w:sz w:val="28"/>
          <w:szCs w:val="28"/>
        </w:rPr>
        <w:t xml:space="preserve">  </w:t>
      </w:r>
      <w:r>
        <w:rPr>
          <w:rFonts w:hint="eastAsia" w:ascii="宋体" w:hAnsi="宋体"/>
          <w:snapToGrid w:val="0"/>
          <w:sz w:val="24"/>
          <w:lang w:val="en-US" w:eastAsia="zh-CN"/>
        </w:rPr>
        <w:t>合同未尽事项，双方另行协商，如双方协商无效，可依法向甲方注册所在地人民法院提起诉讼。</w:t>
      </w:r>
    </w:p>
    <w:p w14:paraId="52D9E0FE">
      <w:pPr>
        <w:spacing w:line="360" w:lineRule="auto"/>
        <w:rPr>
          <w:rFonts w:hint="eastAsia" w:ascii="宋体" w:hAnsi="宋体"/>
          <w:snapToGrid w:val="0"/>
          <w:sz w:val="24"/>
          <w:lang w:val="en-US" w:eastAsia="zh-CN"/>
        </w:rPr>
      </w:pPr>
      <w:r>
        <w:rPr>
          <w:rFonts w:hint="eastAsia" w:ascii="宋体" w:hAnsi="宋体"/>
          <w:b/>
          <w:snapToGrid w:val="0"/>
          <w:sz w:val="24"/>
        </w:rPr>
        <w:t>第八条</w:t>
      </w:r>
      <w:r>
        <w:rPr>
          <w:rFonts w:hint="eastAsia" w:ascii="宋体" w:hAnsi="宋体" w:cs="宋体"/>
          <w:sz w:val="28"/>
          <w:szCs w:val="28"/>
        </w:rPr>
        <w:t xml:space="preserve">   </w:t>
      </w:r>
      <w:r>
        <w:rPr>
          <w:rFonts w:hint="eastAsia" w:ascii="宋体" w:hAnsi="宋体"/>
          <w:snapToGrid w:val="0"/>
          <w:sz w:val="24"/>
          <w:lang w:val="en-US" w:eastAsia="zh-CN"/>
        </w:rPr>
        <w:t>本合同</w:t>
      </w:r>
      <w:r>
        <w:rPr>
          <w:rFonts w:hint="eastAsia" w:ascii="宋体" w:hAnsi="宋体"/>
          <w:snapToGrid w:val="0"/>
          <w:sz w:val="24"/>
          <w:u w:val="single"/>
          <w:lang w:val="en-US" w:eastAsia="zh-CN"/>
        </w:rPr>
        <w:t xml:space="preserve"> 壹 </w:t>
      </w:r>
      <w:r>
        <w:rPr>
          <w:rFonts w:hint="eastAsia" w:ascii="宋体" w:hAnsi="宋体"/>
          <w:snapToGrid w:val="0"/>
          <w:sz w:val="24"/>
          <w:lang w:val="en-US" w:eastAsia="zh-CN"/>
        </w:rPr>
        <w:t xml:space="preserve">式 </w:t>
      </w:r>
      <w:r>
        <w:rPr>
          <w:rFonts w:hint="eastAsia" w:ascii="宋体" w:hAnsi="宋体"/>
          <w:snapToGrid w:val="0"/>
          <w:sz w:val="24"/>
          <w:u w:val="single"/>
          <w:lang w:val="en-US" w:eastAsia="zh-CN"/>
        </w:rPr>
        <w:t>肆</w:t>
      </w:r>
      <w:r>
        <w:rPr>
          <w:rFonts w:hint="eastAsia" w:ascii="宋体" w:hAnsi="宋体"/>
          <w:snapToGrid w:val="0"/>
          <w:sz w:val="24"/>
          <w:lang w:val="en-US" w:eastAsia="zh-CN"/>
        </w:rPr>
        <w:t xml:space="preserve"> 份,甲方执</w:t>
      </w:r>
      <w:r>
        <w:rPr>
          <w:rFonts w:hint="eastAsia" w:ascii="宋体" w:hAnsi="宋体"/>
          <w:snapToGrid w:val="0"/>
          <w:sz w:val="24"/>
          <w:u w:val="single"/>
          <w:lang w:val="en-US" w:eastAsia="zh-CN"/>
        </w:rPr>
        <w:t xml:space="preserve"> 叁 </w:t>
      </w:r>
      <w:r>
        <w:rPr>
          <w:rFonts w:hint="eastAsia" w:ascii="宋体" w:hAnsi="宋体"/>
          <w:snapToGrid w:val="0"/>
          <w:sz w:val="24"/>
          <w:lang w:val="en-US" w:eastAsia="zh-CN"/>
        </w:rPr>
        <w:t>份，乙方执</w:t>
      </w:r>
      <w:r>
        <w:rPr>
          <w:rFonts w:hint="eastAsia" w:ascii="宋体" w:hAnsi="宋体"/>
          <w:snapToGrid w:val="0"/>
          <w:sz w:val="24"/>
          <w:u w:val="single"/>
          <w:lang w:val="en-US" w:eastAsia="zh-CN"/>
        </w:rPr>
        <w:t xml:space="preserve"> 壹 </w:t>
      </w:r>
      <w:r>
        <w:rPr>
          <w:rFonts w:hint="eastAsia" w:ascii="宋体" w:hAnsi="宋体"/>
          <w:snapToGrid w:val="0"/>
          <w:sz w:val="24"/>
          <w:lang w:val="en-US" w:eastAsia="zh-CN"/>
        </w:rPr>
        <w:t>份，具有同等效力，合同经双方签字盖章后生效。 安全责任书和廉洁责任作为本合同的附件，具有同等法律竞争力。</w:t>
      </w:r>
    </w:p>
    <w:p w14:paraId="686D6A93">
      <w:pPr>
        <w:spacing w:line="360" w:lineRule="auto"/>
        <w:rPr>
          <w:rFonts w:hint="eastAsia" w:ascii="宋体" w:hAnsi="宋体"/>
          <w:snapToGrid w:val="0"/>
          <w:sz w:val="24"/>
          <w:lang w:val="en-US" w:eastAsia="zh-CN"/>
        </w:rPr>
      </w:pPr>
    </w:p>
    <w:p w14:paraId="494668CC">
      <w:pPr>
        <w:spacing w:line="360" w:lineRule="auto"/>
        <w:rPr>
          <w:rFonts w:hint="default" w:ascii="宋体" w:hAnsi="宋体"/>
          <w:snapToGrid w:val="0"/>
          <w:sz w:val="24"/>
          <w:lang w:val="en-US" w:eastAsia="zh-CN"/>
        </w:rPr>
      </w:pPr>
      <w:r>
        <w:rPr>
          <w:rFonts w:hint="eastAsia" w:ascii="宋体" w:hAnsi="宋体"/>
          <w:snapToGrid w:val="0"/>
          <w:sz w:val="24"/>
          <w:lang w:val="en-US" w:eastAsia="zh-CN"/>
        </w:rPr>
        <w:t>附件一：工程量清单</w:t>
      </w:r>
    </w:p>
    <w:p w14:paraId="18F0A4DB">
      <w:pPr>
        <w:spacing w:line="360" w:lineRule="auto"/>
        <w:rPr>
          <w:rFonts w:hint="eastAsia" w:ascii="宋体" w:hAnsi="宋体"/>
          <w:snapToGrid w:val="0"/>
          <w:sz w:val="24"/>
          <w:lang w:val="en-US" w:eastAsia="zh-CN"/>
        </w:rPr>
      </w:pPr>
      <w:r>
        <w:rPr>
          <w:rFonts w:hint="eastAsia" w:ascii="宋体" w:hAnsi="宋体"/>
          <w:snapToGrid w:val="0"/>
          <w:sz w:val="24"/>
          <w:lang w:val="en-US" w:eastAsia="zh-CN"/>
        </w:rPr>
        <w:t>附件二：廉洁从业责任书</w:t>
      </w:r>
    </w:p>
    <w:p w14:paraId="0FB9A815">
      <w:pPr>
        <w:spacing w:line="360" w:lineRule="auto"/>
        <w:rPr>
          <w:rFonts w:hint="eastAsia" w:ascii="宋体" w:hAnsi="宋体" w:cs="宋体"/>
          <w:b/>
          <w:sz w:val="28"/>
          <w:szCs w:val="28"/>
          <w:lang w:val="en-US" w:eastAsia="zh-CN"/>
        </w:rPr>
      </w:pPr>
      <w:r>
        <w:rPr>
          <w:rFonts w:hint="eastAsia" w:ascii="宋体" w:hAnsi="宋体"/>
          <w:snapToGrid w:val="0"/>
          <w:sz w:val="24"/>
          <w:lang w:val="en-US" w:eastAsia="zh-CN"/>
        </w:rPr>
        <w:t>附件三：安全生产管理责任书</w:t>
      </w:r>
    </w:p>
    <w:p w14:paraId="299D3C06">
      <w:pPr>
        <w:tabs>
          <w:tab w:val="left" w:pos="322"/>
        </w:tabs>
        <w:snapToGrid w:val="0"/>
        <w:spacing w:line="500" w:lineRule="exact"/>
        <w:ind w:firstLine="480" w:firstLineChars="200"/>
        <w:rPr>
          <w:rFonts w:hint="eastAsia" w:ascii="宋体" w:hAnsi="宋体"/>
          <w:snapToGrid w:val="0"/>
          <w:sz w:val="24"/>
          <w:lang w:val="en-US" w:eastAsia="zh-CN"/>
        </w:rPr>
      </w:pPr>
      <w:r>
        <w:rPr>
          <w:rFonts w:hint="eastAsia" w:ascii="宋体" w:hAnsi="宋体"/>
          <w:snapToGrid w:val="0"/>
          <w:sz w:val="24"/>
          <w:lang w:val="en-US" w:eastAsia="zh-CN"/>
        </w:rPr>
        <w:tab/>
      </w:r>
    </w:p>
    <w:p w14:paraId="63794449">
      <w:pPr>
        <w:tabs>
          <w:tab w:val="left" w:pos="322"/>
        </w:tabs>
        <w:snapToGrid w:val="0"/>
        <w:spacing w:line="500" w:lineRule="exact"/>
        <w:ind w:firstLine="480" w:firstLineChars="200"/>
        <w:rPr>
          <w:rFonts w:hint="eastAsia" w:ascii="宋体" w:hAnsi="宋体"/>
          <w:snapToGrid w:val="0"/>
          <w:sz w:val="24"/>
          <w:lang w:val="en-US" w:eastAsia="zh-CN"/>
        </w:rPr>
      </w:pPr>
    </w:p>
    <w:p w14:paraId="4343C83A">
      <w:pPr>
        <w:tabs>
          <w:tab w:val="left" w:pos="322"/>
        </w:tabs>
        <w:snapToGrid w:val="0"/>
        <w:spacing w:line="500" w:lineRule="exact"/>
        <w:ind w:firstLine="480" w:firstLineChars="200"/>
        <w:rPr>
          <w:rFonts w:hint="eastAsia" w:ascii="宋体" w:hAnsi="宋体"/>
          <w:snapToGrid w:val="0"/>
          <w:sz w:val="24"/>
          <w:lang w:val="en-US" w:eastAsia="zh-CN"/>
        </w:rPr>
      </w:pPr>
    </w:p>
    <w:p w14:paraId="13803988">
      <w:pPr>
        <w:tabs>
          <w:tab w:val="left" w:pos="322"/>
        </w:tabs>
        <w:snapToGrid w:val="0"/>
        <w:spacing w:line="500" w:lineRule="exact"/>
        <w:ind w:firstLine="480" w:firstLineChars="200"/>
        <w:rPr>
          <w:rFonts w:hint="eastAsia" w:ascii="宋体" w:hAnsi="宋体"/>
          <w:snapToGrid w:val="0"/>
          <w:sz w:val="24"/>
          <w:lang w:val="en-US" w:eastAsia="zh-CN"/>
        </w:rPr>
      </w:pPr>
    </w:p>
    <w:p w14:paraId="7D09498C">
      <w:pPr>
        <w:tabs>
          <w:tab w:val="left" w:pos="322"/>
        </w:tabs>
        <w:snapToGrid w:val="0"/>
        <w:spacing w:line="500" w:lineRule="exact"/>
        <w:ind w:firstLine="480" w:firstLineChars="200"/>
        <w:rPr>
          <w:rFonts w:hint="eastAsia" w:ascii="宋体" w:hAnsi="宋体"/>
          <w:snapToGrid w:val="0"/>
          <w:sz w:val="24"/>
          <w:lang w:val="en-US" w:eastAsia="zh-CN"/>
        </w:rPr>
      </w:pPr>
    </w:p>
    <w:p w14:paraId="13635FCE">
      <w:pPr>
        <w:tabs>
          <w:tab w:val="left" w:pos="322"/>
        </w:tabs>
        <w:snapToGrid w:val="0"/>
        <w:spacing w:line="500" w:lineRule="exact"/>
        <w:ind w:firstLine="480" w:firstLineChars="200"/>
        <w:rPr>
          <w:rFonts w:hint="eastAsia" w:ascii="宋体" w:hAnsi="宋体"/>
          <w:snapToGrid w:val="0"/>
          <w:sz w:val="24"/>
          <w:lang w:val="en-US" w:eastAsia="zh-CN"/>
        </w:rPr>
      </w:pPr>
    </w:p>
    <w:p w14:paraId="38CCE143">
      <w:pPr>
        <w:tabs>
          <w:tab w:val="left" w:pos="322"/>
        </w:tabs>
        <w:snapToGrid w:val="0"/>
        <w:spacing w:line="500" w:lineRule="exact"/>
        <w:ind w:firstLine="480" w:firstLineChars="200"/>
        <w:rPr>
          <w:rFonts w:hint="eastAsia" w:ascii="宋体" w:hAnsi="宋体"/>
          <w:snapToGrid w:val="0"/>
          <w:sz w:val="24"/>
          <w:lang w:val="en-US" w:eastAsia="zh-CN"/>
        </w:rPr>
      </w:pPr>
    </w:p>
    <w:p w14:paraId="7E4E72CB">
      <w:pPr>
        <w:tabs>
          <w:tab w:val="left" w:pos="322"/>
        </w:tabs>
        <w:snapToGrid w:val="0"/>
        <w:spacing w:line="500" w:lineRule="exact"/>
        <w:ind w:firstLine="480" w:firstLineChars="200"/>
        <w:rPr>
          <w:rFonts w:hint="eastAsia" w:ascii="宋体" w:hAnsi="宋体"/>
          <w:snapToGrid w:val="0"/>
          <w:sz w:val="24"/>
          <w:lang w:val="en-US" w:eastAsia="zh-CN"/>
        </w:rPr>
      </w:pPr>
    </w:p>
    <w:p w14:paraId="358DE1A4">
      <w:pPr>
        <w:tabs>
          <w:tab w:val="left" w:pos="322"/>
        </w:tabs>
        <w:snapToGrid w:val="0"/>
        <w:spacing w:line="500" w:lineRule="exact"/>
        <w:ind w:firstLine="480" w:firstLineChars="200"/>
        <w:rPr>
          <w:rFonts w:hint="eastAsia" w:ascii="宋体" w:hAnsi="宋体"/>
          <w:snapToGrid w:val="0"/>
          <w:sz w:val="24"/>
          <w:lang w:val="en-US" w:eastAsia="zh-CN"/>
        </w:rPr>
      </w:pPr>
    </w:p>
    <w:p w14:paraId="36FD67DA">
      <w:pPr>
        <w:pStyle w:val="32"/>
        <w:ind w:left="0" w:leftChars="0" w:firstLine="0" w:firstLineChars="0"/>
        <w:jc w:val="both"/>
        <w:rPr>
          <w:rFonts w:ascii="宋体" w:hAnsi="宋体" w:eastAsia="宋体" w:cs="宋体"/>
          <w:b w:val="0"/>
          <w:kern w:val="2"/>
          <w:sz w:val="28"/>
          <w:szCs w:val="28"/>
          <w:lang w:val="en-US" w:eastAsia="zh-CN" w:bidi="ar-SA"/>
        </w:rPr>
      </w:pPr>
      <w:r>
        <w:rPr>
          <w:rFonts w:ascii="宋体" w:hAnsi="宋体" w:eastAsia="宋体" w:cs="宋体"/>
          <w:b w:val="0"/>
          <w:kern w:val="2"/>
          <w:sz w:val="28"/>
          <w:szCs w:val="28"/>
          <w:lang w:val="en-US" w:eastAsia="zh-CN" w:bidi="ar-SA"/>
        </w:rPr>
        <w:t>甲方：（盖章）</w:t>
      </w:r>
      <w:r>
        <w:rPr>
          <w:rFonts w:hint="eastAsia" w:ascii="宋体" w:hAnsi="宋体" w:eastAsia="宋体" w:cs="宋体"/>
          <w:b w:val="0"/>
          <w:kern w:val="2"/>
          <w:sz w:val="28"/>
          <w:szCs w:val="28"/>
          <w:lang w:val="en-US" w:eastAsia="zh-CN" w:bidi="ar-SA"/>
        </w:rPr>
        <w:t xml:space="preserve">                       乙方：</w:t>
      </w:r>
      <w:r>
        <w:rPr>
          <w:rFonts w:ascii="宋体" w:hAnsi="宋体" w:eastAsia="宋体" w:cs="宋体"/>
          <w:b w:val="0"/>
          <w:kern w:val="2"/>
          <w:sz w:val="28"/>
          <w:szCs w:val="28"/>
          <w:lang w:val="en-US" w:eastAsia="zh-CN" w:bidi="ar-SA"/>
        </w:rPr>
        <w:t>（盖章）</w:t>
      </w:r>
    </w:p>
    <w:p w14:paraId="64CB268C">
      <w:pPr>
        <w:keepNext w:val="0"/>
        <w:keepLines w:val="0"/>
        <w:pageBreakBefore w:val="0"/>
        <w:widowControl/>
        <w:kinsoku/>
        <w:wordWrap/>
        <w:overflowPunct/>
        <w:topLinePunct w:val="0"/>
        <w:autoSpaceDE/>
        <w:autoSpaceDN/>
        <w:bidi w:val="0"/>
        <w:adjustRightInd/>
        <w:snapToGrid/>
        <w:spacing w:before="100" w:beforeAutospacing="1" w:after="100" w:afterAutospacing="1" w:line="320" w:lineRule="exact"/>
        <w:jc w:val="left"/>
        <w:textAlignment w:val="auto"/>
        <w:rPr>
          <w:rFonts w:ascii="宋体" w:hAnsi="宋体" w:cs="宋体"/>
          <w:sz w:val="28"/>
          <w:szCs w:val="28"/>
        </w:rPr>
      </w:pPr>
      <w:r>
        <w:rPr>
          <w:rFonts w:ascii="宋体" w:hAnsi="宋体" w:cs="宋体"/>
          <w:sz w:val="28"/>
          <w:szCs w:val="28"/>
        </w:rPr>
        <w:t>法定代表人</w:t>
      </w:r>
      <w:r>
        <w:rPr>
          <w:rFonts w:hint="eastAsia" w:ascii="宋体" w:hAnsi="宋体" w:cs="宋体"/>
          <w:sz w:val="28"/>
          <w:szCs w:val="28"/>
          <w:lang w:val="en-US" w:eastAsia="zh-CN"/>
        </w:rPr>
        <w:t xml:space="preserve">                           </w:t>
      </w:r>
      <w:r>
        <w:rPr>
          <w:rFonts w:ascii="宋体" w:hAnsi="宋体" w:cs="宋体"/>
          <w:sz w:val="28"/>
          <w:szCs w:val="28"/>
        </w:rPr>
        <w:t>法定代表人</w:t>
      </w:r>
    </w:p>
    <w:p w14:paraId="07A48893">
      <w:pPr>
        <w:keepNext w:val="0"/>
        <w:keepLines w:val="0"/>
        <w:pageBreakBefore w:val="0"/>
        <w:widowControl/>
        <w:kinsoku/>
        <w:wordWrap/>
        <w:overflowPunct/>
        <w:topLinePunct w:val="0"/>
        <w:autoSpaceDE/>
        <w:autoSpaceDN/>
        <w:bidi w:val="0"/>
        <w:adjustRightInd/>
        <w:snapToGrid/>
        <w:spacing w:before="100" w:beforeAutospacing="1" w:after="100" w:afterAutospacing="1" w:line="320" w:lineRule="exact"/>
        <w:jc w:val="left"/>
        <w:textAlignment w:val="auto"/>
        <w:rPr>
          <w:rFonts w:hint="eastAsia" w:ascii="宋体" w:hAnsi="宋体" w:cs="宋体"/>
          <w:sz w:val="28"/>
          <w:szCs w:val="28"/>
        </w:rPr>
      </w:pPr>
      <w:r>
        <w:rPr>
          <w:rFonts w:ascii="宋体" w:hAnsi="宋体" w:cs="宋体"/>
          <w:sz w:val="28"/>
          <w:szCs w:val="28"/>
        </w:rPr>
        <w:t>委托代理人（签字）：</w:t>
      </w:r>
      <w:r>
        <w:rPr>
          <w:rFonts w:hint="eastAsia" w:ascii="宋体" w:hAnsi="宋体" w:cs="宋体"/>
          <w:sz w:val="28"/>
          <w:szCs w:val="28"/>
        </w:rPr>
        <w:t xml:space="preserve"> </w:t>
      </w:r>
      <w:r>
        <w:rPr>
          <w:rFonts w:hint="eastAsia" w:ascii="宋体" w:hAnsi="宋体" w:cs="宋体"/>
          <w:sz w:val="28"/>
          <w:szCs w:val="28"/>
          <w:lang w:val="en-US" w:eastAsia="zh-CN"/>
        </w:rPr>
        <w:t xml:space="preserve">                </w:t>
      </w:r>
      <w:r>
        <w:rPr>
          <w:rFonts w:ascii="宋体" w:hAnsi="宋体" w:cs="宋体"/>
          <w:sz w:val="28"/>
          <w:szCs w:val="28"/>
        </w:rPr>
        <w:t>委托代理人（签字）：</w:t>
      </w:r>
      <w:r>
        <w:rPr>
          <w:rFonts w:hint="eastAsia" w:ascii="宋体" w:hAnsi="宋体" w:cs="宋体"/>
          <w:sz w:val="28"/>
          <w:szCs w:val="28"/>
        </w:rPr>
        <w:t xml:space="preserve">    </w:t>
      </w:r>
    </w:p>
    <w:p w14:paraId="00B9123E">
      <w:pPr>
        <w:widowControl/>
        <w:spacing w:before="100" w:beforeAutospacing="1" w:after="100" w:afterAutospacing="1"/>
        <w:jc w:val="left"/>
        <w:rPr>
          <w:rFonts w:hint="eastAsia" w:ascii="宋体" w:hAnsi="宋体" w:cs="宋体"/>
          <w:sz w:val="28"/>
          <w:szCs w:val="28"/>
          <w:lang w:val="en-US" w:eastAsia="zh-CN"/>
        </w:rPr>
      </w:pPr>
      <w:r>
        <w:rPr>
          <w:rFonts w:hint="eastAsia" w:ascii="宋体" w:hAnsi="宋体" w:cs="宋体"/>
          <w:sz w:val="28"/>
          <w:szCs w:val="28"/>
          <w:lang w:val="en-US" w:eastAsia="zh-CN"/>
        </w:rPr>
        <w:t>日期</w:t>
      </w:r>
      <w:r>
        <w:rPr>
          <w:rFonts w:hint="eastAsia" w:ascii="宋体" w:hAnsi="宋体" w:cs="宋体"/>
          <w:sz w:val="28"/>
          <w:szCs w:val="28"/>
        </w:rPr>
        <w:t xml:space="preserve"> </w:t>
      </w:r>
      <w:r>
        <w:rPr>
          <w:rFonts w:hint="eastAsia" w:ascii="宋体" w:hAnsi="宋体" w:cs="宋体"/>
          <w:sz w:val="28"/>
          <w:szCs w:val="28"/>
          <w:lang w:eastAsia="zh-CN"/>
        </w:rPr>
        <w:t>：</w:t>
      </w:r>
      <w:r>
        <w:rPr>
          <w:rFonts w:hint="eastAsia" w:ascii="宋体" w:hAnsi="宋体" w:cs="宋体"/>
          <w:sz w:val="28"/>
          <w:szCs w:val="28"/>
          <w:lang w:val="en-US" w:eastAsia="zh-CN"/>
        </w:rPr>
        <w:t xml:space="preserve">    年  月  日</w:t>
      </w:r>
      <w:r>
        <w:rPr>
          <w:rFonts w:hint="eastAsia" w:ascii="宋体" w:hAnsi="宋体" w:cs="宋体"/>
          <w:sz w:val="28"/>
          <w:szCs w:val="28"/>
        </w:rPr>
        <w:t xml:space="preserve">                </w:t>
      </w:r>
      <w:r>
        <w:rPr>
          <w:rFonts w:ascii="宋体" w:hAnsi="宋体" w:cs="宋体"/>
          <w:sz w:val="28"/>
          <w:szCs w:val="28"/>
        </w:rPr>
        <w:t>日期：</w:t>
      </w:r>
      <w:r>
        <w:rPr>
          <w:rFonts w:hint="eastAsia" w:ascii="宋体" w:hAnsi="宋体" w:cs="宋体"/>
          <w:sz w:val="28"/>
          <w:szCs w:val="28"/>
          <w:lang w:val="en-US" w:eastAsia="zh-CN"/>
        </w:rPr>
        <w:t xml:space="preserve">     年   月  日</w:t>
      </w:r>
    </w:p>
    <w:p w14:paraId="0BD61E39">
      <w:pPr>
        <w:keepNext w:val="0"/>
        <w:keepLines w:val="0"/>
        <w:suppressLineNumbers w:val="0"/>
        <w:spacing w:before="0" w:beforeAutospacing="0" w:after="0" w:afterAutospacing="0" w:line="500" w:lineRule="exact"/>
        <w:ind w:left="0" w:right="0"/>
        <w:jc w:val="left"/>
        <w:rPr>
          <w:rFonts w:hint="eastAsia" w:ascii="宋体" w:hAnsi="宋体"/>
          <w:snapToGrid w:val="0"/>
          <w:sz w:val="24"/>
          <w:lang w:val="en-US" w:eastAsia="zh-CN"/>
        </w:rPr>
      </w:pPr>
    </w:p>
    <w:p w14:paraId="3BD86AB7">
      <w:pPr>
        <w:keepNext w:val="0"/>
        <w:keepLines w:val="0"/>
        <w:suppressLineNumbers w:val="0"/>
        <w:spacing w:before="0" w:beforeAutospacing="0" w:after="0" w:afterAutospacing="0" w:line="500" w:lineRule="exact"/>
        <w:ind w:left="0" w:right="0"/>
        <w:jc w:val="left"/>
        <w:rPr>
          <w:rFonts w:hint="eastAsia" w:ascii="宋体" w:hAnsi="宋体" w:cs="宋体"/>
          <w:sz w:val="28"/>
          <w:szCs w:val="28"/>
          <w:lang w:val="en-US" w:eastAsia="zh-CN"/>
        </w:rPr>
      </w:pPr>
      <w:r>
        <w:rPr>
          <w:rFonts w:hint="eastAsia" w:ascii="宋体" w:hAnsi="宋体"/>
          <w:snapToGrid w:val="0"/>
          <w:sz w:val="24"/>
          <w:lang w:val="en-US" w:eastAsia="zh-CN"/>
        </w:rPr>
        <w:t>附件一</w:t>
      </w:r>
      <w:r>
        <w:rPr>
          <w:rFonts w:hint="eastAsia" w:ascii="宋体" w:hAnsi="宋体" w:cs="宋体"/>
          <w:sz w:val="28"/>
          <w:szCs w:val="28"/>
        </w:rPr>
        <w:t>：</w:t>
      </w:r>
      <w:r>
        <w:rPr>
          <w:rFonts w:hint="eastAsia" w:ascii="宋体" w:hAnsi="宋体" w:cs="宋体"/>
          <w:sz w:val="28"/>
          <w:szCs w:val="28"/>
          <w:lang w:val="en-US" w:eastAsia="zh-CN"/>
        </w:rPr>
        <w:t xml:space="preserve">                </w:t>
      </w:r>
    </w:p>
    <w:p w14:paraId="344A451F">
      <w:pPr>
        <w:keepNext w:val="0"/>
        <w:keepLines w:val="0"/>
        <w:suppressLineNumbers w:val="0"/>
        <w:spacing w:before="0" w:beforeAutospacing="0" w:after="0" w:afterAutospacing="0" w:line="500" w:lineRule="exact"/>
        <w:ind w:left="0" w:right="0"/>
        <w:jc w:val="center"/>
        <w:rPr>
          <w:rFonts w:hint="default" w:ascii="宋体" w:hAnsi="宋体" w:eastAsia="宋体"/>
          <w:sz w:val="44"/>
          <w:szCs w:val="44"/>
          <w:lang w:val="en-US" w:eastAsia="zh-CN"/>
        </w:rPr>
      </w:pPr>
      <w:r>
        <w:rPr>
          <w:rFonts w:hint="eastAsia" w:ascii="宋体" w:hAnsi="宋体" w:cs="宋体"/>
          <w:sz w:val="28"/>
          <w:szCs w:val="28"/>
          <w:lang w:val="en-US" w:eastAsia="zh-CN"/>
        </w:rPr>
        <w:t>工作量清单</w:t>
      </w:r>
    </w:p>
    <w:tbl>
      <w:tblPr>
        <w:tblStyle w:val="45"/>
        <w:tblW w:w="839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716"/>
        <w:gridCol w:w="1043"/>
        <w:gridCol w:w="1550"/>
        <w:gridCol w:w="1063"/>
        <w:gridCol w:w="931"/>
        <w:gridCol w:w="1519"/>
        <w:gridCol w:w="1576"/>
      </w:tblGrid>
      <w:tr w14:paraId="5A08FF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48" w:hRule="exact"/>
          <w:jc w:val="center"/>
        </w:trPr>
        <w:tc>
          <w:tcPr>
            <w:tcW w:w="716" w:type="dxa"/>
            <w:tcBorders>
              <w:top w:val="single" w:color="000000" w:sz="10" w:space="0"/>
              <w:left w:val="single" w:color="000000" w:sz="10" w:space="0"/>
              <w:bottom w:val="single" w:color="000000" w:sz="4" w:space="0"/>
              <w:right w:val="single" w:color="000000" w:sz="4" w:space="0"/>
              <w:tl2br w:val="nil"/>
              <w:tr2bl w:val="nil"/>
            </w:tcBorders>
            <w:noWrap w:val="0"/>
            <w:vAlign w:val="center"/>
          </w:tcPr>
          <w:p w14:paraId="7B3D8B4C">
            <w:pPr>
              <w:pStyle w:val="305"/>
              <w:keepNext w:val="0"/>
              <w:keepLines w:val="0"/>
              <w:pageBreakBefore w:val="0"/>
              <w:widowControl w:val="0"/>
              <w:suppressLineNumbers w:val="0"/>
              <w:kinsoku w:val="0"/>
              <w:wordWrap/>
              <w:overflowPunct w:val="0"/>
              <w:topLinePunct w:val="0"/>
              <w:autoSpaceDE w:val="0"/>
              <w:autoSpaceDN w:val="0"/>
              <w:bidi w:val="0"/>
              <w:adjustRightInd w:val="0"/>
              <w:snapToGrid/>
              <w:spacing w:before="42" w:beforeLines="0" w:beforeAutospacing="0" w:after="0" w:afterLines="0" w:afterAutospacing="0" w:line="360" w:lineRule="exact"/>
              <w:ind w:left="0" w:right="0"/>
              <w:jc w:val="center"/>
              <w:textAlignment w:val="auto"/>
              <w:rPr>
                <w:rFonts w:hint="default"/>
                <w:sz w:val="24"/>
                <w:szCs w:val="24"/>
              </w:rPr>
            </w:pPr>
            <w:r>
              <w:rPr>
                <w:rFonts w:hint="eastAsia" w:ascii="宋体" w:eastAsia="宋体" w:cs="宋体"/>
                <w:sz w:val="24"/>
                <w:szCs w:val="24"/>
              </w:rPr>
              <w:t>序号</w:t>
            </w:r>
          </w:p>
        </w:tc>
        <w:tc>
          <w:tcPr>
            <w:tcW w:w="2593" w:type="dxa"/>
            <w:gridSpan w:val="2"/>
            <w:tcBorders>
              <w:top w:val="single" w:color="000000" w:sz="10" w:space="0"/>
              <w:left w:val="single" w:color="000000" w:sz="4" w:space="0"/>
              <w:bottom w:val="single" w:color="000000" w:sz="4" w:space="0"/>
              <w:right w:val="single" w:color="000000" w:sz="4" w:space="0"/>
              <w:tl2br w:val="nil"/>
              <w:tr2bl w:val="nil"/>
            </w:tcBorders>
            <w:noWrap w:val="0"/>
            <w:vAlign w:val="center"/>
          </w:tcPr>
          <w:p w14:paraId="2A2AC099">
            <w:pPr>
              <w:pStyle w:val="305"/>
              <w:keepNext w:val="0"/>
              <w:keepLines w:val="0"/>
              <w:pageBreakBefore w:val="0"/>
              <w:widowControl w:val="0"/>
              <w:suppressLineNumbers w:val="0"/>
              <w:kinsoku w:val="0"/>
              <w:wordWrap/>
              <w:overflowPunct w:val="0"/>
              <w:topLinePunct w:val="0"/>
              <w:autoSpaceDE w:val="0"/>
              <w:autoSpaceDN w:val="0"/>
              <w:bidi w:val="0"/>
              <w:adjustRightInd w:val="0"/>
              <w:snapToGrid/>
              <w:spacing w:before="42" w:beforeLines="0" w:beforeAutospacing="0" w:after="0" w:afterLines="0" w:afterAutospacing="0" w:line="360" w:lineRule="exact"/>
              <w:ind w:left="625" w:right="0"/>
              <w:jc w:val="left"/>
              <w:textAlignment w:val="auto"/>
              <w:rPr>
                <w:rFonts w:hint="default"/>
                <w:sz w:val="24"/>
                <w:szCs w:val="24"/>
              </w:rPr>
            </w:pPr>
            <w:r>
              <w:rPr>
                <w:rFonts w:hint="eastAsia" w:ascii="宋体" w:eastAsia="宋体" w:cs="宋体"/>
                <w:sz w:val="24"/>
                <w:szCs w:val="24"/>
              </w:rPr>
              <w:t>施工内容</w:t>
            </w:r>
          </w:p>
        </w:tc>
        <w:tc>
          <w:tcPr>
            <w:tcW w:w="1063" w:type="dxa"/>
            <w:tcBorders>
              <w:top w:val="single" w:color="000000" w:sz="10" w:space="0"/>
              <w:left w:val="single" w:color="000000" w:sz="4" w:space="0"/>
              <w:bottom w:val="single" w:color="000000" w:sz="4" w:space="0"/>
              <w:right w:val="single" w:color="000000" w:sz="4" w:space="0"/>
              <w:tl2br w:val="nil"/>
              <w:tr2bl w:val="nil"/>
            </w:tcBorders>
            <w:noWrap w:val="0"/>
            <w:vAlign w:val="center"/>
          </w:tcPr>
          <w:p w14:paraId="04675E52">
            <w:pPr>
              <w:pStyle w:val="305"/>
              <w:keepNext w:val="0"/>
              <w:keepLines w:val="0"/>
              <w:pageBreakBefore w:val="0"/>
              <w:widowControl w:val="0"/>
              <w:suppressLineNumbers w:val="0"/>
              <w:kinsoku w:val="0"/>
              <w:wordWrap/>
              <w:overflowPunct w:val="0"/>
              <w:topLinePunct w:val="0"/>
              <w:autoSpaceDE w:val="0"/>
              <w:autoSpaceDN w:val="0"/>
              <w:bidi w:val="0"/>
              <w:adjustRightInd w:val="0"/>
              <w:snapToGrid/>
              <w:spacing w:before="42" w:beforeLines="0" w:beforeAutospacing="0" w:after="0" w:afterLines="0" w:afterAutospacing="0" w:line="360" w:lineRule="exact"/>
              <w:ind w:left="0" w:right="0"/>
              <w:jc w:val="center"/>
              <w:textAlignment w:val="auto"/>
              <w:rPr>
                <w:rFonts w:hint="default"/>
                <w:sz w:val="24"/>
                <w:szCs w:val="24"/>
              </w:rPr>
            </w:pPr>
            <w:r>
              <w:rPr>
                <w:rFonts w:hint="eastAsia" w:ascii="宋体" w:eastAsia="宋体" w:cs="宋体"/>
                <w:sz w:val="24"/>
                <w:szCs w:val="24"/>
              </w:rPr>
              <w:t>工作量</w:t>
            </w:r>
          </w:p>
        </w:tc>
        <w:tc>
          <w:tcPr>
            <w:tcW w:w="931" w:type="dxa"/>
            <w:tcBorders>
              <w:top w:val="single" w:color="000000" w:sz="10" w:space="0"/>
              <w:left w:val="single" w:color="000000" w:sz="4" w:space="0"/>
              <w:bottom w:val="single" w:color="000000" w:sz="4" w:space="0"/>
              <w:right w:val="single" w:color="000000" w:sz="4" w:space="0"/>
              <w:tl2br w:val="nil"/>
              <w:tr2bl w:val="nil"/>
            </w:tcBorders>
            <w:noWrap w:val="0"/>
            <w:vAlign w:val="center"/>
          </w:tcPr>
          <w:p w14:paraId="31B18343">
            <w:pPr>
              <w:pStyle w:val="305"/>
              <w:keepNext w:val="0"/>
              <w:keepLines w:val="0"/>
              <w:pageBreakBefore w:val="0"/>
              <w:widowControl w:val="0"/>
              <w:suppressLineNumbers w:val="0"/>
              <w:kinsoku w:val="0"/>
              <w:wordWrap/>
              <w:overflowPunct w:val="0"/>
              <w:topLinePunct w:val="0"/>
              <w:autoSpaceDE w:val="0"/>
              <w:autoSpaceDN w:val="0"/>
              <w:bidi w:val="0"/>
              <w:adjustRightInd w:val="0"/>
              <w:snapToGrid/>
              <w:spacing w:before="42" w:beforeLines="0" w:beforeAutospacing="0" w:after="0" w:afterLines="0" w:afterAutospacing="0" w:line="360" w:lineRule="exact"/>
              <w:ind w:left="0" w:right="0"/>
              <w:jc w:val="center"/>
              <w:textAlignment w:val="auto"/>
              <w:rPr>
                <w:rFonts w:hint="default"/>
                <w:sz w:val="24"/>
                <w:szCs w:val="24"/>
              </w:rPr>
            </w:pPr>
            <w:r>
              <w:rPr>
                <w:rFonts w:hint="eastAsia" w:ascii="宋体" w:eastAsia="宋体" w:cs="宋体"/>
                <w:sz w:val="24"/>
                <w:szCs w:val="24"/>
              </w:rPr>
              <w:t>单位</w:t>
            </w:r>
          </w:p>
        </w:tc>
        <w:tc>
          <w:tcPr>
            <w:tcW w:w="1519" w:type="dxa"/>
            <w:tcBorders>
              <w:top w:val="single" w:color="000000" w:sz="10" w:space="0"/>
              <w:left w:val="single" w:color="000000" w:sz="4" w:space="0"/>
              <w:bottom w:val="single" w:color="000000" w:sz="4" w:space="0"/>
              <w:right w:val="single" w:color="000000" w:sz="4" w:space="0"/>
              <w:tl2br w:val="nil"/>
              <w:tr2bl w:val="nil"/>
            </w:tcBorders>
            <w:noWrap w:val="0"/>
            <w:vAlign w:val="center"/>
          </w:tcPr>
          <w:p w14:paraId="46AE4475">
            <w:pPr>
              <w:pStyle w:val="305"/>
              <w:keepNext w:val="0"/>
              <w:keepLines w:val="0"/>
              <w:pageBreakBefore w:val="0"/>
              <w:widowControl w:val="0"/>
              <w:suppressLineNumbers w:val="0"/>
              <w:kinsoku w:val="0"/>
              <w:wordWrap/>
              <w:overflowPunct w:val="0"/>
              <w:topLinePunct w:val="0"/>
              <w:autoSpaceDE w:val="0"/>
              <w:autoSpaceDN w:val="0"/>
              <w:bidi w:val="0"/>
              <w:adjustRightInd w:val="0"/>
              <w:snapToGrid/>
              <w:spacing w:before="42" w:beforeLines="0" w:beforeAutospacing="0" w:after="0" w:afterLines="0" w:afterAutospacing="0" w:line="360" w:lineRule="exact"/>
              <w:ind w:left="102" w:right="0"/>
              <w:jc w:val="left"/>
              <w:textAlignment w:val="auto"/>
              <w:rPr>
                <w:rFonts w:hint="default"/>
                <w:sz w:val="24"/>
                <w:szCs w:val="24"/>
              </w:rPr>
            </w:pPr>
            <w:r>
              <w:rPr>
                <w:rFonts w:hint="eastAsia" w:ascii="宋体" w:eastAsia="宋体" w:cs="宋体"/>
                <w:sz w:val="24"/>
                <w:szCs w:val="24"/>
              </w:rPr>
              <w:t>单价（含税）</w:t>
            </w:r>
          </w:p>
        </w:tc>
        <w:tc>
          <w:tcPr>
            <w:tcW w:w="1576" w:type="dxa"/>
            <w:tcBorders>
              <w:top w:val="single" w:color="000000" w:sz="10" w:space="0"/>
              <w:left w:val="single" w:color="000000" w:sz="4" w:space="0"/>
              <w:bottom w:val="single" w:color="000000" w:sz="4" w:space="0"/>
              <w:right w:val="single" w:color="000000" w:sz="10" w:space="0"/>
              <w:tl2br w:val="nil"/>
              <w:tr2bl w:val="nil"/>
            </w:tcBorders>
            <w:noWrap w:val="0"/>
            <w:vAlign w:val="center"/>
          </w:tcPr>
          <w:p w14:paraId="1A9A47C0">
            <w:pPr>
              <w:pStyle w:val="305"/>
              <w:keepNext w:val="0"/>
              <w:keepLines w:val="0"/>
              <w:pageBreakBefore w:val="0"/>
              <w:widowControl w:val="0"/>
              <w:suppressLineNumbers w:val="0"/>
              <w:kinsoku w:val="0"/>
              <w:wordWrap/>
              <w:overflowPunct w:val="0"/>
              <w:topLinePunct w:val="0"/>
              <w:autoSpaceDE w:val="0"/>
              <w:autoSpaceDN w:val="0"/>
              <w:bidi w:val="0"/>
              <w:adjustRightInd w:val="0"/>
              <w:snapToGrid/>
              <w:spacing w:before="42" w:beforeLines="0" w:beforeAutospacing="0" w:after="0" w:afterLines="0" w:afterAutospacing="0" w:line="360" w:lineRule="exact"/>
              <w:ind w:left="189" w:right="0"/>
              <w:jc w:val="left"/>
              <w:textAlignment w:val="auto"/>
              <w:rPr>
                <w:rFonts w:hint="default"/>
                <w:sz w:val="24"/>
                <w:szCs w:val="24"/>
              </w:rPr>
            </w:pPr>
            <w:r>
              <w:rPr>
                <w:rFonts w:hint="eastAsia" w:ascii="宋体" w:eastAsia="宋体" w:cs="宋体"/>
                <w:sz w:val="24"/>
                <w:szCs w:val="24"/>
              </w:rPr>
              <w:t>总价（含税）</w:t>
            </w:r>
          </w:p>
        </w:tc>
      </w:tr>
      <w:tr w14:paraId="275D58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4" w:hRule="exact"/>
          <w:jc w:val="center"/>
        </w:trPr>
        <w:tc>
          <w:tcPr>
            <w:tcW w:w="716" w:type="dxa"/>
            <w:tcBorders>
              <w:top w:val="single" w:color="000000" w:sz="4" w:space="0"/>
              <w:left w:val="single" w:color="000000" w:sz="10" w:space="0"/>
              <w:bottom w:val="single" w:color="000000" w:sz="4" w:space="0"/>
              <w:right w:val="single" w:color="000000" w:sz="4" w:space="0"/>
              <w:tl2br w:val="nil"/>
              <w:tr2bl w:val="nil"/>
            </w:tcBorders>
            <w:noWrap w:val="0"/>
            <w:vAlign w:val="center"/>
          </w:tcPr>
          <w:p w14:paraId="7B9FFCF6">
            <w:pPr>
              <w:pStyle w:val="305"/>
              <w:keepNext w:val="0"/>
              <w:keepLines w:val="0"/>
              <w:pageBreakBefore w:val="0"/>
              <w:widowControl w:val="0"/>
              <w:suppressLineNumbers w:val="0"/>
              <w:kinsoku w:val="0"/>
              <w:wordWrap/>
              <w:overflowPunct w:val="0"/>
              <w:topLinePunct w:val="0"/>
              <w:autoSpaceDE w:val="0"/>
              <w:autoSpaceDN w:val="0"/>
              <w:bidi w:val="0"/>
              <w:adjustRightInd w:val="0"/>
              <w:snapToGrid/>
              <w:spacing w:before="41" w:beforeLines="0" w:beforeAutospacing="0" w:after="0" w:afterLines="0" w:afterAutospacing="0" w:line="360" w:lineRule="exact"/>
              <w:ind w:left="0" w:right="6"/>
              <w:jc w:val="center"/>
              <w:textAlignment w:val="auto"/>
              <w:rPr>
                <w:rFonts w:hint="default"/>
                <w:sz w:val="24"/>
                <w:szCs w:val="24"/>
              </w:rPr>
            </w:pPr>
            <w:r>
              <w:rPr>
                <w:rFonts w:hint="eastAsia" w:ascii="宋体" w:eastAsia="宋体" w:cs="宋体"/>
                <w:sz w:val="24"/>
                <w:szCs w:val="24"/>
              </w:rPr>
              <w:t>1</w:t>
            </w:r>
          </w:p>
        </w:tc>
        <w:tc>
          <w:tcPr>
            <w:tcW w:w="2593"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4A15117B">
            <w:pPr>
              <w:pStyle w:val="305"/>
              <w:keepNext w:val="0"/>
              <w:keepLines w:val="0"/>
              <w:pageBreakBefore w:val="0"/>
              <w:widowControl w:val="0"/>
              <w:suppressLineNumbers w:val="0"/>
              <w:kinsoku w:val="0"/>
              <w:wordWrap/>
              <w:overflowPunct w:val="0"/>
              <w:topLinePunct w:val="0"/>
              <w:autoSpaceDE w:val="0"/>
              <w:autoSpaceDN w:val="0"/>
              <w:bidi w:val="0"/>
              <w:adjustRightInd w:val="0"/>
              <w:snapToGrid/>
              <w:spacing w:before="154" w:beforeLines="0" w:beforeAutospacing="0" w:after="0" w:afterLines="0" w:afterAutospacing="0" w:line="360" w:lineRule="exact"/>
              <w:ind w:left="0" w:right="0"/>
              <w:jc w:val="center"/>
              <w:textAlignment w:val="auto"/>
              <w:rPr>
                <w:rFonts w:hint="eastAsia"/>
                <w:sz w:val="24"/>
                <w:szCs w:val="24"/>
              </w:rPr>
            </w:pPr>
            <w:r>
              <w:rPr>
                <w:rFonts w:hint="eastAsia"/>
                <w:sz w:val="24"/>
                <w:szCs w:val="24"/>
              </w:rPr>
              <w:t>墙面天花拆除</w:t>
            </w:r>
          </w:p>
        </w:tc>
        <w:tc>
          <w:tcPr>
            <w:tcW w:w="106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615B8FF">
            <w:pPr>
              <w:pStyle w:val="305"/>
              <w:keepNext w:val="0"/>
              <w:keepLines w:val="0"/>
              <w:pageBreakBefore w:val="0"/>
              <w:widowControl w:val="0"/>
              <w:suppressLineNumbers w:val="0"/>
              <w:kinsoku w:val="0"/>
              <w:wordWrap/>
              <w:overflowPunct w:val="0"/>
              <w:topLinePunct w:val="0"/>
              <w:autoSpaceDE w:val="0"/>
              <w:autoSpaceDN w:val="0"/>
              <w:bidi w:val="0"/>
              <w:adjustRightInd w:val="0"/>
              <w:snapToGrid/>
              <w:spacing w:before="0" w:beforeLines="0" w:beforeAutospacing="0" w:after="0" w:afterLines="0" w:afterAutospacing="0" w:line="360" w:lineRule="exact"/>
              <w:ind w:left="0" w:right="0"/>
              <w:jc w:val="center"/>
              <w:textAlignment w:val="auto"/>
              <w:rPr>
                <w:rFonts w:hint="default"/>
                <w:sz w:val="24"/>
                <w:szCs w:val="24"/>
              </w:rPr>
            </w:pPr>
            <w:r>
              <w:rPr>
                <w:rFonts w:hint="eastAsia"/>
                <w:sz w:val="24"/>
                <w:szCs w:val="24"/>
              </w:rPr>
              <w:t>88.8</w:t>
            </w:r>
          </w:p>
        </w:tc>
        <w:tc>
          <w:tcPr>
            <w:tcW w:w="93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890259A">
            <w:pPr>
              <w:pStyle w:val="305"/>
              <w:keepNext w:val="0"/>
              <w:keepLines w:val="0"/>
              <w:pageBreakBefore w:val="0"/>
              <w:widowControl w:val="0"/>
              <w:suppressLineNumbers w:val="0"/>
              <w:kinsoku w:val="0"/>
              <w:wordWrap/>
              <w:overflowPunct w:val="0"/>
              <w:topLinePunct w:val="0"/>
              <w:autoSpaceDE w:val="0"/>
              <w:autoSpaceDN w:val="0"/>
              <w:bidi w:val="0"/>
              <w:adjustRightInd w:val="0"/>
              <w:snapToGrid/>
              <w:spacing w:before="41" w:beforeLines="0" w:beforeAutospacing="0" w:after="0" w:afterLines="0" w:afterAutospacing="0" w:line="360" w:lineRule="exact"/>
              <w:ind w:left="0" w:right="0"/>
              <w:jc w:val="center"/>
              <w:textAlignment w:val="auto"/>
              <w:rPr>
                <w:rFonts w:hint="default"/>
                <w:sz w:val="24"/>
                <w:szCs w:val="24"/>
              </w:rPr>
            </w:pPr>
            <w:r>
              <w:rPr>
                <w:rFonts w:hint="eastAsia"/>
                <w:sz w:val="24"/>
                <w:szCs w:val="24"/>
              </w:rPr>
              <w:t>㎡</w:t>
            </w:r>
          </w:p>
        </w:tc>
        <w:tc>
          <w:tcPr>
            <w:tcW w:w="151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76411FC">
            <w:pPr>
              <w:keepNext w:val="0"/>
              <w:keepLines w:val="0"/>
              <w:pageBreakBefore w:val="0"/>
              <w:widowControl w:val="0"/>
              <w:suppressLineNumbers w:val="0"/>
              <w:wordWrap/>
              <w:topLinePunct w:val="0"/>
              <w:autoSpaceDE w:val="0"/>
              <w:autoSpaceDN w:val="0"/>
              <w:bidi w:val="0"/>
              <w:adjustRightInd w:val="0"/>
              <w:snapToGrid/>
              <w:spacing w:before="0" w:beforeLines="0" w:beforeAutospacing="0" w:after="0" w:afterLines="0" w:afterAutospacing="0" w:line="360" w:lineRule="exact"/>
              <w:ind w:left="0" w:right="0"/>
              <w:jc w:val="center"/>
              <w:textAlignment w:val="auto"/>
              <w:rPr>
                <w:rFonts w:hint="eastAsia" w:eastAsia="等线"/>
                <w:sz w:val="24"/>
                <w:szCs w:val="24"/>
                <w:lang w:val="en-US" w:eastAsia="zh-CN"/>
              </w:rPr>
            </w:pPr>
          </w:p>
        </w:tc>
        <w:tc>
          <w:tcPr>
            <w:tcW w:w="1576" w:type="dxa"/>
            <w:tcBorders>
              <w:top w:val="single" w:color="000000" w:sz="4" w:space="0"/>
              <w:left w:val="single" w:color="000000" w:sz="4" w:space="0"/>
              <w:bottom w:val="single" w:color="000000" w:sz="4" w:space="0"/>
              <w:right w:val="single" w:color="000000" w:sz="10" w:space="0"/>
              <w:tl2br w:val="nil"/>
              <w:tr2bl w:val="nil"/>
            </w:tcBorders>
            <w:noWrap w:val="0"/>
            <w:vAlign w:val="center"/>
          </w:tcPr>
          <w:p w14:paraId="5BFC59B5">
            <w:pPr>
              <w:keepNext w:val="0"/>
              <w:keepLines w:val="0"/>
              <w:pageBreakBefore w:val="0"/>
              <w:widowControl w:val="0"/>
              <w:suppressLineNumbers w:val="0"/>
              <w:wordWrap/>
              <w:topLinePunct w:val="0"/>
              <w:autoSpaceDE w:val="0"/>
              <w:autoSpaceDN w:val="0"/>
              <w:bidi w:val="0"/>
              <w:adjustRightInd w:val="0"/>
              <w:snapToGrid/>
              <w:spacing w:before="0" w:beforeLines="0" w:beforeAutospacing="0" w:after="0" w:afterLines="0" w:afterAutospacing="0" w:line="360" w:lineRule="exact"/>
              <w:ind w:left="0" w:right="0"/>
              <w:jc w:val="center"/>
              <w:textAlignment w:val="auto"/>
              <w:rPr>
                <w:rFonts w:hint="default"/>
                <w:sz w:val="24"/>
                <w:szCs w:val="24"/>
                <w:lang w:val="en-US"/>
              </w:rPr>
            </w:pPr>
          </w:p>
        </w:tc>
      </w:tr>
      <w:tr w14:paraId="3A9235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9" w:hRule="exact"/>
          <w:jc w:val="center"/>
        </w:trPr>
        <w:tc>
          <w:tcPr>
            <w:tcW w:w="716" w:type="dxa"/>
            <w:tcBorders>
              <w:top w:val="single" w:color="000000" w:sz="4" w:space="0"/>
              <w:left w:val="single" w:color="000000" w:sz="10" w:space="0"/>
              <w:bottom w:val="single" w:color="000000" w:sz="4" w:space="0"/>
              <w:right w:val="single" w:color="000000" w:sz="4" w:space="0"/>
              <w:tl2br w:val="nil"/>
              <w:tr2bl w:val="nil"/>
            </w:tcBorders>
            <w:noWrap w:val="0"/>
            <w:vAlign w:val="center"/>
          </w:tcPr>
          <w:p w14:paraId="2D3FD4D8">
            <w:pPr>
              <w:pStyle w:val="305"/>
              <w:keepNext w:val="0"/>
              <w:keepLines w:val="0"/>
              <w:pageBreakBefore w:val="0"/>
              <w:widowControl w:val="0"/>
              <w:suppressLineNumbers w:val="0"/>
              <w:kinsoku w:val="0"/>
              <w:wordWrap/>
              <w:overflowPunct w:val="0"/>
              <w:topLinePunct w:val="0"/>
              <w:autoSpaceDE w:val="0"/>
              <w:autoSpaceDN w:val="0"/>
              <w:bidi w:val="0"/>
              <w:adjustRightInd w:val="0"/>
              <w:snapToGrid/>
              <w:spacing w:before="42" w:beforeLines="0" w:beforeAutospacing="0" w:after="0" w:afterLines="0" w:afterAutospacing="0" w:line="360" w:lineRule="exact"/>
              <w:ind w:left="0" w:right="6"/>
              <w:jc w:val="center"/>
              <w:textAlignment w:val="auto"/>
              <w:rPr>
                <w:rFonts w:hint="eastAsia"/>
                <w:sz w:val="24"/>
                <w:szCs w:val="24"/>
              </w:rPr>
            </w:pPr>
            <w:r>
              <w:rPr>
                <w:rFonts w:hint="eastAsia"/>
                <w:sz w:val="24"/>
                <w:szCs w:val="24"/>
              </w:rPr>
              <w:t>2</w:t>
            </w:r>
          </w:p>
        </w:tc>
        <w:tc>
          <w:tcPr>
            <w:tcW w:w="2593"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4124050A">
            <w:pPr>
              <w:pStyle w:val="305"/>
              <w:keepNext w:val="0"/>
              <w:keepLines w:val="0"/>
              <w:pageBreakBefore w:val="0"/>
              <w:widowControl w:val="0"/>
              <w:suppressLineNumbers w:val="0"/>
              <w:kinsoku w:val="0"/>
              <w:wordWrap/>
              <w:overflowPunct w:val="0"/>
              <w:topLinePunct w:val="0"/>
              <w:autoSpaceDE w:val="0"/>
              <w:autoSpaceDN w:val="0"/>
              <w:bidi w:val="0"/>
              <w:adjustRightInd w:val="0"/>
              <w:snapToGrid/>
              <w:spacing w:before="42" w:beforeLines="0" w:beforeAutospacing="0" w:after="0" w:afterLines="0" w:afterAutospacing="0" w:line="360" w:lineRule="exact"/>
              <w:ind w:left="0" w:right="0"/>
              <w:jc w:val="center"/>
              <w:textAlignment w:val="auto"/>
              <w:rPr>
                <w:rFonts w:hint="eastAsia"/>
                <w:sz w:val="24"/>
                <w:szCs w:val="24"/>
              </w:rPr>
            </w:pPr>
            <w:r>
              <w:rPr>
                <w:rFonts w:hint="eastAsia"/>
                <w:sz w:val="24"/>
                <w:szCs w:val="24"/>
              </w:rPr>
              <w:t>墙面粉刷铲除</w:t>
            </w:r>
          </w:p>
        </w:tc>
        <w:tc>
          <w:tcPr>
            <w:tcW w:w="106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852AC9D">
            <w:pPr>
              <w:pStyle w:val="305"/>
              <w:keepNext w:val="0"/>
              <w:keepLines w:val="0"/>
              <w:pageBreakBefore w:val="0"/>
              <w:widowControl w:val="0"/>
              <w:suppressLineNumbers w:val="0"/>
              <w:kinsoku w:val="0"/>
              <w:wordWrap/>
              <w:overflowPunct w:val="0"/>
              <w:topLinePunct w:val="0"/>
              <w:autoSpaceDE w:val="0"/>
              <w:autoSpaceDN w:val="0"/>
              <w:bidi w:val="0"/>
              <w:adjustRightInd w:val="0"/>
              <w:snapToGrid/>
              <w:spacing w:before="42" w:beforeLines="0" w:beforeAutospacing="0" w:after="0" w:afterLines="0" w:afterAutospacing="0" w:line="360" w:lineRule="exact"/>
              <w:ind w:left="1" w:right="0"/>
              <w:jc w:val="center"/>
              <w:textAlignment w:val="auto"/>
              <w:rPr>
                <w:rFonts w:hint="default"/>
                <w:sz w:val="24"/>
                <w:szCs w:val="24"/>
              </w:rPr>
            </w:pPr>
            <w:r>
              <w:rPr>
                <w:rFonts w:hint="eastAsia"/>
                <w:sz w:val="24"/>
                <w:szCs w:val="24"/>
                <w:lang w:val="en-US" w:eastAsia="zh-CN"/>
              </w:rPr>
              <w:t>207</w:t>
            </w:r>
          </w:p>
        </w:tc>
        <w:tc>
          <w:tcPr>
            <w:tcW w:w="93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2B08B8F">
            <w:pPr>
              <w:pStyle w:val="305"/>
              <w:keepNext w:val="0"/>
              <w:keepLines w:val="0"/>
              <w:pageBreakBefore w:val="0"/>
              <w:widowControl w:val="0"/>
              <w:suppressLineNumbers w:val="0"/>
              <w:kinsoku w:val="0"/>
              <w:wordWrap/>
              <w:overflowPunct w:val="0"/>
              <w:topLinePunct w:val="0"/>
              <w:autoSpaceDE w:val="0"/>
              <w:autoSpaceDN w:val="0"/>
              <w:bidi w:val="0"/>
              <w:adjustRightInd w:val="0"/>
              <w:snapToGrid/>
              <w:spacing w:before="42" w:beforeLines="0" w:beforeAutospacing="0" w:after="0" w:afterLines="0" w:afterAutospacing="0" w:line="360" w:lineRule="exact"/>
              <w:ind w:left="2" w:right="0"/>
              <w:jc w:val="center"/>
              <w:textAlignment w:val="auto"/>
              <w:rPr>
                <w:rFonts w:hint="eastAsia"/>
                <w:sz w:val="24"/>
                <w:szCs w:val="24"/>
              </w:rPr>
            </w:pPr>
            <w:r>
              <w:rPr>
                <w:rFonts w:hint="eastAsia"/>
                <w:sz w:val="24"/>
                <w:szCs w:val="24"/>
              </w:rPr>
              <w:t>㎡</w:t>
            </w:r>
          </w:p>
        </w:tc>
        <w:tc>
          <w:tcPr>
            <w:tcW w:w="151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727EF54">
            <w:pPr>
              <w:keepNext w:val="0"/>
              <w:keepLines w:val="0"/>
              <w:pageBreakBefore w:val="0"/>
              <w:widowControl w:val="0"/>
              <w:suppressLineNumbers w:val="0"/>
              <w:wordWrap/>
              <w:topLinePunct w:val="0"/>
              <w:autoSpaceDE w:val="0"/>
              <w:autoSpaceDN w:val="0"/>
              <w:bidi w:val="0"/>
              <w:adjustRightInd w:val="0"/>
              <w:snapToGrid/>
              <w:spacing w:before="0" w:beforeLines="0" w:beforeAutospacing="0" w:after="0" w:afterLines="0" w:afterAutospacing="0" w:line="360" w:lineRule="exact"/>
              <w:ind w:left="0" w:right="0"/>
              <w:jc w:val="center"/>
              <w:textAlignment w:val="auto"/>
              <w:rPr>
                <w:rFonts w:hint="eastAsia" w:eastAsia="等线"/>
                <w:sz w:val="24"/>
                <w:szCs w:val="24"/>
                <w:lang w:val="en-US" w:eastAsia="zh-CN"/>
              </w:rPr>
            </w:pPr>
          </w:p>
        </w:tc>
        <w:tc>
          <w:tcPr>
            <w:tcW w:w="1576" w:type="dxa"/>
            <w:tcBorders>
              <w:top w:val="single" w:color="000000" w:sz="4" w:space="0"/>
              <w:left w:val="single" w:color="000000" w:sz="4" w:space="0"/>
              <w:bottom w:val="single" w:color="000000" w:sz="4" w:space="0"/>
              <w:right w:val="single" w:color="000000" w:sz="10" w:space="0"/>
              <w:tl2br w:val="nil"/>
              <w:tr2bl w:val="nil"/>
            </w:tcBorders>
            <w:noWrap w:val="0"/>
            <w:vAlign w:val="center"/>
          </w:tcPr>
          <w:p w14:paraId="3752E30D">
            <w:pPr>
              <w:keepNext w:val="0"/>
              <w:keepLines w:val="0"/>
              <w:pageBreakBefore w:val="0"/>
              <w:widowControl w:val="0"/>
              <w:suppressLineNumbers w:val="0"/>
              <w:wordWrap/>
              <w:topLinePunct w:val="0"/>
              <w:autoSpaceDE w:val="0"/>
              <w:autoSpaceDN w:val="0"/>
              <w:bidi w:val="0"/>
              <w:adjustRightInd w:val="0"/>
              <w:snapToGrid/>
              <w:spacing w:before="0" w:beforeLines="0" w:beforeAutospacing="0" w:after="0" w:afterLines="0" w:afterAutospacing="0" w:line="360" w:lineRule="exact"/>
              <w:ind w:left="0" w:right="0"/>
              <w:jc w:val="center"/>
              <w:textAlignment w:val="auto"/>
              <w:rPr>
                <w:rFonts w:hint="default"/>
                <w:sz w:val="24"/>
                <w:szCs w:val="24"/>
                <w:lang w:val="en-US"/>
              </w:rPr>
            </w:pPr>
          </w:p>
        </w:tc>
      </w:tr>
      <w:tr w14:paraId="6A4A79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9" w:hRule="exact"/>
          <w:jc w:val="center"/>
        </w:trPr>
        <w:tc>
          <w:tcPr>
            <w:tcW w:w="716" w:type="dxa"/>
            <w:tcBorders>
              <w:top w:val="single" w:color="000000" w:sz="4" w:space="0"/>
              <w:left w:val="single" w:color="000000" w:sz="10" w:space="0"/>
              <w:bottom w:val="single" w:color="000000" w:sz="4" w:space="0"/>
              <w:right w:val="single" w:color="000000" w:sz="4" w:space="0"/>
              <w:tl2br w:val="nil"/>
              <w:tr2bl w:val="nil"/>
            </w:tcBorders>
            <w:noWrap w:val="0"/>
            <w:vAlign w:val="center"/>
          </w:tcPr>
          <w:p w14:paraId="7FA958DE">
            <w:pPr>
              <w:pStyle w:val="305"/>
              <w:keepNext w:val="0"/>
              <w:keepLines w:val="0"/>
              <w:pageBreakBefore w:val="0"/>
              <w:widowControl w:val="0"/>
              <w:suppressLineNumbers w:val="0"/>
              <w:kinsoku w:val="0"/>
              <w:wordWrap/>
              <w:overflowPunct w:val="0"/>
              <w:topLinePunct w:val="0"/>
              <w:autoSpaceDE w:val="0"/>
              <w:autoSpaceDN w:val="0"/>
              <w:bidi w:val="0"/>
              <w:adjustRightInd w:val="0"/>
              <w:snapToGrid/>
              <w:spacing w:before="42" w:beforeLines="0" w:beforeAutospacing="0" w:after="0" w:afterLines="0" w:afterAutospacing="0" w:line="360" w:lineRule="exact"/>
              <w:ind w:left="0" w:right="6"/>
              <w:jc w:val="center"/>
              <w:textAlignment w:val="auto"/>
              <w:rPr>
                <w:rFonts w:hint="eastAsia" w:ascii="宋体" w:eastAsia="宋体" w:cs="宋体"/>
                <w:sz w:val="24"/>
                <w:szCs w:val="24"/>
              </w:rPr>
            </w:pPr>
            <w:r>
              <w:rPr>
                <w:rFonts w:hint="eastAsia" w:ascii="宋体" w:eastAsia="宋体" w:cs="宋体"/>
                <w:sz w:val="24"/>
                <w:szCs w:val="24"/>
              </w:rPr>
              <w:t>3</w:t>
            </w:r>
          </w:p>
        </w:tc>
        <w:tc>
          <w:tcPr>
            <w:tcW w:w="2593"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47D228F3">
            <w:pPr>
              <w:pStyle w:val="305"/>
              <w:keepNext w:val="0"/>
              <w:keepLines w:val="0"/>
              <w:pageBreakBefore w:val="0"/>
              <w:widowControl w:val="0"/>
              <w:suppressLineNumbers w:val="0"/>
              <w:kinsoku w:val="0"/>
              <w:wordWrap/>
              <w:overflowPunct w:val="0"/>
              <w:topLinePunct w:val="0"/>
              <w:autoSpaceDE w:val="0"/>
              <w:autoSpaceDN w:val="0"/>
              <w:bidi w:val="0"/>
              <w:adjustRightInd w:val="0"/>
              <w:snapToGrid/>
              <w:spacing w:before="42" w:beforeLines="0" w:beforeAutospacing="0" w:after="0" w:afterLines="0" w:afterAutospacing="0" w:line="360" w:lineRule="exact"/>
              <w:ind w:left="0" w:right="0"/>
              <w:jc w:val="center"/>
              <w:textAlignment w:val="auto"/>
              <w:rPr>
                <w:rFonts w:hint="eastAsia"/>
                <w:sz w:val="24"/>
                <w:szCs w:val="24"/>
              </w:rPr>
            </w:pPr>
            <w:r>
              <w:rPr>
                <w:rFonts w:hint="eastAsia"/>
                <w:sz w:val="24"/>
                <w:szCs w:val="24"/>
              </w:rPr>
              <w:t>墙面批腻子刷乳胶漆</w:t>
            </w:r>
          </w:p>
        </w:tc>
        <w:tc>
          <w:tcPr>
            <w:tcW w:w="106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E79D8F3">
            <w:pPr>
              <w:pStyle w:val="305"/>
              <w:keepNext w:val="0"/>
              <w:keepLines w:val="0"/>
              <w:pageBreakBefore w:val="0"/>
              <w:widowControl w:val="0"/>
              <w:suppressLineNumbers w:val="0"/>
              <w:kinsoku w:val="0"/>
              <w:wordWrap/>
              <w:overflowPunct w:val="0"/>
              <w:topLinePunct w:val="0"/>
              <w:autoSpaceDE w:val="0"/>
              <w:autoSpaceDN w:val="0"/>
              <w:bidi w:val="0"/>
              <w:adjustRightInd w:val="0"/>
              <w:snapToGrid/>
              <w:spacing w:before="42" w:beforeLines="0" w:beforeAutospacing="0" w:after="0" w:afterLines="0" w:afterAutospacing="0" w:line="360" w:lineRule="exact"/>
              <w:ind w:left="1" w:right="0"/>
              <w:jc w:val="center"/>
              <w:textAlignment w:val="auto"/>
              <w:rPr>
                <w:rFonts w:hint="default"/>
                <w:sz w:val="24"/>
                <w:szCs w:val="24"/>
              </w:rPr>
            </w:pPr>
            <w:r>
              <w:rPr>
                <w:rFonts w:hint="eastAsia"/>
                <w:sz w:val="24"/>
                <w:szCs w:val="24"/>
              </w:rPr>
              <w:t>207</w:t>
            </w:r>
          </w:p>
        </w:tc>
        <w:tc>
          <w:tcPr>
            <w:tcW w:w="93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E4BAD0F">
            <w:pPr>
              <w:pStyle w:val="305"/>
              <w:keepNext w:val="0"/>
              <w:keepLines w:val="0"/>
              <w:pageBreakBefore w:val="0"/>
              <w:widowControl w:val="0"/>
              <w:suppressLineNumbers w:val="0"/>
              <w:kinsoku w:val="0"/>
              <w:wordWrap/>
              <w:overflowPunct w:val="0"/>
              <w:topLinePunct w:val="0"/>
              <w:autoSpaceDE w:val="0"/>
              <w:autoSpaceDN w:val="0"/>
              <w:bidi w:val="0"/>
              <w:adjustRightInd w:val="0"/>
              <w:snapToGrid/>
              <w:spacing w:before="42" w:beforeLines="0" w:beforeAutospacing="0" w:after="0" w:afterLines="0" w:afterAutospacing="0" w:line="360" w:lineRule="exact"/>
              <w:ind w:left="2" w:right="0"/>
              <w:jc w:val="center"/>
              <w:textAlignment w:val="auto"/>
              <w:rPr>
                <w:rFonts w:hint="eastAsia" w:ascii="宋体" w:eastAsia="宋体" w:cs="宋体"/>
                <w:sz w:val="24"/>
                <w:szCs w:val="24"/>
              </w:rPr>
            </w:pPr>
            <w:r>
              <w:rPr>
                <w:rFonts w:hint="eastAsia" w:ascii="宋体" w:eastAsia="宋体" w:cs="宋体"/>
                <w:sz w:val="24"/>
                <w:szCs w:val="24"/>
              </w:rPr>
              <w:t>㎡</w:t>
            </w:r>
          </w:p>
        </w:tc>
        <w:tc>
          <w:tcPr>
            <w:tcW w:w="151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2F6912F">
            <w:pPr>
              <w:keepNext w:val="0"/>
              <w:keepLines w:val="0"/>
              <w:pageBreakBefore w:val="0"/>
              <w:widowControl w:val="0"/>
              <w:suppressLineNumbers w:val="0"/>
              <w:wordWrap/>
              <w:topLinePunct w:val="0"/>
              <w:autoSpaceDE w:val="0"/>
              <w:autoSpaceDN w:val="0"/>
              <w:bidi w:val="0"/>
              <w:adjustRightInd w:val="0"/>
              <w:snapToGrid/>
              <w:spacing w:before="0" w:beforeLines="0" w:beforeAutospacing="0" w:after="0" w:afterLines="0" w:afterAutospacing="0" w:line="360" w:lineRule="exact"/>
              <w:ind w:left="0" w:right="0"/>
              <w:jc w:val="center"/>
              <w:textAlignment w:val="auto"/>
              <w:rPr>
                <w:rFonts w:hint="eastAsia" w:eastAsia="等线"/>
                <w:sz w:val="24"/>
                <w:szCs w:val="24"/>
                <w:lang w:val="en-US" w:eastAsia="zh-CN"/>
              </w:rPr>
            </w:pPr>
          </w:p>
        </w:tc>
        <w:tc>
          <w:tcPr>
            <w:tcW w:w="1576" w:type="dxa"/>
            <w:tcBorders>
              <w:top w:val="single" w:color="000000" w:sz="4" w:space="0"/>
              <w:left w:val="single" w:color="000000" w:sz="4" w:space="0"/>
              <w:bottom w:val="single" w:color="000000" w:sz="4" w:space="0"/>
              <w:right w:val="single" w:color="000000" w:sz="10" w:space="0"/>
              <w:tl2br w:val="nil"/>
              <w:tr2bl w:val="nil"/>
            </w:tcBorders>
            <w:noWrap w:val="0"/>
            <w:vAlign w:val="center"/>
          </w:tcPr>
          <w:p w14:paraId="060BFF98">
            <w:pPr>
              <w:keepNext w:val="0"/>
              <w:keepLines w:val="0"/>
              <w:pageBreakBefore w:val="0"/>
              <w:widowControl w:val="0"/>
              <w:suppressLineNumbers w:val="0"/>
              <w:wordWrap/>
              <w:topLinePunct w:val="0"/>
              <w:autoSpaceDE w:val="0"/>
              <w:autoSpaceDN w:val="0"/>
              <w:bidi w:val="0"/>
              <w:adjustRightInd w:val="0"/>
              <w:snapToGrid/>
              <w:spacing w:before="0" w:beforeLines="0" w:beforeAutospacing="0" w:after="0" w:afterLines="0" w:afterAutospacing="0" w:line="360" w:lineRule="exact"/>
              <w:ind w:left="0" w:right="0"/>
              <w:jc w:val="center"/>
              <w:textAlignment w:val="auto"/>
              <w:rPr>
                <w:rFonts w:hint="default"/>
                <w:sz w:val="24"/>
                <w:szCs w:val="24"/>
                <w:lang w:val="en-US"/>
              </w:rPr>
            </w:pPr>
          </w:p>
        </w:tc>
      </w:tr>
      <w:tr w14:paraId="1E80C8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35" w:hRule="exact"/>
          <w:jc w:val="center"/>
        </w:trPr>
        <w:tc>
          <w:tcPr>
            <w:tcW w:w="716" w:type="dxa"/>
            <w:tcBorders>
              <w:top w:val="single" w:color="000000" w:sz="4" w:space="0"/>
              <w:left w:val="single" w:color="000000" w:sz="10" w:space="0"/>
              <w:bottom w:val="single" w:color="000000" w:sz="4" w:space="0"/>
              <w:right w:val="single" w:color="000000" w:sz="4" w:space="0"/>
              <w:tl2br w:val="nil"/>
              <w:tr2bl w:val="nil"/>
            </w:tcBorders>
            <w:noWrap w:val="0"/>
            <w:vAlign w:val="center"/>
          </w:tcPr>
          <w:p w14:paraId="2DC38A9B">
            <w:pPr>
              <w:pStyle w:val="305"/>
              <w:keepNext w:val="0"/>
              <w:keepLines w:val="0"/>
              <w:pageBreakBefore w:val="0"/>
              <w:widowControl w:val="0"/>
              <w:suppressLineNumbers w:val="0"/>
              <w:kinsoku w:val="0"/>
              <w:wordWrap/>
              <w:overflowPunct w:val="0"/>
              <w:topLinePunct w:val="0"/>
              <w:autoSpaceDE w:val="0"/>
              <w:autoSpaceDN w:val="0"/>
              <w:bidi w:val="0"/>
              <w:adjustRightInd w:val="0"/>
              <w:snapToGrid/>
              <w:spacing w:before="42" w:beforeLines="0" w:beforeAutospacing="0" w:after="0" w:afterLines="0" w:afterAutospacing="0" w:line="360" w:lineRule="exact"/>
              <w:ind w:left="0" w:right="6"/>
              <w:jc w:val="center"/>
              <w:textAlignment w:val="auto"/>
              <w:rPr>
                <w:rFonts w:hint="eastAsia" w:ascii="宋体" w:eastAsia="宋体" w:cs="宋体"/>
                <w:sz w:val="24"/>
                <w:szCs w:val="24"/>
              </w:rPr>
            </w:pPr>
            <w:r>
              <w:rPr>
                <w:rFonts w:hint="eastAsia" w:ascii="宋体" w:eastAsia="宋体" w:cs="宋体"/>
                <w:sz w:val="24"/>
                <w:szCs w:val="24"/>
              </w:rPr>
              <w:t>4</w:t>
            </w:r>
          </w:p>
        </w:tc>
        <w:tc>
          <w:tcPr>
            <w:tcW w:w="2593"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654EC3F3">
            <w:pPr>
              <w:pStyle w:val="305"/>
              <w:keepNext w:val="0"/>
              <w:keepLines w:val="0"/>
              <w:pageBreakBefore w:val="0"/>
              <w:widowControl w:val="0"/>
              <w:suppressLineNumbers w:val="0"/>
              <w:kinsoku w:val="0"/>
              <w:wordWrap/>
              <w:overflowPunct w:val="0"/>
              <w:topLinePunct w:val="0"/>
              <w:autoSpaceDE w:val="0"/>
              <w:autoSpaceDN w:val="0"/>
              <w:bidi w:val="0"/>
              <w:adjustRightInd w:val="0"/>
              <w:snapToGrid/>
              <w:spacing w:before="42" w:beforeLines="0" w:beforeAutospacing="0" w:after="0" w:afterLines="0" w:afterAutospacing="0" w:line="360" w:lineRule="exact"/>
              <w:ind w:left="0" w:right="0"/>
              <w:jc w:val="center"/>
              <w:textAlignment w:val="auto"/>
              <w:rPr>
                <w:rFonts w:hint="eastAsia"/>
                <w:sz w:val="24"/>
                <w:szCs w:val="24"/>
              </w:rPr>
            </w:pPr>
            <w:r>
              <w:rPr>
                <w:rFonts w:hint="eastAsia"/>
                <w:sz w:val="24"/>
                <w:szCs w:val="24"/>
              </w:rPr>
              <w:t>天花600*600PVC吊顶</w:t>
            </w:r>
          </w:p>
        </w:tc>
        <w:tc>
          <w:tcPr>
            <w:tcW w:w="106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A759788">
            <w:pPr>
              <w:pStyle w:val="305"/>
              <w:keepNext w:val="0"/>
              <w:keepLines w:val="0"/>
              <w:pageBreakBefore w:val="0"/>
              <w:widowControl w:val="0"/>
              <w:suppressLineNumbers w:val="0"/>
              <w:kinsoku w:val="0"/>
              <w:wordWrap/>
              <w:overflowPunct w:val="0"/>
              <w:topLinePunct w:val="0"/>
              <w:autoSpaceDE w:val="0"/>
              <w:autoSpaceDN w:val="0"/>
              <w:bidi w:val="0"/>
              <w:adjustRightInd w:val="0"/>
              <w:snapToGrid/>
              <w:spacing w:before="42" w:beforeLines="0" w:beforeAutospacing="0" w:after="0" w:afterLines="0" w:afterAutospacing="0" w:line="360" w:lineRule="exact"/>
              <w:ind w:left="1" w:right="0"/>
              <w:jc w:val="center"/>
              <w:textAlignment w:val="auto"/>
              <w:rPr>
                <w:rFonts w:hint="default"/>
                <w:sz w:val="24"/>
                <w:szCs w:val="24"/>
              </w:rPr>
            </w:pPr>
            <w:r>
              <w:rPr>
                <w:rFonts w:hint="eastAsia"/>
                <w:sz w:val="24"/>
                <w:szCs w:val="24"/>
              </w:rPr>
              <w:t>88.8</w:t>
            </w:r>
          </w:p>
        </w:tc>
        <w:tc>
          <w:tcPr>
            <w:tcW w:w="93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2812090">
            <w:pPr>
              <w:pStyle w:val="305"/>
              <w:keepNext w:val="0"/>
              <w:keepLines w:val="0"/>
              <w:pageBreakBefore w:val="0"/>
              <w:widowControl w:val="0"/>
              <w:suppressLineNumbers w:val="0"/>
              <w:kinsoku w:val="0"/>
              <w:wordWrap/>
              <w:overflowPunct w:val="0"/>
              <w:topLinePunct w:val="0"/>
              <w:autoSpaceDE w:val="0"/>
              <w:autoSpaceDN w:val="0"/>
              <w:bidi w:val="0"/>
              <w:adjustRightInd w:val="0"/>
              <w:snapToGrid/>
              <w:spacing w:before="42" w:beforeLines="0" w:beforeAutospacing="0" w:after="0" w:afterLines="0" w:afterAutospacing="0" w:line="360" w:lineRule="exact"/>
              <w:ind w:left="2" w:right="0"/>
              <w:jc w:val="center"/>
              <w:textAlignment w:val="auto"/>
              <w:rPr>
                <w:rFonts w:hint="eastAsia" w:ascii="宋体" w:eastAsia="宋体" w:cs="宋体"/>
                <w:sz w:val="24"/>
                <w:szCs w:val="24"/>
              </w:rPr>
            </w:pPr>
            <w:r>
              <w:rPr>
                <w:rFonts w:hint="eastAsia" w:ascii="宋体" w:eastAsia="宋体" w:cs="宋体"/>
                <w:sz w:val="24"/>
                <w:szCs w:val="24"/>
              </w:rPr>
              <w:t>㎡</w:t>
            </w:r>
          </w:p>
        </w:tc>
        <w:tc>
          <w:tcPr>
            <w:tcW w:w="151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A70C87C">
            <w:pPr>
              <w:keepNext w:val="0"/>
              <w:keepLines w:val="0"/>
              <w:pageBreakBefore w:val="0"/>
              <w:widowControl w:val="0"/>
              <w:suppressLineNumbers w:val="0"/>
              <w:wordWrap/>
              <w:topLinePunct w:val="0"/>
              <w:autoSpaceDE w:val="0"/>
              <w:autoSpaceDN w:val="0"/>
              <w:bidi w:val="0"/>
              <w:adjustRightInd w:val="0"/>
              <w:snapToGrid/>
              <w:spacing w:before="0" w:beforeLines="0" w:beforeAutospacing="0" w:after="0" w:afterLines="0" w:afterAutospacing="0" w:line="360" w:lineRule="exact"/>
              <w:ind w:left="0" w:right="0"/>
              <w:jc w:val="center"/>
              <w:textAlignment w:val="auto"/>
              <w:rPr>
                <w:rFonts w:hint="eastAsia" w:eastAsia="等线"/>
                <w:sz w:val="24"/>
                <w:szCs w:val="24"/>
                <w:lang w:val="en-US" w:eastAsia="zh-CN"/>
              </w:rPr>
            </w:pPr>
          </w:p>
        </w:tc>
        <w:tc>
          <w:tcPr>
            <w:tcW w:w="1576" w:type="dxa"/>
            <w:tcBorders>
              <w:top w:val="single" w:color="000000" w:sz="4" w:space="0"/>
              <w:left w:val="single" w:color="000000" w:sz="4" w:space="0"/>
              <w:bottom w:val="single" w:color="000000" w:sz="4" w:space="0"/>
              <w:right w:val="single" w:color="000000" w:sz="10" w:space="0"/>
              <w:tl2br w:val="nil"/>
              <w:tr2bl w:val="nil"/>
            </w:tcBorders>
            <w:noWrap w:val="0"/>
            <w:vAlign w:val="center"/>
          </w:tcPr>
          <w:p w14:paraId="4D3E54D3">
            <w:pPr>
              <w:keepNext w:val="0"/>
              <w:keepLines w:val="0"/>
              <w:pageBreakBefore w:val="0"/>
              <w:widowControl w:val="0"/>
              <w:suppressLineNumbers w:val="0"/>
              <w:wordWrap/>
              <w:topLinePunct w:val="0"/>
              <w:autoSpaceDE w:val="0"/>
              <w:autoSpaceDN w:val="0"/>
              <w:bidi w:val="0"/>
              <w:adjustRightInd w:val="0"/>
              <w:snapToGrid/>
              <w:spacing w:before="0" w:beforeLines="0" w:beforeAutospacing="0" w:after="0" w:afterLines="0" w:afterAutospacing="0" w:line="360" w:lineRule="exact"/>
              <w:ind w:left="0" w:right="0" w:firstLine="240" w:firstLineChars="100"/>
              <w:jc w:val="center"/>
              <w:textAlignment w:val="auto"/>
              <w:rPr>
                <w:rFonts w:hint="default"/>
                <w:sz w:val="24"/>
                <w:szCs w:val="24"/>
                <w:lang w:val="en-US"/>
              </w:rPr>
            </w:pPr>
          </w:p>
        </w:tc>
      </w:tr>
      <w:tr w14:paraId="01F1F7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9" w:hRule="exact"/>
          <w:jc w:val="center"/>
        </w:trPr>
        <w:tc>
          <w:tcPr>
            <w:tcW w:w="716" w:type="dxa"/>
            <w:tcBorders>
              <w:top w:val="single" w:color="000000" w:sz="4" w:space="0"/>
              <w:left w:val="single" w:color="000000" w:sz="10" w:space="0"/>
              <w:bottom w:val="single" w:color="000000" w:sz="4" w:space="0"/>
              <w:right w:val="single" w:color="000000" w:sz="4" w:space="0"/>
              <w:tl2br w:val="nil"/>
              <w:tr2bl w:val="nil"/>
            </w:tcBorders>
            <w:noWrap w:val="0"/>
            <w:vAlign w:val="center"/>
          </w:tcPr>
          <w:p w14:paraId="7E5130D2">
            <w:pPr>
              <w:pStyle w:val="305"/>
              <w:keepNext w:val="0"/>
              <w:keepLines w:val="0"/>
              <w:pageBreakBefore w:val="0"/>
              <w:widowControl w:val="0"/>
              <w:suppressLineNumbers w:val="0"/>
              <w:kinsoku w:val="0"/>
              <w:wordWrap/>
              <w:overflowPunct w:val="0"/>
              <w:topLinePunct w:val="0"/>
              <w:autoSpaceDE w:val="0"/>
              <w:autoSpaceDN w:val="0"/>
              <w:bidi w:val="0"/>
              <w:adjustRightInd w:val="0"/>
              <w:snapToGrid/>
              <w:spacing w:before="42" w:beforeLines="0" w:beforeAutospacing="0" w:after="0" w:afterLines="0" w:afterAutospacing="0" w:line="360" w:lineRule="exact"/>
              <w:ind w:left="0" w:right="6"/>
              <w:jc w:val="center"/>
              <w:textAlignment w:val="auto"/>
              <w:rPr>
                <w:rFonts w:hint="eastAsia" w:ascii="宋体" w:eastAsia="宋体" w:cs="宋体"/>
                <w:sz w:val="24"/>
                <w:szCs w:val="24"/>
              </w:rPr>
            </w:pPr>
            <w:r>
              <w:rPr>
                <w:rFonts w:hint="eastAsia" w:ascii="宋体" w:eastAsia="宋体" w:cs="宋体"/>
                <w:sz w:val="24"/>
                <w:szCs w:val="24"/>
              </w:rPr>
              <w:t>5</w:t>
            </w:r>
          </w:p>
        </w:tc>
        <w:tc>
          <w:tcPr>
            <w:tcW w:w="2593"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4549CE0E">
            <w:pPr>
              <w:pStyle w:val="305"/>
              <w:keepNext w:val="0"/>
              <w:keepLines w:val="0"/>
              <w:pageBreakBefore w:val="0"/>
              <w:widowControl w:val="0"/>
              <w:suppressLineNumbers w:val="0"/>
              <w:kinsoku w:val="0"/>
              <w:wordWrap/>
              <w:overflowPunct w:val="0"/>
              <w:topLinePunct w:val="0"/>
              <w:autoSpaceDE w:val="0"/>
              <w:autoSpaceDN w:val="0"/>
              <w:bidi w:val="0"/>
              <w:adjustRightInd w:val="0"/>
              <w:snapToGrid/>
              <w:spacing w:before="42" w:beforeLines="0" w:beforeAutospacing="0" w:after="0" w:afterLines="0" w:afterAutospacing="0" w:line="360" w:lineRule="exact"/>
              <w:ind w:left="0" w:right="0"/>
              <w:jc w:val="center"/>
              <w:textAlignment w:val="auto"/>
              <w:rPr>
                <w:rFonts w:hint="default"/>
                <w:sz w:val="24"/>
                <w:szCs w:val="24"/>
              </w:rPr>
            </w:pPr>
            <w:r>
              <w:rPr>
                <w:rFonts w:hint="eastAsia"/>
                <w:sz w:val="24"/>
                <w:szCs w:val="24"/>
              </w:rPr>
              <w:t>天花型钢龙骨</w:t>
            </w:r>
          </w:p>
        </w:tc>
        <w:tc>
          <w:tcPr>
            <w:tcW w:w="106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5958BB1">
            <w:pPr>
              <w:pStyle w:val="305"/>
              <w:keepNext w:val="0"/>
              <w:keepLines w:val="0"/>
              <w:pageBreakBefore w:val="0"/>
              <w:widowControl w:val="0"/>
              <w:suppressLineNumbers w:val="0"/>
              <w:kinsoku w:val="0"/>
              <w:wordWrap/>
              <w:overflowPunct w:val="0"/>
              <w:topLinePunct w:val="0"/>
              <w:autoSpaceDE w:val="0"/>
              <w:autoSpaceDN w:val="0"/>
              <w:bidi w:val="0"/>
              <w:adjustRightInd w:val="0"/>
              <w:snapToGrid/>
              <w:spacing w:before="42" w:beforeLines="0" w:beforeAutospacing="0" w:after="0" w:afterLines="0" w:afterAutospacing="0" w:line="360" w:lineRule="exact"/>
              <w:ind w:left="1" w:right="0"/>
              <w:jc w:val="center"/>
              <w:textAlignment w:val="auto"/>
              <w:rPr>
                <w:rFonts w:hint="default"/>
                <w:sz w:val="24"/>
                <w:szCs w:val="24"/>
              </w:rPr>
            </w:pPr>
            <w:r>
              <w:rPr>
                <w:rFonts w:hint="eastAsia"/>
                <w:sz w:val="24"/>
                <w:szCs w:val="24"/>
              </w:rPr>
              <w:t>88.8</w:t>
            </w:r>
          </w:p>
        </w:tc>
        <w:tc>
          <w:tcPr>
            <w:tcW w:w="93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6474702">
            <w:pPr>
              <w:pStyle w:val="305"/>
              <w:keepNext w:val="0"/>
              <w:keepLines w:val="0"/>
              <w:pageBreakBefore w:val="0"/>
              <w:widowControl w:val="0"/>
              <w:suppressLineNumbers w:val="0"/>
              <w:kinsoku w:val="0"/>
              <w:wordWrap/>
              <w:overflowPunct w:val="0"/>
              <w:topLinePunct w:val="0"/>
              <w:autoSpaceDE w:val="0"/>
              <w:autoSpaceDN w:val="0"/>
              <w:bidi w:val="0"/>
              <w:adjustRightInd w:val="0"/>
              <w:snapToGrid/>
              <w:spacing w:before="42" w:beforeLines="0" w:beforeAutospacing="0" w:after="0" w:afterLines="0" w:afterAutospacing="0" w:line="360" w:lineRule="exact"/>
              <w:ind w:left="2" w:right="0"/>
              <w:jc w:val="center"/>
              <w:textAlignment w:val="auto"/>
              <w:rPr>
                <w:rFonts w:hint="eastAsia" w:ascii="宋体" w:eastAsia="宋体" w:cs="宋体"/>
                <w:sz w:val="24"/>
                <w:szCs w:val="24"/>
              </w:rPr>
            </w:pPr>
            <w:r>
              <w:rPr>
                <w:rFonts w:hint="eastAsia" w:ascii="宋体" w:eastAsia="宋体" w:cs="宋体"/>
                <w:sz w:val="24"/>
                <w:szCs w:val="24"/>
              </w:rPr>
              <w:t>㎡</w:t>
            </w:r>
          </w:p>
        </w:tc>
        <w:tc>
          <w:tcPr>
            <w:tcW w:w="151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737BCD6">
            <w:pPr>
              <w:keepNext w:val="0"/>
              <w:keepLines w:val="0"/>
              <w:pageBreakBefore w:val="0"/>
              <w:widowControl w:val="0"/>
              <w:suppressLineNumbers w:val="0"/>
              <w:wordWrap/>
              <w:topLinePunct w:val="0"/>
              <w:autoSpaceDE w:val="0"/>
              <w:autoSpaceDN w:val="0"/>
              <w:bidi w:val="0"/>
              <w:adjustRightInd w:val="0"/>
              <w:snapToGrid/>
              <w:spacing w:before="0" w:beforeLines="0" w:beforeAutospacing="0" w:after="0" w:afterLines="0" w:afterAutospacing="0" w:line="360" w:lineRule="exact"/>
              <w:ind w:left="0" w:right="0"/>
              <w:jc w:val="center"/>
              <w:textAlignment w:val="auto"/>
              <w:rPr>
                <w:rFonts w:hint="eastAsia" w:eastAsia="等线"/>
                <w:sz w:val="24"/>
                <w:szCs w:val="24"/>
                <w:lang w:val="en-US" w:eastAsia="zh-CN"/>
              </w:rPr>
            </w:pPr>
          </w:p>
        </w:tc>
        <w:tc>
          <w:tcPr>
            <w:tcW w:w="1576" w:type="dxa"/>
            <w:tcBorders>
              <w:top w:val="single" w:color="000000" w:sz="4" w:space="0"/>
              <w:left w:val="single" w:color="000000" w:sz="4" w:space="0"/>
              <w:bottom w:val="single" w:color="000000" w:sz="4" w:space="0"/>
              <w:right w:val="single" w:color="000000" w:sz="10" w:space="0"/>
              <w:tl2br w:val="nil"/>
              <w:tr2bl w:val="nil"/>
            </w:tcBorders>
            <w:noWrap w:val="0"/>
            <w:vAlign w:val="center"/>
          </w:tcPr>
          <w:p w14:paraId="620C3912">
            <w:pPr>
              <w:keepNext w:val="0"/>
              <w:keepLines w:val="0"/>
              <w:pageBreakBefore w:val="0"/>
              <w:widowControl w:val="0"/>
              <w:suppressLineNumbers w:val="0"/>
              <w:wordWrap/>
              <w:topLinePunct w:val="0"/>
              <w:autoSpaceDE w:val="0"/>
              <w:autoSpaceDN w:val="0"/>
              <w:bidi w:val="0"/>
              <w:adjustRightInd w:val="0"/>
              <w:snapToGrid/>
              <w:spacing w:before="0" w:beforeLines="0" w:beforeAutospacing="0" w:after="0" w:afterLines="0" w:afterAutospacing="0" w:line="360" w:lineRule="exact"/>
              <w:ind w:left="0" w:right="0" w:firstLine="240" w:firstLineChars="100"/>
              <w:jc w:val="center"/>
              <w:textAlignment w:val="auto"/>
              <w:rPr>
                <w:rFonts w:hint="default"/>
                <w:sz w:val="24"/>
                <w:szCs w:val="24"/>
                <w:lang w:val="en-US"/>
              </w:rPr>
            </w:pPr>
          </w:p>
        </w:tc>
      </w:tr>
      <w:tr w14:paraId="6235DF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716" w:type="dxa"/>
            <w:tcBorders>
              <w:top w:val="single" w:color="000000" w:sz="4" w:space="0"/>
              <w:left w:val="single" w:color="000000" w:sz="10" w:space="0"/>
              <w:bottom w:val="single" w:color="000000" w:sz="4" w:space="0"/>
              <w:right w:val="single" w:color="000000" w:sz="4" w:space="0"/>
              <w:tl2br w:val="nil"/>
              <w:tr2bl w:val="nil"/>
            </w:tcBorders>
            <w:noWrap w:val="0"/>
            <w:vAlign w:val="center"/>
          </w:tcPr>
          <w:p w14:paraId="49E87434">
            <w:pPr>
              <w:pStyle w:val="305"/>
              <w:keepNext w:val="0"/>
              <w:keepLines w:val="0"/>
              <w:pageBreakBefore w:val="0"/>
              <w:widowControl w:val="0"/>
              <w:suppressLineNumbers w:val="0"/>
              <w:kinsoku w:val="0"/>
              <w:wordWrap/>
              <w:overflowPunct w:val="0"/>
              <w:topLinePunct w:val="0"/>
              <w:autoSpaceDE w:val="0"/>
              <w:autoSpaceDN w:val="0"/>
              <w:bidi w:val="0"/>
              <w:adjustRightInd w:val="0"/>
              <w:snapToGrid/>
              <w:spacing w:before="42" w:beforeLines="0" w:beforeAutospacing="0" w:after="0" w:afterLines="0" w:afterAutospacing="0" w:line="360" w:lineRule="exact"/>
              <w:ind w:left="0" w:right="6"/>
              <w:jc w:val="center"/>
              <w:textAlignment w:val="auto"/>
              <w:rPr>
                <w:rFonts w:hint="eastAsia" w:ascii="宋体" w:eastAsia="宋体" w:cs="宋体"/>
                <w:sz w:val="24"/>
                <w:szCs w:val="24"/>
              </w:rPr>
            </w:pPr>
            <w:r>
              <w:rPr>
                <w:rFonts w:hint="eastAsia" w:ascii="宋体" w:eastAsia="宋体" w:cs="宋体"/>
                <w:sz w:val="24"/>
                <w:szCs w:val="24"/>
              </w:rPr>
              <w:t>6</w:t>
            </w:r>
          </w:p>
        </w:tc>
        <w:tc>
          <w:tcPr>
            <w:tcW w:w="2593"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02891060">
            <w:pPr>
              <w:pStyle w:val="305"/>
              <w:keepNext w:val="0"/>
              <w:keepLines w:val="0"/>
              <w:pageBreakBefore w:val="0"/>
              <w:widowControl w:val="0"/>
              <w:suppressLineNumbers w:val="0"/>
              <w:kinsoku w:val="0"/>
              <w:wordWrap/>
              <w:overflowPunct w:val="0"/>
              <w:topLinePunct w:val="0"/>
              <w:autoSpaceDE w:val="0"/>
              <w:autoSpaceDN w:val="0"/>
              <w:bidi w:val="0"/>
              <w:adjustRightInd w:val="0"/>
              <w:snapToGrid/>
              <w:spacing w:before="42" w:beforeLines="0" w:beforeAutospacing="0" w:after="0" w:afterLines="0" w:afterAutospacing="0" w:line="360" w:lineRule="exact"/>
              <w:ind w:left="0" w:right="0"/>
              <w:jc w:val="center"/>
              <w:textAlignment w:val="auto"/>
              <w:rPr>
                <w:rFonts w:hint="default"/>
                <w:sz w:val="24"/>
                <w:szCs w:val="24"/>
              </w:rPr>
            </w:pPr>
            <w:r>
              <w:rPr>
                <w:rFonts w:hint="eastAsia"/>
                <w:sz w:val="24"/>
                <w:szCs w:val="24"/>
              </w:rPr>
              <w:t>600*600平板灯安装</w:t>
            </w:r>
          </w:p>
        </w:tc>
        <w:tc>
          <w:tcPr>
            <w:tcW w:w="106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930BC0C">
            <w:pPr>
              <w:pStyle w:val="305"/>
              <w:keepNext w:val="0"/>
              <w:keepLines w:val="0"/>
              <w:pageBreakBefore w:val="0"/>
              <w:widowControl w:val="0"/>
              <w:suppressLineNumbers w:val="0"/>
              <w:kinsoku w:val="0"/>
              <w:wordWrap/>
              <w:overflowPunct w:val="0"/>
              <w:topLinePunct w:val="0"/>
              <w:autoSpaceDE w:val="0"/>
              <w:autoSpaceDN w:val="0"/>
              <w:bidi w:val="0"/>
              <w:adjustRightInd w:val="0"/>
              <w:snapToGrid/>
              <w:spacing w:before="42" w:beforeLines="0" w:beforeAutospacing="0" w:after="0" w:afterLines="0" w:afterAutospacing="0" w:line="360" w:lineRule="exact"/>
              <w:ind w:left="1" w:right="0"/>
              <w:jc w:val="center"/>
              <w:textAlignment w:val="auto"/>
              <w:rPr>
                <w:rFonts w:hint="default"/>
                <w:sz w:val="24"/>
                <w:szCs w:val="24"/>
              </w:rPr>
            </w:pPr>
            <w:r>
              <w:rPr>
                <w:rFonts w:hint="eastAsia"/>
                <w:sz w:val="24"/>
                <w:szCs w:val="24"/>
              </w:rPr>
              <w:t>8</w:t>
            </w:r>
          </w:p>
        </w:tc>
        <w:tc>
          <w:tcPr>
            <w:tcW w:w="93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F243C6A">
            <w:pPr>
              <w:pStyle w:val="305"/>
              <w:keepNext w:val="0"/>
              <w:keepLines w:val="0"/>
              <w:pageBreakBefore w:val="0"/>
              <w:widowControl w:val="0"/>
              <w:suppressLineNumbers w:val="0"/>
              <w:kinsoku w:val="0"/>
              <w:wordWrap/>
              <w:overflowPunct w:val="0"/>
              <w:topLinePunct w:val="0"/>
              <w:autoSpaceDE w:val="0"/>
              <w:autoSpaceDN w:val="0"/>
              <w:bidi w:val="0"/>
              <w:adjustRightInd w:val="0"/>
              <w:snapToGrid/>
              <w:spacing w:before="42" w:beforeLines="0" w:beforeAutospacing="0" w:after="0" w:afterLines="0" w:afterAutospacing="0" w:line="360" w:lineRule="exact"/>
              <w:ind w:left="2" w:right="0"/>
              <w:jc w:val="center"/>
              <w:textAlignment w:val="auto"/>
              <w:rPr>
                <w:rFonts w:hint="eastAsia" w:ascii="宋体" w:eastAsia="宋体" w:cs="宋体"/>
                <w:sz w:val="24"/>
                <w:szCs w:val="24"/>
              </w:rPr>
            </w:pPr>
            <w:r>
              <w:rPr>
                <w:rFonts w:hint="eastAsia" w:ascii="宋体" w:eastAsia="宋体" w:cs="宋体"/>
                <w:sz w:val="24"/>
                <w:szCs w:val="24"/>
              </w:rPr>
              <w:t>套</w:t>
            </w:r>
          </w:p>
        </w:tc>
        <w:tc>
          <w:tcPr>
            <w:tcW w:w="151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1C4525F">
            <w:pPr>
              <w:keepNext w:val="0"/>
              <w:keepLines w:val="0"/>
              <w:pageBreakBefore w:val="0"/>
              <w:widowControl w:val="0"/>
              <w:suppressLineNumbers w:val="0"/>
              <w:wordWrap/>
              <w:topLinePunct w:val="0"/>
              <w:autoSpaceDE w:val="0"/>
              <w:autoSpaceDN w:val="0"/>
              <w:bidi w:val="0"/>
              <w:adjustRightInd w:val="0"/>
              <w:snapToGrid/>
              <w:spacing w:before="0" w:beforeLines="0" w:beforeAutospacing="0" w:after="0" w:afterLines="0" w:afterAutospacing="0" w:line="360" w:lineRule="exact"/>
              <w:ind w:left="0" w:right="0"/>
              <w:jc w:val="center"/>
              <w:textAlignment w:val="auto"/>
              <w:rPr>
                <w:rFonts w:hint="eastAsia" w:eastAsia="等线"/>
                <w:sz w:val="24"/>
                <w:szCs w:val="24"/>
                <w:lang w:val="en-US" w:eastAsia="zh-CN"/>
              </w:rPr>
            </w:pPr>
          </w:p>
        </w:tc>
        <w:tc>
          <w:tcPr>
            <w:tcW w:w="1576" w:type="dxa"/>
            <w:tcBorders>
              <w:top w:val="single" w:color="000000" w:sz="4" w:space="0"/>
              <w:left w:val="single" w:color="000000" w:sz="4" w:space="0"/>
              <w:bottom w:val="single" w:color="000000" w:sz="4" w:space="0"/>
              <w:right w:val="single" w:color="000000" w:sz="10" w:space="0"/>
              <w:tl2br w:val="nil"/>
              <w:tr2bl w:val="nil"/>
            </w:tcBorders>
            <w:noWrap w:val="0"/>
            <w:vAlign w:val="center"/>
          </w:tcPr>
          <w:p w14:paraId="60769E83">
            <w:pPr>
              <w:keepNext w:val="0"/>
              <w:keepLines w:val="0"/>
              <w:pageBreakBefore w:val="0"/>
              <w:widowControl w:val="0"/>
              <w:suppressLineNumbers w:val="0"/>
              <w:wordWrap/>
              <w:topLinePunct w:val="0"/>
              <w:autoSpaceDE w:val="0"/>
              <w:autoSpaceDN w:val="0"/>
              <w:bidi w:val="0"/>
              <w:adjustRightInd w:val="0"/>
              <w:snapToGrid/>
              <w:spacing w:before="0" w:beforeLines="0" w:beforeAutospacing="0" w:after="0" w:afterLines="0" w:afterAutospacing="0" w:line="360" w:lineRule="exact"/>
              <w:ind w:left="0" w:right="0" w:firstLine="240" w:firstLineChars="100"/>
              <w:jc w:val="center"/>
              <w:textAlignment w:val="auto"/>
              <w:rPr>
                <w:rFonts w:hint="default"/>
                <w:sz w:val="24"/>
                <w:szCs w:val="24"/>
                <w:lang w:val="en-US"/>
              </w:rPr>
            </w:pPr>
          </w:p>
        </w:tc>
      </w:tr>
      <w:tr w14:paraId="30B72D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2" w:hRule="exact"/>
          <w:jc w:val="center"/>
        </w:trPr>
        <w:tc>
          <w:tcPr>
            <w:tcW w:w="716" w:type="dxa"/>
            <w:tcBorders>
              <w:top w:val="single" w:color="000000" w:sz="4" w:space="0"/>
              <w:left w:val="single" w:color="000000" w:sz="10" w:space="0"/>
              <w:bottom w:val="single" w:color="000000" w:sz="4" w:space="0"/>
              <w:right w:val="single" w:color="000000" w:sz="4" w:space="0"/>
              <w:tl2br w:val="nil"/>
              <w:tr2bl w:val="nil"/>
            </w:tcBorders>
            <w:noWrap w:val="0"/>
            <w:vAlign w:val="center"/>
          </w:tcPr>
          <w:p w14:paraId="2891D316">
            <w:pPr>
              <w:pStyle w:val="305"/>
              <w:keepNext w:val="0"/>
              <w:keepLines w:val="0"/>
              <w:pageBreakBefore w:val="0"/>
              <w:widowControl w:val="0"/>
              <w:suppressLineNumbers w:val="0"/>
              <w:kinsoku w:val="0"/>
              <w:wordWrap/>
              <w:overflowPunct w:val="0"/>
              <w:topLinePunct w:val="0"/>
              <w:autoSpaceDE w:val="0"/>
              <w:autoSpaceDN w:val="0"/>
              <w:bidi w:val="0"/>
              <w:adjustRightInd w:val="0"/>
              <w:snapToGrid/>
              <w:spacing w:before="42" w:beforeLines="0" w:beforeAutospacing="0" w:after="0" w:afterLines="0" w:afterAutospacing="0" w:line="360" w:lineRule="exact"/>
              <w:ind w:left="0" w:right="6"/>
              <w:jc w:val="center"/>
              <w:textAlignment w:val="auto"/>
              <w:rPr>
                <w:rFonts w:hint="eastAsia" w:ascii="宋体" w:eastAsia="宋体" w:cs="宋体"/>
                <w:sz w:val="24"/>
                <w:szCs w:val="24"/>
              </w:rPr>
            </w:pPr>
            <w:r>
              <w:rPr>
                <w:rFonts w:hint="eastAsia" w:ascii="宋体" w:eastAsia="宋体" w:cs="宋体"/>
                <w:sz w:val="24"/>
                <w:szCs w:val="24"/>
              </w:rPr>
              <w:t>7</w:t>
            </w:r>
          </w:p>
        </w:tc>
        <w:tc>
          <w:tcPr>
            <w:tcW w:w="2593"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24977E79">
            <w:pPr>
              <w:pStyle w:val="305"/>
              <w:keepNext w:val="0"/>
              <w:keepLines w:val="0"/>
              <w:pageBreakBefore w:val="0"/>
              <w:widowControl w:val="0"/>
              <w:suppressLineNumbers w:val="0"/>
              <w:kinsoku w:val="0"/>
              <w:wordWrap/>
              <w:overflowPunct w:val="0"/>
              <w:topLinePunct w:val="0"/>
              <w:autoSpaceDE w:val="0"/>
              <w:autoSpaceDN w:val="0"/>
              <w:bidi w:val="0"/>
              <w:adjustRightInd w:val="0"/>
              <w:snapToGrid/>
              <w:spacing w:before="42" w:beforeLines="0" w:beforeAutospacing="0" w:after="0" w:afterLines="0" w:afterAutospacing="0" w:line="360" w:lineRule="exact"/>
              <w:ind w:left="0" w:right="0"/>
              <w:jc w:val="center"/>
              <w:textAlignment w:val="auto"/>
              <w:rPr>
                <w:rFonts w:hint="default"/>
                <w:sz w:val="24"/>
                <w:szCs w:val="24"/>
              </w:rPr>
            </w:pPr>
            <w:r>
              <w:rPr>
                <w:rFonts w:hint="eastAsia"/>
                <w:sz w:val="24"/>
                <w:szCs w:val="24"/>
              </w:rPr>
              <w:t>2.5电线铺设</w:t>
            </w:r>
          </w:p>
        </w:tc>
        <w:tc>
          <w:tcPr>
            <w:tcW w:w="106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DCB99A5">
            <w:pPr>
              <w:pStyle w:val="305"/>
              <w:keepNext w:val="0"/>
              <w:keepLines w:val="0"/>
              <w:pageBreakBefore w:val="0"/>
              <w:widowControl w:val="0"/>
              <w:suppressLineNumbers w:val="0"/>
              <w:kinsoku w:val="0"/>
              <w:wordWrap/>
              <w:overflowPunct w:val="0"/>
              <w:topLinePunct w:val="0"/>
              <w:autoSpaceDE w:val="0"/>
              <w:autoSpaceDN w:val="0"/>
              <w:bidi w:val="0"/>
              <w:adjustRightInd w:val="0"/>
              <w:snapToGrid/>
              <w:spacing w:before="42" w:beforeLines="0" w:beforeAutospacing="0" w:after="0" w:afterLines="0" w:afterAutospacing="0" w:line="360" w:lineRule="exact"/>
              <w:ind w:left="1" w:right="0"/>
              <w:jc w:val="center"/>
              <w:textAlignment w:val="auto"/>
              <w:rPr>
                <w:rFonts w:hint="default"/>
                <w:sz w:val="24"/>
                <w:szCs w:val="24"/>
              </w:rPr>
            </w:pPr>
            <w:r>
              <w:rPr>
                <w:rFonts w:hint="eastAsia"/>
                <w:sz w:val="24"/>
                <w:szCs w:val="24"/>
              </w:rPr>
              <w:t>450</w:t>
            </w:r>
          </w:p>
        </w:tc>
        <w:tc>
          <w:tcPr>
            <w:tcW w:w="93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3CD8620">
            <w:pPr>
              <w:pStyle w:val="305"/>
              <w:keepNext w:val="0"/>
              <w:keepLines w:val="0"/>
              <w:pageBreakBefore w:val="0"/>
              <w:widowControl w:val="0"/>
              <w:suppressLineNumbers w:val="0"/>
              <w:kinsoku w:val="0"/>
              <w:wordWrap/>
              <w:overflowPunct w:val="0"/>
              <w:topLinePunct w:val="0"/>
              <w:autoSpaceDE w:val="0"/>
              <w:autoSpaceDN w:val="0"/>
              <w:bidi w:val="0"/>
              <w:adjustRightInd w:val="0"/>
              <w:snapToGrid/>
              <w:spacing w:before="42" w:beforeLines="0" w:beforeAutospacing="0" w:after="0" w:afterLines="0" w:afterAutospacing="0" w:line="360" w:lineRule="exact"/>
              <w:ind w:left="2" w:right="0"/>
              <w:jc w:val="center"/>
              <w:textAlignment w:val="auto"/>
              <w:rPr>
                <w:rFonts w:hint="eastAsia" w:ascii="宋体" w:eastAsia="宋体" w:cs="宋体"/>
                <w:sz w:val="24"/>
                <w:szCs w:val="24"/>
              </w:rPr>
            </w:pPr>
            <w:r>
              <w:rPr>
                <w:rFonts w:hint="eastAsia" w:ascii="宋体" w:eastAsia="宋体" w:cs="宋体"/>
                <w:sz w:val="24"/>
                <w:szCs w:val="24"/>
              </w:rPr>
              <w:t>米</w:t>
            </w:r>
          </w:p>
        </w:tc>
        <w:tc>
          <w:tcPr>
            <w:tcW w:w="151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36CA072">
            <w:pPr>
              <w:keepNext w:val="0"/>
              <w:keepLines w:val="0"/>
              <w:pageBreakBefore w:val="0"/>
              <w:widowControl w:val="0"/>
              <w:suppressLineNumbers w:val="0"/>
              <w:wordWrap/>
              <w:topLinePunct w:val="0"/>
              <w:autoSpaceDE w:val="0"/>
              <w:autoSpaceDN w:val="0"/>
              <w:bidi w:val="0"/>
              <w:adjustRightInd w:val="0"/>
              <w:snapToGrid/>
              <w:spacing w:before="0" w:beforeLines="0" w:beforeAutospacing="0" w:after="0" w:afterLines="0" w:afterAutospacing="0" w:line="360" w:lineRule="exact"/>
              <w:ind w:left="0" w:right="0"/>
              <w:jc w:val="center"/>
              <w:textAlignment w:val="auto"/>
              <w:rPr>
                <w:rFonts w:hint="eastAsia" w:eastAsia="等线"/>
                <w:sz w:val="24"/>
                <w:szCs w:val="24"/>
                <w:lang w:val="en-US" w:eastAsia="zh-CN"/>
              </w:rPr>
            </w:pPr>
          </w:p>
        </w:tc>
        <w:tc>
          <w:tcPr>
            <w:tcW w:w="1576" w:type="dxa"/>
            <w:tcBorders>
              <w:top w:val="single" w:color="000000" w:sz="4" w:space="0"/>
              <w:left w:val="single" w:color="000000" w:sz="4" w:space="0"/>
              <w:bottom w:val="single" w:color="000000" w:sz="4" w:space="0"/>
              <w:right w:val="single" w:color="000000" w:sz="10" w:space="0"/>
              <w:tl2br w:val="nil"/>
              <w:tr2bl w:val="nil"/>
            </w:tcBorders>
            <w:noWrap w:val="0"/>
            <w:vAlign w:val="center"/>
          </w:tcPr>
          <w:p w14:paraId="2851168A">
            <w:pPr>
              <w:keepNext w:val="0"/>
              <w:keepLines w:val="0"/>
              <w:pageBreakBefore w:val="0"/>
              <w:widowControl w:val="0"/>
              <w:suppressLineNumbers w:val="0"/>
              <w:wordWrap/>
              <w:topLinePunct w:val="0"/>
              <w:autoSpaceDE w:val="0"/>
              <w:autoSpaceDN w:val="0"/>
              <w:bidi w:val="0"/>
              <w:adjustRightInd w:val="0"/>
              <w:snapToGrid/>
              <w:spacing w:before="0" w:beforeLines="0" w:beforeAutospacing="0" w:after="0" w:afterLines="0" w:afterAutospacing="0" w:line="360" w:lineRule="exact"/>
              <w:ind w:left="0" w:right="0" w:firstLine="240" w:firstLineChars="100"/>
              <w:jc w:val="center"/>
              <w:textAlignment w:val="auto"/>
              <w:rPr>
                <w:rFonts w:hint="default"/>
                <w:sz w:val="24"/>
                <w:szCs w:val="24"/>
                <w:lang w:val="en-US"/>
              </w:rPr>
            </w:pPr>
          </w:p>
        </w:tc>
      </w:tr>
      <w:tr w14:paraId="0ACC79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5" w:hRule="exact"/>
          <w:jc w:val="center"/>
        </w:trPr>
        <w:tc>
          <w:tcPr>
            <w:tcW w:w="716" w:type="dxa"/>
            <w:tcBorders>
              <w:top w:val="single" w:color="000000" w:sz="4" w:space="0"/>
              <w:left w:val="single" w:color="000000" w:sz="10" w:space="0"/>
              <w:bottom w:val="single" w:color="000000" w:sz="4" w:space="0"/>
              <w:right w:val="single" w:color="000000" w:sz="4" w:space="0"/>
              <w:tl2br w:val="nil"/>
              <w:tr2bl w:val="nil"/>
            </w:tcBorders>
            <w:noWrap w:val="0"/>
            <w:vAlign w:val="center"/>
          </w:tcPr>
          <w:p w14:paraId="67950DE4">
            <w:pPr>
              <w:pStyle w:val="305"/>
              <w:keepNext w:val="0"/>
              <w:keepLines w:val="0"/>
              <w:pageBreakBefore w:val="0"/>
              <w:widowControl w:val="0"/>
              <w:suppressLineNumbers w:val="0"/>
              <w:kinsoku w:val="0"/>
              <w:wordWrap/>
              <w:overflowPunct w:val="0"/>
              <w:topLinePunct w:val="0"/>
              <w:autoSpaceDE w:val="0"/>
              <w:autoSpaceDN w:val="0"/>
              <w:bidi w:val="0"/>
              <w:adjustRightInd w:val="0"/>
              <w:snapToGrid/>
              <w:spacing w:before="42" w:beforeLines="0" w:beforeAutospacing="0" w:after="0" w:afterLines="0" w:afterAutospacing="0" w:line="360" w:lineRule="exact"/>
              <w:ind w:left="0" w:right="6"/>
              <w:jc w:val="center"/>
              <w:textAlignment w:val="auto"/>
              <w:rPr>
                <w:rFonts w:hint="eastAsia" w:ascii="宋体" w:eastAsia="宋体" w:cs="宋体"/>
                <w:sz w:val="24"/>
                <w:szCs w:val="24"/>
              </w:rPr>
            </w:pPr>
            <w:r>
              <w:rPr>
                <w:rFonts w:hint="eastAsia" w:ascii="宋体" w:eastAsia="宋体" w:cs="宋体"/>
                <w:sz w:val="24"/>
                <w:szCs w:val="24"/>
              </w:rPr>
              <w:t>8</w:t>
            </w:r>
          </w:p>
        </w:tc>
        <w:tc>
          <w:tcPr>
            <w:tcW w:w="2593"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6B3C9EA8">
            <w:pPr>
              <w:pStyle w:val="305"/>
              <w:keepNext w:val="0"/>
              <w:keepLines w:val="0"/>
              <w:pageBreakBefore w:val="0"/>
              <w:widowControl w:val="0"/>
              <w:suppressLineNumbers w:val="0"/>
              <w:kinsoku w:val="0"/>
              <w:wordWrap/>
              <w:overflowPunct w:val="0"/>
              <w:topLinePunct w:val="0"/>
              <w:autoSpaceDE w:val="0"/>
              <w:autoSpaceDN w:val="0"/>
              <w:bidi w:val="0"/>
              <w:adjustRightInd w:val="0"/>
              <w:snapToGrid/>
              <w:spacing w:before="42" w:beforeLines="0" w:beforeAutospacing="0" w:after="0" w:afterLines="0" w:afterAutospacing="0" w:line="360" w:lineRule="exact"/>
              <w:ind w:left="0" w:right="0"/>
              <w:jc w:val="center"/>
              <w:textAlignment w:val="auto"/>
              <w:rPr>
                <w:rFonts w:hint="default"/>
                <w:sz w:val="24"/>
                <w:szCs w:val="24"/>
              </w:rPr>
            </w:pPr>
            <w:r>
              <w:rPr>
                <w:rFonts w:hint="eastAsia"/>
                <w:sz w:val="24"/>
                <w:szCs w:val="24"/>
              </w:rPr>
              <w:t>20PVC电线管</w:t>
            </w:r>
          </w:p>
        </w:tc>
        <w:tc>
          <w:tcPr>
            <w:tcW w:w="106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A2E0FB5">
            <w:pPr>
              <w:pStyle w:val="305"/>
              <w:keepNext w:val="0"/>
              <w:keepLines w:val="0"/>
              <w:pageBreakBefore w:val="0"/>
              <w:widowControl w:val="0"/>
              <w:suppressLineNumbers w:val="0"/>
              <w:kinsoku w:val="0"/>
              <w:wordWrap/>
              <w:overflowPunct w:val="0"/>
              <w:topLinePunct w:val="0"/>
              <w:autoSpaceDE w:val="0"/>
              <w:autoSpaceDN w:val="0"/>
              <w:bidi w:val="0"/>
              <w:adjustRightInd w:val="0"/>
              <w:snapToGrid/>
              <w:spacing w:before="42" w:beforeLines="0" w:beforeAutospacing="0" w:after="0" w:afterLines="0" w:afterAutospacing="0" w:line="360" w:lineRule="exact"/>
              <w:ind w:left="1" w:right="0"/>
              <w:jc w:val="center"/>
              <w:textAlignment w:val="auto"/>
              <w:rPr>
                <w:rFonts w:hint="default"/>
                <w:sz w:val="24"/>
                <w:szCs w:val="24"/>
              </w:rPr>
            </w:pPr>
            <w:r>
              <w:rPr>
                <w:rFonts w:hint="eastAsia"/>
                <w:sz w:val="24"/>
                <w:szCs w:val="24"/>
              </w:rPr>
              <w:t>150</w:t>
            </w:r>
          </w:p>
        </w:tc>
        <w:tc>
          <w:tcPr>
            <w:tcW w:w="93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E06299C">
            <w:pPr>
              <w:pStyle w:val="305"/>
              <w:keepNext w:val="0"/>
              <w:keepLines w:val="0"/>
              <w:pageBreakBefore w:val="0"/>
              <w:widowControl w:val="0"/>
              <w:suppressLineNumbers w:val="0"/>
              <w:kinsoku w:val="0"/>
              <w:wordWrap/>
              <w:overflowPunct w:val="0"/>
              <w:topLinePunct w:val="0"/>
              <w:autoSpaceDE w:val="0"/>
              <w:autoSpaceDN w:val="0"/>
              <w:bidi w:val="0"/>
              <w:adjustRightInd w:val="0"/>
              <w:snapToGrid/>
              <w:spacing w:before="42" w:beforeLines="0" w:beforeAutospacing="0" w:after="0" w:afterLines="0" w:afterAutospacing="0" w:line="360" w:lineRule="exact"/>
              <w:ind w:left="2" w:right="0"/>
              <w:jc w:val="center"/>
              <w:textAlignment w:val="auto"/>
              <w:rPr>
                <w:rFonts w:hint="eastAsia" w:ascii="宋体" w:eastAsia="宋体" w:cs="宋体"/>
                <w:sz w:val="24"/>
                <w:szCs w:val="24"/>
              </w:rPr>
            </w:pPr>
            <w:r>
              <w:rPr>
                <w:rFonts w:hint="eastAsia" w:ascii="宋体" w:eastAsia="宋体" w:cs="宋体"/>
                <w:sz w:val="24"/>
                <w:szCs w:val="24"/>
              </w:rPr>
              <w:t>米</w:t>
            </w:r>
          </w:p>
        </w:tc>
        <w:tc>
          <w:tcPr>
            <w:tcW w:w="151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DA5B113">
            <w:pPr>
              <w:keepNext w:val="0"/>
              <w:keepLines w:val="0"/>
              <w:pageBreakBefore w:val="0"/>
              <w:widowControl w:val="0"/>
              <w:suppressLineNumbers w:val="0"/>
              <w:wordWrap/>
              <w:topLinePunct w:val="0"/>
              <w:autoSpaceDE w:val="0"/>
              <w:autoSpaceDN w:val="0"/>
              <w:bidi w:val="0"/>
              <w:adjustRightInd w:val="0"/>
              <w:snapToGrid/>
              <w:spacing w:before="0" w:beforeLines="0" w:beforeAutospacing="0" w:after="0" w:afterLines="0" w:afterAutospacing="0" w:line="360" w:lineRule="exact"/>
              <w:ind w:left="0" w:right="0"/>
              <w:jc w:val="center"/>
              <w:textAlignment w:val="auto"/>
              <w:rPr>
                <w:rFonts w:hint="eastAsia" w:eastAsia="等线"/>
                <w:sz w:val="24"/>
                <w:szCs w:val="24"/>
                <w:lang w:val="en-US" w:eastAsia="zh-CN"/>
              </w:rPr>
            </w:pPr>
          </w:p>
        </w:tc>
        <w:tc>
          <w:tcPr>
            <w:tcW w:w="1576" w:type="dxa"/>
            <w:tcBorders>
              <w:top w:val="single" w:color="000000" w:sz="4" w:space="0"/>
              <w:left w:val="single" w:color="000000" w:sz="4" w:space="0"/>
              <w:bottom w:val="single" w:color="000000" w:sz="4" w:space="0"/>
              <w:right w:val="single" w:color="000000" w:sz="10" w:space="0"/>
              <w:tl2br w:val="nil"/>
              <w:tr2bl w:val="nil"/>
            </w:tcBorders>
            <w:noWrap w:val="0"/>
            <w:vAlign w:val="center"/>
          </w:tcPr>
          <w:p w14:paraId="59BD8748">
            <w:pPr>
              <w:keepNext w:val="0"/>
              <w:keepLines w:val="0"/>
              <w:pageBreakBefore w:val="0"/>
              <w:widowControl w:val="0"/>
              <w:suppressLineNumbers w:val="0"/>
              <w:wordWrap/>
              <w:topLinePunct w:val="0"/>
              <w:autoSpaceDE w:val="0"/>
              <w:autoSpaceDN w:val="0"/>
              <w:bidi w:val="0"/>
              <w:adjustRightInd w:val="0"/>
              <w:snapToGrid/>
              <w:spacing w:before="0" w:beforeLines="0" w:beforeAutospacing="0" w:after="0" w:afterLines="0" w:afterAutospacing="0" w:line="360" w:lineRule="exact"/>
              <w:ind w:left="0" w:right="0" w:firstLine="240" w:firstLineChars="100"/>
              <w:jc w:val="center"/>
              <w:textAlignment w:val="auto"/>
              <w:rPr>
                <w:rFonts w:hint="default"/>
                <w:sz w:val="24"/>
                <w:szCs w:val="24"/>
                <w:lang w:val="en-US"/>
              </w:rPr>
            </w:pPr>
          </w:p>
        </w:tc>
      </w:tr>
      <w:tr w14:paraId="5E981A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8" w:hRule="exact"/>
          <w:jc w:val="center"/>
        </w:trPr>
        <w:tc>
          <w:tcPr>
            <w:tcW w:w="716" w:type="dxa"/>
            <w:tcBorders>
              <w:top w:val="single" w:color="000000" w:sz="4" w:space="0"/>
              <w:left w:val="single" w:color="000000" w:sz="10" w:space="0"/>
              <w:bottom w:val="single" w:color="000000" w:sz="4" w:space="0"/>
              <w:right w:val="single" w:color="000000" w:sz="4" w:space="0"/>
              <w:tl2br w:val="nil"/>
              <w:tr2bl w:val="nil"/>
            </w:tcBorders>
            <w:noWrap w:val="0"/>
            <w:vAlign w:val="center"/>
          </w:tcPr>
          <w:p w14:paraId="23E9FB98">
            <w:pPr>
              <w:pStyle w:val="305"/>
              <w:keepNext w:val="0"/>
              <w:keepLines w:val="0"/>
              <w:pageBreakBefore w:val="0"/>
              <w:widowControl w:val="0"/>
              <w:suppressLineNumbers w:val="0"/>
              <w:kinsoku w:val="0"/>
              <w:wordWrap/>
              <w:overflowPunct w:val="0"/>
              <w:topLinePunct w:val="0"/>
              <w:autoSpaceDE w:val="0"/>
              <w:autoSpaceDN w:val="0"/>
              <w:bidi w:val="0"/>
              <w:adjustRightInd w:val="0"/>
              <w:snapToGrid/>
              <w:spacing w:before="42" w:beforeLines="0" w:beforeAutospacing="0" w:after="0" w:afterLines="0" w:afterAutospacing="0" w:line="360" w:lineRule="exact"/>
              <w:ind w:left="0" w:right="6"/>
              <w:jc w:val="center"/>
              <w:textAlignment w:val="auto"/>
              <w:rPr>
                <w:rFonts w:hint="eastAsia" w:ascii="宋体" w:eastAsia="宋体" w:cs="宋体"/>
                <w:sz w:val="24"/>
                <w:szCs w:val="24"/>
              </w:rPr>
            </w:pPr>
            <w:r>
              <w:rPr>
                <w:rFonts w:hint="eastAsia" w:ascii="宋体" w:eastAsia="宋体" w:cs="宋体"/>
                <w:sz w:val="24"/>
                <w:szCs w:val="24"/>
              </w:rPr>
              <w:t>9</w:t>
            </w:r>
          </w:p>
        </w:tc>
        <w:tc>
          <w:tcPr>
            <w:tcW w:w="2593"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7DA84FC2">
            <w:pPr>
              <w:pStyle w:val="305"/>
              <w:keepNext w:val="0"/>
              <w:keepLines w:val="0"/>
              <w:pageBreakBefore w:val="0"/>
              <w:widowControl w:val="0"/>
              <w:suppressLineNumbers w:val="0"/>
              <w:kinsoku w:val="0"/>
              <w:wordWrap/>
              <w:overflowPunct w:val="0"/>
              <w:topLinePunct w:val="0"/>
              <w:autoSpaceDE w:val="0"/>
              <w:autoSpaceDN w:val="0"/>
              <w:bidi w:val="0"/>
              <w:adjustRightInd w:val="0"/>
              <w:snapToGrid/>
              <w:spacing w:before="42" w:beforeLines="0" w:beforeAutospacing="0" w:after="0" w:afterLines="0" w:afterAutospacing="0" w:line="360" w:lineRule="exact"/>
              <w:ind w:left="0" w:right="0"/>
              <w:jc w:val="center"/>
              <w:textAlignment w:val="auto"/>
              <w:rPr>
                <w:rFonts w:hint="eastAsia"/>
                <w:sz w:val="24"/>
                <w:szCs w:val="24"/>
              </w:rPr>
            </w:pPr>
            <w:r>
              <w:rPr>
                <w:rFonts w:hint="eastAsia"/>
                <w:sz w:val="24"/>
                <w:szCs w:val="24"/>
              </w:rPr>
              <w:t>墙面塑料线槽</w:t>
            </w:r>
          </w:p>
        </w:tc>
        <w:tc>
          <w:tcPr>
            <w:tcW w:w="106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983F3EE">
            <w:pPr>
              <w:pStyle w:val="305"/>
              <w:keepNext w:val="0"/>
              <w:keepLines w:val="0"/>
              <w:pageBreakBefore w:val="0"/>
              <w:widowControl w:val="0"/>
              <w:suppressLineNumbers w:val="0"/>
              <w:kinsoku w:val="0"/>
              <w:wordWrap/>
              <w:overflowPunct w:val="0"/>
              <w:topLinePunct w:val="0"/>
              <w:autoSpaceDE w:val="0"/>
              <w:autoSpaceDN w:val="0"/>
              <w:bidi w:val="0"/>
              <w:adjustRightInd w:val="0"/>
              <w:snapToGrid/>
              <w:spacing w:before="42" w:beforeLines="0" w:beforeAutospacing="0" w:after="0" w:afterLines="0" w:afterAutospacing="0" w:line="360" w:lineRule="exact"/>
              <w:ind w:left="1" w:right="0"/>
              <w:jc w:val="center"/>
              <w:textAlignment w:val="auto"/>
              <w:rPr>
                <w:rFonts w:hint="default"/>
                <w:sz w:val="24"/>
                <w:szCs w:val="24"/>
              </w:rPr>
            </w:pPr>
            <w:r>
              <w:rPr>
                <w:rFonts w:hint="eastAsia"/>
                <w:sz w:val="24"/>
                <w:szCs w:val="24"/>
              </w:rPr>
              <w:t>65</w:t>
            </w:r>
          </w:p>
        </w:tc>
        <w:tc>
          <w:tcPr>
            <w:tcW w:w="93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2C02C39">
            <w:pPr>
              <w:pStyle w:val="305"/>
              <w:keepNext w:val="0"/>
              <w:keepLines w:val="0"/>
              <w:pageBreakBefore w:val="0"/>
              <w:widowControl w:val="0"/>
              <w:suppressLineNumbers w:val="0"/>
              <w:kinsoku w:val="0"/>
              <w:wordWrap/>
              <w:overflowPunct w:val="0"/>
              <w:topLinePunct w:val="0"/>
              <w:autoSpaceDE w:val="0"/>
              <w:autoSpaceDN w:val="0"/>
              <w:bidi w:val="0"/>
              <w:adjustRightInd w:val="0"/>
              <w:snapToGrid/>
              <w:spacing w:before="42" w:beforeLines="0" w:beforeAutospacing="0" w:after="0" w:afterLines="0" w:afterAutospacing="0" w:line="360" w:lineRule="exact"/>
              <w:ind w:left="2" w:right="0"/>
              <w:jc w:val="center"/>
              <w:textAlignment w:val="auto"/>
              <w:rPr>
                <w:rFonts w:hint="eastAsia" w:ascii="宋体" w:eastAsia="宋体" w:cs="宋体"/>
                <w:sz w:val="24"/>
                <w:szCs w:val="24"/>
              </w:rPr>
            </w:pPr>
            <w:r>
              <w:rPr>
                <w:rFonts w:hint="eastAsia" w:ascii="宋体" w:eastAsia="宋体" w:cs="宋体"/>
                <w:sz w:val="24"/>
                <w:szCs w:val="24"/>
              </w:rPr>
              <w:t>米</w:t>
            </w:r>
          </w:p>
        </w:tc>
        <w:tc>
          <w:tcPr>
            <w:tcW w:w="151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F8E333D">
            <w:pPr>
              <w:keepNext w:val="0"/>
              <w:keepLines w:val="0"/>
              <w:pageBreakBefore w:val="0"/>
              <w:widowControl w:val="0"/>
              <w:suppressLineNumbers w:val="0"/>
              <w:wordWrap/>
              <w:topLinePunct w:val="0"/>
              <w:autoSpaceDE w:val="0"/>
              <w:autoSpaceDN w:val="0"/>
              <w:bidi w:val="0"/>
              <w:adjustRightInd w:val="0"/>
              <w:snapToGrid/>
              <w:spacing w:before="0" w:beforeLines="0" w:beforeAutospacing="0" w:after="0" w:afterLines="0" w:afterAutospacing="0" w:line="360" w:lineRule="exact"/>
              <w:ind w:left="0" w:right="0"/>
              <w:jc w:val="center"/>
              <w:textAlignment w:val="auto"/>
              <w:rPr>
                <w:rFonts w:hint="eastAsia" w:eastAsia="等线"/>
                <w:sz w:val="24"/>
                <w:szCs w:val="24"/>
                <w:lang w:val="en-US" w:eastAsia="zh-CN"/>
              </w:rPr>
            </w:pPr>
          </w:p>
        </w:tc>
        <w:tc>
          <w:tcPr>
            <w:tcW w:w="1576" w:type="dxa"/>
            <w:tcBorders>
              <w:top w:val="single" w:color="000000" w:sz="4" w:space="0"/>
              <w:left w:val="single" w:color="000000" w:sz="4" w:space="0"/>
              <w:bottom w:val="single" w:color="000000" w:sz="4" w:space="0"/>
              <w:right w:val="single" w:color="000000" w:sz="10" w:space="0"/>
              <w:tl2br w:val="nil"/>
              <w:tr2bl w:val="nil"/>
            </w:tcBorders>
            <w:noWrap w:val="0"/>
            <w:vAlign w:val="center"/>
          </w:tcPr>
          <w:p w14:paraId="192812CF">
            <w:pPr>
              <w:keepNext w:val="0"/>
              <w:keepLines w:val="0"/>
              <w:pageBreakBefore w:val="0"/>
              <w:widowControl w:val="0"/>
              <w:suppressLineNumbers w:val="0"/>
              <w:wordWrap/>
              <w:topLinePunct w:val="0"/>
              <w:autoSpaceDE w:val="0"/>
              <w:autoSpaceDN w:val="0"/>
              <w:bidi w:val="0"/>
              <w:adjustRightInd w:val="0"/>
              <w:snapToGrid/>
              <w:spacing w:before="0" w:beforeLines="0" w:beforeAutospacing="0" w:after="0" w:afterLines="0" w:afterAutospacing="0" w:line="360" w:lineRule="exact"/>
              <w:ind w:left="0" w:right="0" w:firstLine="240" w:firstLineChars="100"/>
              <w:jc w:val="center"/>
              <w:textAlignment w:val="auto"/>
              <w:rPr>
                <w:rFonts w:hint="default"/>
                <w:sz w:val="24"/>
                <w:szCs w:val="24"/>
                <w:lang w:val="en-US"/>
              </w:rPr>
            </w:pPr>
          </w:p>
        </w:tc>
      </w:tr>
      <w:tr w14:paraId="5A0723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35" w:hRule="exact"/>
          <w:jc w:val="center"/>
        </w:trPr>
        <w:tc>
          <w:tcPr>
            <w:tcW w:w="716" w:type="dxa"/>
            <w:tcBorders>
              <w:top w:val="single" w:color="000000" w:sz="4" w:space="0"/>
              <w:left w:val="single" w:color="000000" w:sz="10" w:space="0"/>
              <w:bottom w:val="single" w:color="000000" w:sz="4" w:space="0"/>
              <w:right w:val="single" w:color="000000" w:sz="4" w:space="0"/>
              <w:tl2br w:val="nil"/>
              <w:tr2bl w:val="nil"/>
            </w:tcBorders>
            <w:noWrap w:val="0"/>
            <w:vAlign w:val="center"/>
          </w:tcPr>
          <w:p w14:paraId="59EACE1D">
            <w:pPr>
              <w:pStyle w:val="305"/>
              <w:keepNext w:val="0"/>
              <w:keepLines w:val="0"/>
              <w:pageBreakBefore w:val="0"/>
              <w:widowControl w:val="0"/>
              <w:suppressLineNumbers w:val="0"/>
              <w:kinsoku w:val="0"/>
              <w:wordWrap/>
              <w:overflowPunct w:val="0"/>
              <w:topLinePunct w:val="0"/>
              <w:autoSpaceDE w:val="0"/>
              <w:autoSpaceDN w:val="0"/>
              <w:bidi w:val="0"/>
              <w:adjustRightInd w:val="0"/>
              <w:snapToGrid/>
              <w:spacing w:before="42" w:beforeLines="0" w:beforeAutospacing="0" w:after="0" w:afterLines="0" w:afterAutospacing="0" w:line="360" w:lineRule="exact"/>
              <w:ind w:left="0" w:right="6"/>
              <w:jc w:val="center"/>
              <w:textAlignment w:val="auto"/>
              <w:rPr>
                <w:rFonts w:hint="eastAsia" w:ascii="宋体" w:eastAsia="宋体" w:cs="宋体"/>
                <w:sz w:val="24"/>
                <w:szCs w:val="24"/>
              </w:rPr>
            </w:pPr>
            <w:r>
              <w:rPr>
                <w:rFonts w:hint="eastAsia" w:ascii="宋体" w:eastAsia="宋体" w:cs="宋体"/>
                <w:sz w:val="24"/>
                <w:szCs w:val="24"/>
              </w:rPr>
              <w:t>10</w:t>
            </w:r>
          </w:p>
        </w:tc>
        <w:tc>
          <w:tcPr>
            <w:tcW w:w="2593"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6DFF6619">
            <w:pPr>
              <w:pStyle w:val="305"/>
              <w:keepNext w:val="0"/>
              <w:keepLines w:val="0"/>
              <w:pageBreakBefore w:val="0"/>
              <w:widowControl w:val="0"/>
              <w:suppressLineNumbers w:val="0"/>
              <w:kinsoku w:val="0"/>
              <w:wordWrap/>
              <w:overflowPunct w:val="0"/>
              <w:topLinePunct w:val="0"/>
              <w:autoSpaceDE w:val="0"/>
              <w:autoSpaceDN w:val="0"/>
              <w:bidi w:val="0"/>
              <w:adjustRightInd w:val="0"/>
              <w:snapToGrid/>
              <w:spacing w:before="42" w:beforeLines="0" w:beforeAutospacing="0" w:after="0" w:afterLines="0" w:afterAutospacing="0" w:line="360" w:lineRule="exact"/>
              <w:ind w:left="0" w:right="0"/>
              <w:jc w:val="center"/>
              <w:textAlignment w:val="auto"/>
              <w:rPr>
                <w:rFonts w:hint="eastAsia"/>
                <w:sz w:val="24"/>
                <w:szCs w:val="24"/>
              </w:rPr>
            </w:pPr>
            <w:r>
              <w:rPr>
                <w:rFonts w:hint="eastAsia"/>
                <w:sz w:val="24"/>
                <w:szCs w:val="24"/>
              </w:rPr>
              <w:t>插座安装</w:t>
            </w:r>
          </w:p>
        </w:tc>
        <w:tc>
          <w:tcPr>
            <w:tcW w:w="106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160283F">
            <w:pPr>
              <w:pStyle w:val="305"/>
              <w:keepNext w:val="0"/>
              <w:keepLines w:val="0"/>
              <w:pageBreakBefore w:val="0"/>
              <w:widowControl w:val="0"/>
              <w:suppressLineNumbers w:val="0"/>
              <w:kinsoku w:val="0"/>
              <w:wordWrap/>
              <w:overflowPunct w:val="0"/>
              <w:topLinePunct w:val="0"/>
              <w:autoSpaceDE w:val="0"/>
              <w:autoSpaceDN w:val="0"/>
              <w:bidi w:val="0"/>
              <w:adjustRightInd w:val="0"/>
              <w:snapToGrid/>
              <w:spacing w:before="42" w:beforeLines="0" w:beforeAutospacing="0" w:after="0" w:afterLines="0" w:afterAutospacing="0" w:line="360" w:lineRule="exact"/>
              <w:ind w:left="1" w:right="0"/>
              <w:jc w:val="center"/>
              <w:textAlignment w:val="auto"/>
              <w:rPr>
                <w:rFonts w:hint="default"/>
                <w:sz w:val="24"/>
                <w:szCs w:val="24"/>
              </w:rPr>
            </w:pPr>
            <w:r>
              <w:rPr>
                <w:rFonts w:hint="eastAsia"/>
                <w:sz w:val="24"/>
                <w:szCs w:val="24"/>
              </w:rPr>
              <w:t>39</w:t>
            </w:r>
          </w:p>
        </w:tc>
        <w:tc>
          <w:tcPr>
            <w:tcW w:w="93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BC3BD33">
            <w:pPr>
              <w:pStyle w:val="305"/>
              <w:keepNext w:val="0"/>
              <w:keepLines w:val="0"/>
              <w:pageBreakBefore w:val="0"/>
              <w:widowControl w:val="0"/>
              <w:suppressLineNumbers w:val="0"/>
              <w:kinsoku w:val="0"/>
              <w:wordWrap/>
              <w:overflowPunct w:val="0"/>
              <w:topLinePunct w:val="0"/>
              <w:autoSpaceDE w:val="0"/>
              <w:autoSpaceDN w:val="0"/>
              <w:bidi w:val="0"/>
              <w:adjustRightInd w:val="0"/>
              <w:snapToGrid/>
              <w:spacing w:before="42" w:beforeLines="0" w:beforeAutospacing="0" w:after="0" w:afterLines="0" w:afterAutospacing="0" w:line="360" w:lineRule="exact"/>
              <w:ind w:left="2" w:right="0"/>
              <w:jc w:val="center"/>
              <w:textAlignment w:val="auto"/>
              <w:rPr>
                <w:rFonts w:hint="eastAsia" w:ascii="宋体" w:eastAsia="宋体" w:cs="宋体"/>
                <w:sz w:val="24"/>
                <w:szCs w:val="24"/>
              </w:rPr>
            </w:pPr>
            <w:r>
              <w:rPr>
                <w:rFonts w:hint="eastAsia" w:ascii="宋体" w:eastAsia="宋体" w:cs="宋体"/>
                <w:sz w:val="24"/>
                <w:szCs w:val="24"/>
              </w:rPr>
              <w:t>套</w:t>
            </w:r>
          </w:p>
        </w:tc>
        <w:tc>
          <w:tcPr>
            <w:tcW w:w="151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1278611">
            <w:pPr>
              <w:keepNext w:val="0"/>
              <w:keepLines w:val="0"/>
              <w:pageBreakBefore w:val="0"/>
              <w:widowControl w:val="0"/>
              <w:suppressLineNumbers w:val="0"/>
              <w:wordWrap/>
              <w:topLinePunct w:val="0"/>
              <w:autoSpaceDE w:val="0"/>
              <w:autoSpaceDN w:val="0"/>
              <w:bidi w:val="0"/>
              <w:adjustRightInd w:val="0"/>
              <w:snapToGrid/>
              <w:spacing w:before="0" w:beforeLines="0" w:beforeAutospacing="0" w:after="0" w:afterLines="0" w:afterAutospacing="0" w:line="360" w:lineRule="exact"/>
              <w:ind w:left="0" w:right="0"/>
              <w:jc w:val="center"/>
              <w:textAlignment w:val="auto"/>
              <w:rPr>
                <w:rFonts w:hint="eastAsia" w:eastAsia="等线"/>
                <w:sz w:val="24"/>
                <w:szCs w:val="24"/>
                <w:lang w:val="en-US" w:eastAsia="zh-CN"/>
              </w:rPr>
            </w:pPr>
          </w:p>
        </w:tc>
        <w:tc>
          <w:tcPr>
            <w:tcW w:w="1576" w:type="dxa"/>
            <w:tcBorders>
              <w:top w:val="single" w:color="000000" w:sz="4" w:space="0"/>
              <w:left w:val="single" w:color="000000" w:sz="4" w:space="0"/>
              <w:bottom w:val="single" w:color="000000" w:sz="4" w:space="0"/>
              <w:right w:val="single" w:color="000000" w:sz="10" w:space="0"/>
              <w:tl2br w:val="nil"/>
              <w:tr2bl w:val="nil"/>
            </w:tcBorders>
            <w:noWrap w:val="0"/>
            <w:vAlign w:val="center"/>
          </w:tcPr>
          <w:p w14:paraId="71471833">
            <w:pPr>
              <w:keepNext w:val="0"/>
              <w:keepLines w:val="0"/>
              <w:pageBreakBefore w:val="0"/>
              <w:widowControl w:val="0"/>
              <w:suppressLineNumbers w:val="0"/>
              <w:wordWrap/>
              <w:topLinePunct w:val="0"/>
              <w:autoSpaceDE w:val="0"/>
              <w:autoSpaceDN w:val="0"/>
              <w:bidi w:val="0"/>
              <w:adjustRightInd w:val="0"/>
              <w:snapToGrid/>
              <w:spacing w:before="0" w:beforeLines="0" w:beforeAutospacing="0" w:after="0" w:afterLines="0" w:afterAutospacing="0" w:line="360" w:lineRule="exact"/>
              <w:ind w:left="0" w:right="0" w:firstLine="240" w:firstLineChars="100"/>
              <w:jc w:val="center"/>
              <w:textAlignment w:val="auto"/>
              <w:rPr>
                <w:rFonts w:hint="default"/>
                <w:sz w:val="24"/>
                <w:szCs w:val="24"/>
                <w:lang w:val="en-US"/>
              </w:rPr>
            </w:pPr>
          </w:p>
        </w:tc>
      </w:tr>
      <w:tr w14:paraId="726C95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0" w:hRule="exact"/>
          <w:jc w:val="center"/>
        </w:trPr>
        <w:tc>
          <w:tcPr>
            <w:tcW w:w="716" w:type="dxa"/>
            <w:tcBorders>
              <w:top w:val="single" w:color="000000" w:sz="4" w:space="0"/>
              <w:left w:val="single" w:color="000000" w:sz="10" w:space="0"/>
              <w:bottom w:val="single" w:color="000000" w:sz="4" w:space="0"/>
              <w:right w:val="single" w:color="000000" w:sz="4" w:space="0"/>
              <w:tl2br w:val="nil"/>
              <w:tr2bl w:val="nil"/>
            </w:tcBorders>
            <w:noWrap w:val="0"/>
            <w:vAlign w:val="center"/>
          </w:tcPr>
          <w:p w14:paraId="0EF5B032">
            <w:pPr>
              <w:pStyle w:val="305"/>
              <w:keepNext w:val="0"/>
              <w:keepLines w:val="0"/>
              <w:pageBreakBefore w:val="0"/>
              <w:widowControl w:val="0"/>
              <w:suppressLineNumbers w:val="0"/>
              <w:kinsoku w:val="0"/>
              <w:wordWrap/>
              <w:overflowPunct w:val="0"/>
              <w:topLinePunct w:val="0"/>
              <w:autoSpaceDE w:val="0"/>
              <w:autoSpaceDN w:val="0"/>
              <w:bidi w:val="0"/>
              <w:adjustRightInd w:val="0"/>
              <w:snapToGrid/>
              <w:spacing w:before="42" w:beforeLines="0" w:beforeAutospacing="0" w:after="0" w:afterLines="0" w:afterAutospacing="0" w:line="360" w:lineRule="exact"/>
              <w:ind w:left="0" w:right="6"/>
              <w:jc w:val="center"/>
              <w:textAlignment w:val="auto"/>
              <w:rPr>
                <w:rFonts w:hint="eastAsia" w:ascii="宋体" w:eastAsia="宋体" w:cs="宋体"/>
                <w:sz w:val="24"/>
                <w:szCs w:val="24"/>
              </w:rPr>
            </w:pPr>
            <w:r>
              <w:rPr>
                <w:rFonts w:hint="eastAsia" w:ascii="宋体" w:eastAsia="宋体" w:cs="宋体"/>
                <w:sz w:val="24"/>
                <w:szCs w:val="24"/>
              </w:rPr>
              <w:t>11</w:t>
            </w:r>
          </w:p>
        </w:tc>
        <w:tc>
          <w:tcPr>
            <w:tcW w:w="2593"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719F60E3">
            <w:pPr>
              <w:pStyle w:val="305"/>
              <w:keepNext w:val="0"/>
              <w:keepLines w:val="0"/>
              <w:pageBreakBefore w:val="0"/>
              <w:widowControl w:val="0"/>
              <w:suppressLineNumbers w:val="0"/>
              <w:kinsoku w:val="0"/>
              <w:wordWrap/>
              <w:overflowPunct w:val="0"/>
              <w:topLinePunct w:val="0"/>
              <w:autoSpaceDE w:val="0"/>
              <w:autoSpaceDN w:val="0"/>
              <w:bidi w:val="0"/>
              <w:adjustRightInd w:val="0"/>
              <w:snapToGrid/>
              <w:spacing w:before="42" w:beforeLines="0" w:beforeAutospacing="0" w:after="0" w:afterLines="0" w:afterAutospacing="0" w:line="360" w:lineRule="exact"/>
              <w:ind w:left="0" w:right="0"/>
              <w:jc w:val="center"/>
              <w:textAlignment w:val="auto"/>
              <w:rPr>
                <w:rFonts w:hint="eastAsia"/>
                <w:sz w:val="24"/>
                <w:szCs w:val="24"/>
              </w:rPr>
            </w:pPr>
            <w:r>
              <w:rPr>
                <w:rFonts w:hint="eastAsia"/>
                <w:sz w:val="24"/>
                <w:szCs w:val="24"/>
              </w:rPr>
              <w:t>配电箱安装</w:t>
            </w:r>
          </w:p>
        </w:tc>
        <w:tc>
          <w:tcPr>
            <w:tcW w:w="106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9F3CA4E">
            <w:pPr>
              <w:pStyle w:val="305"/>
              <w:keepNext w:val="0"/>
              <w:keepLines w:val="0"/>
              <w:pageBreakBefore w:val="0"/>
              <w:widowControl w:val="0"/>
              <w:suppressLineNumbers w:val="0"/>
              <w:kinsoku w:val="0"/>
              <w:wordWrap/>
              <w:overflowPunct w:val="0"/>
              <w:topLinePunct w:val="0"/>
              <w:autoSpaceDE w:val="0"/>
              <w:autoSpaceDN w:val="0"/>
              <w:bidi w:val="0"/>
              <w:adjustRightInd w:val="0"/>
              <w:snapToGrid/>
              <w:spacing w:before="42" w:beforeLines="0" w:beforeAutospacing="0" w:after="0" w:afterLines="0" w:afterAutospacing="0" w:line="360" w:lineRule="exact"/>
              <w:ind w:left="1" w:right="0"/>
              <w:jc w:val="center"/>
              <w:textAlignment w:val="auto"/>
              <w:rPr>
                <w:rFonts w:hint="default"/>
                <w:sz w:val="24"/>
                <w:szCs w:val="24"/>
              </w:rPr>
            </w:pPr>
            <w:r>
              <w:rPr>
                <w:rFonts w:hint="eastAsia"/>
                <w:sz w:val="24"/>
                <w:szCs w:val="24"/>
              </w:rPr>
              <w:t>1</w:t>
            </w:r>
          </w:p>
        </w:tc>
        <w:tc>
          <w:tcPr>
            <w:tcW w:w="93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9FF3066">
            <w:pPr>
              <w:pStyle w:val="305"/>
              <w:keepNext w:val="0"/>
              <w:keepLines w:val="0"/>
              <w:pageBreakBefore w:val="0"/>
              <w:widowControl w:val="0"/>
              <w:suppressLineNumbers w:val="0"/>
              <w:kinsoku w:val="0"/>
              <w:wordWrap/>
              <w:overflowPunct w:val="0"/>
              <w:topLinePunct w:val="0"/>
              <w:autoSpaceDE w:val="0"/>
              <w:autoSpaceDN w:val="0"/>
              <w:bidi w:val="0"/>
              <w:adjustRightInd w:val="0"/>
              <w:snapToGrid/>
              <w:spacing w:before="42" w:beforeLines="0" w:beforeAutospacing="0" w:after="0" w:afterLines="0" w:afterAutospacing="0" w:line="360" w:lineRule="exact"/>
              <w:ind w:left="2" w:right="0"/>
              <w:jc w:val="center"/>
              <w:textAlignment w:val="auto"/>
              <w:rPr>
                <w:rFonts w:hint="eastAsia" w:ascii="宋体" w:eastAsia="宋体" w:cs="宋体"/>
                <w:sz w:val="24"/>
                <w:szCs w:val="24"/>
              </w:rPr>
            </w:pPr>
            <w:r>
              <w:rPr>
                <w:rFonts w:hint="eastAsia" w:ascii="宋体" w:eastAsia="宋体" w:cs="宋体"/>
                <w:sz w:val="24"/>
                <w:szCs w:val="24"/>
              </w:rPr>
              <w:t>套</w:t>
            </w:r>
          </w:p>
        </w:tc>
        <w:tc>
          <w:tcPr>
            <w:tcW w:w="151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B4A57EC">
            <w:pPr>
              <w:keepNext w:val="0"/>
              <w:keepLines w:val="0"/>
              <w:pageBreakBefore w:val="0"/>
              <w:widowControl w:val="0"/>
              <w:suppressLineNumbers w:val="0"/>
              <w:wordWrap/>
              <w:topLinePunct w:val="0"/>
              <w:autoSpaceDE w:val="0"/>
              <w:autoSpaceDN w:val="0"/>
              <w:bidi w:val="0"/>
              <w:adjustRightInd w:val="0"/>
              <w:snapToGrid/>
              <w:spacing w:before="0" w:beforeLines="0" w:beforeAutospacing="0" w:after="0" w:afterLines="0" w:afterAutospacing="0" w:line="360" w:lineRule="exact"/>
              <w:ind w:left="0" w:right="0"/>
              <w:jc w:val="center"/>
              <w:textAlignment w:val="auto"/>
              <w:rPr>
                <w:rFonts w:hint="eastAsia" w:eastAsia="等线"/>
                <w:sz w:val="24"/>
                <w:szCs w:val="24"/>
                <w:lang w:val="en-US" w:eastAsia="zh-CN"/>
              </w:rPr>
            </w:pPr>
          </w:p>
        </w:tc>
        <w:tc>
          <w:tcPr>
            <w:tcW w:w="1576" w:type="dxa"/>
            <w:tcBorders>
              <w:top w:val="single" w:color="000000" w:sz="4" w:space="0"/>
              <w:left w:val="single" w:color="000000" w:sz="4" w:space="0"/>
              <w:bottom w:val="single" w:color="000000" w:sz="4" w:space="0"/>
              <w:right w:val="single" w:color="000000" w:sz="10" w:space="0"/>
              <w:tl2br w:val="nil"/>
              <w:tr2bl w:val="nil"/>
            </w:tcBorders>
            <w:noWrap w:val="0"/>
            <w:vAlign w:val="center"/>
          </w:tcPr>
          <w:p w14:paraId="5CDE5D51">
            <w:pPr>
              <w:keepNext w:val="0"/>
              <w:keepLines w:val="0"/>
              <w:pageBreakBefore w:val="0"/>
              <w:widowControl w:val="0"/>
              <w:suppressLineNumbers w:val="0"/>
              <w:wordWrap/>
              <w:topLinePunct w:val="0"/>
              <w:autoSpaceDE w:val="0"/>
              <w:autoSpaceDN w:val="0"/>
              <w:bidi w:val="0"/>
              <w:adjustRightInd w:val="0"/>
              <w:snapToGrid/>
              <w:spacing w:before="0" w:beforeLines="0" w:beforeAutospacing="0" w:after="0" w:afterLines="0" w:afterAutospacing="0" w:line="360" w:lineRule="exact"/>
              <w:ind w:left="0" w:right="0" w:firstLine="240" w:firstLineChars="100"/>
              <w:jc w:val="center"/>
              <w:textAlignment w:val="auto"/>
              <w:rPr>
                <w:rFonts w:hint="default"/>
                <w:sz w:val="24"/>
                <w:szCs w:val="24"/>
                <w:lang w:val="en-US"/>
              </w:rPr>
            </w:pPr>
          </w:p>
        </w:tc>
      </w:tr>
      <w:tr w14:paraId="401668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9" w:hRule="exact"/>
          <w:jc w:val="center"/>
        </w:trPr>
        <w:tc>
          <w:tcPr>
            <w:tcW w:w="716" w:type="dxa"/>
            <w:tcBorders>
              <w:top w:val="single" w:color="000000" w:sz="4" w:space="0"/>
              <w:left w:val="single" w:color="000000" w:sz="10" w:space="0"/>
              <w:bottom w:val="single" w:color="000000" w:sz="4" w:space="0"/>
              <w:right w:val="single" w:color="000000" w:sz="4" w:space="0"/>
              <w:tl2br w:val="nil"/>
              <w:tr2bl w:val="nil"/>
            </w:tcBorders>
            <w:noWrap w:val="0"/>
            <w:vAlign w:val="center"/>
          </w:tcPr>
          <w:p w14:paraId="0C5C4F14">
            <w:pPr>
              <w:pStyle w:val="305"/>
              <w:keepNext w:val="0"/>
              <w:keepLines w:val="0"/>
              <w:pageBreakBefore w:val="0"/>
              <w:widowControl w:val="0"/>
              <w:suppressLineNumbers w:val="0"/>
              <w:kinsoku w:val="0"/>
              <w:wordWrap/>
              <w:overflowPunct w:val="0"/>
              <w:topLinePunct w:val="0"/>
              <w:autoSpaceDE w:val="0"/>
              <w:autoSpaceDN w:val="0"/>
              <w:bidi w:val="0"/>
              <w:adjustRightInd w:val="0"/>
              <w:snapToGrid/>
              <w:spacing w:before="42" w:beforeLines="0" w:beforeAutospacing="0" w:after="0" w:afterLines="0" w:afterAutospacing="0" w:line="360" w:lineRule="exact"/>
              <w:ind w:left="0" w:right="6"/>
              <w:jc w:val="center"/>
              <w:textAlignment w:val="auto"/>
              <w:rPr>
                <w:rFonts w:hint="eastAsia" w:ascii="宋体" w:eastAsia="宋体" w:cs="宋体"/>
                <w:sz w:val="24"/>
                <w:szCs w:val="24"/>
              </w:rPr>
            </w:pPr>
            <w:r>
              <w:rPr>
                <w:rFonts w:hint="eastAsia" w:ascii="宋体" w:eastAsia="宋体" w:cs="宋体"/>
                <w:sz w:val="24"/>
                <w:szCs w:val="24"/>
              </w:rPr>
              <w:t>12</w:t>
            </w:r>
          </w:p>
        </w:tc>
        <w:tc>
          <w:tcPr>
            <w:tcW w:w="2593"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74F9A9DA">
            <w:pPr>
              <w:pStyle w:val="305"/>
              <w:keepNext w:val="0"/>
              <w:keepLines w:val="0"/>
              <w:pageBreakBefore w:val="0"/>
              <w:widowControl w:val="0"/>
              <w:suppressLineNumbers w:val="0"/>
              <w:kinsoku w:val="0"/>
              <w:wordWrap/>
              <w:overflowPunct w:val="0"/>
              <w:topLinePunct w:val="0"/>
              <w:autoSpaceDE w:val="0"/>
              <w:autoSpaceDN w:val="0"/>
              <w:bidi w:val="0"/>
              <w:adjustRightInd w:val="0"/>
              <w:snapToGrid/>
              <w:spacing w:before="42" w:beforeLines="0" w:beforeAutospacing="0" w:after="0" w:afterLines="0" w:afterAutospacing="0" w:line="360" w:lineRule="exact"/>
              <w:ind w:left="0" w:right="0"/>
              <w:jc w:val="center"/>
              <w:textAlignment w:val="auto"/>
              <w:rPr>
                <w:rFonts w:hint="eastAsia"/>
                <w:sz w:val="24"/>
                <w:szCs w:val="24"/>
              </w:rPr>
            </w:pPr>
            <w:r>
              <w:rPr>
                <w:rFonts w:hint="eastAsia"/>
                <w:sz w:val="24"/>
                <w:szCs w:val="24"/>
              </w:rPr>
              <w:t>开关安装</w:t>
            </w:r>
          </w:p>
        </w:tc>
        <w:tc>
          <w:tcPr>
            <w:tcW w:w="106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95814AE">
            <w:pPr>
              <w:pStyle w:val="305"/>
              <w:keepNext w:val="0"/>
              <w:keepLines w:val="0"/>
              <w:pageBreakBefore w:val="0"/>
              <w:widowControl w:val="0"/>
              <w:suppressLineNumbers w:val="0"/>
              <w:kinsoku w:val="0"/>
              <w:wordWrap/>
              <w:overflowPunct w:val="0"/>
              <w:topLinePunct w:val="0"/>
              <w:autoSpaceDE w:val="0"/>
              <w:autoSpaceDN w:val="0"/>
              <w:bidi w:val="0"/>
              <w:adjustRightInd w:val="0"/>
              <w:snapToGrid/>
              <w:spacing w:before="42" w:beforeLines="0" w:beforeAutospacing="0" w:after="0" w:afterLines="0" w:afterAutospacing="0" w:line="360" w:lineRule="exact"/>
              <w:ind w:left="1" w:right="0"/>
              <w:jc w:val="center"/>
              <w:textAlignment w:val="auto"/>
              <w:rPr>
                <w:rFonts w:hint="default"/>
                <w:sz w:val="24"/>
                <w:szCs w:val="24"/>
              </w:rPr>
            </w:pPr>
            <w:r>
              <w:rPr>
                <w:rFonts w:hint="eastAsia"/>
                <w:sz w:val="24"/>
                <w:szCs w:val="24"/>
              </w:rPr>
              <w:t>4</w:t>
            </w:r>
          </w:p>
        </w:tc>
        <w:tc>
          <w:tcPr>
            <w:tcW w:w="93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CA9C29F">
            <w:pPr>
              <w:pStyle w:val="305"/>
              <w:keepNext w:val="0"/>
              <w:keepLines w:val="0"/>
              <w:pageBreakBefore w:val="0"/>
              <w:widowControl w:val="0"/>
              <w:suppressLineNumbers w:val="0"/>
              <w:kinsoku w:val="0"/>
              <w:wordWrap/>
              <w:overflowPunct w:val="0"/>
              <w:topLinePunct w:val="0"/>
              <w:autoSpaceDE w:val="0"/>
              <w:autoSpaceDN w:val="0"/>
              <w:bidi w:val="0"/>
              <w:adjustRightInd w:val="0"/>
              <w:snapToGrid/>
              <w:spacing w:before="42" w:beforeLines="0" w:beforeAutospacing="0" w:after="0" w:afterLines="0" w:afterAutospacing="0" w:line="360" w:lineRule="exact"/>
              <w:ind w:left="2" w:right="0"/>
              <w:jc w:val="center"/>
              <w:textAlignment w:val="auto"/>
              <w:rPr>
                <w:rFonts w:hint="eastAsia" w:ascii="宋体" w:eastAsia="宋体" w:cs="宋体"/>
                <w:sz w:val="24"/>
                <w:szCs w:val="24"/>
              </w:rPr>
            </w:pPr>
            <w:r>
              <w:rPr>
                <w:rFonts w:hint="eastAsia" w:ascii="宋体" w:eastAsia="宋体" w:cs="宋体"/>
                <w:sz w:val="24"/>
                <w:szCs w:val="24"/>
              </w:rPr>
              <w:t>套</w:t>
            </w:r>
          </w:p>
        </w:tc>
        <w:tc>
          <w:tcPr>
            <w:tcW w:w="151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B4DB2D6">
            <w:pPr>
              <w:keepNext w:val="0"/>
              <w:keepLines w:val="0"/>
              <w:pageBreakBefore w:val="0"/>
              <w:widowControl w:val="0"/>
              <w:suppressLineNumbers w:val="0"/>
              <w:wordWrap/>
              <w:topLinePunct w:val="0"/>
              <w:autoSpaceDE w:val="0"/>
              <w:autoSpaceDN w:val="0"/>
              <w:bidi w:val="0"/>
              <w:adjustRightInd w:val="0"/>
              <w:snapToGrid/>
              <w:spacing w:before="0" w:beforeLines="0" w:beforeAutospacing="0" w:after="0" w:afterLines="0" w:afterAutospacing="0" w:line="360" w:lineRule="exact"/>
              <w:ind w:left="0" w:right="0"/>
              <w:jc w:val="center"/>
              <w:textAlignment w:val="auto"/>
              <w:rPr>
                <w:rFonts w:hint="eastAsia" w:eastAsia="等线"/>
                <w:sz w:val="24"/>
                <w:szCs w:val="24"/>
                <w:lang w:val="en-US" w:eastAsia="zh-CN"/>
              </w:rPr>
            </w:pPr>
          </w:p>
        </w:tc>
        <w:tc>
          <w:tcPr>
            <w:tcW w:w="1576" w:type="dxa"/>
            <w:tcBorders>
              <w:top w:val="single" w:color="000000" w:sz="4" w:space="0"/>
              <w:left w:val="single" w:color="000000" w:sz="4" w:space="0"/>
              <w:bottom w:val="single" w:color="000000" w:sz="4" w:space="0"/>
              <w:right w:val="single" w:color="000000" w:sz="10" w:space="0"/>
              <w:tl2br w:val="nil"/>
              <w:tr2bl w:val="nil"/>
            </w:tcBorders>
            <w:noWrap w:val="0"/>
            <w:vAlign w:val="center"/>
          </w:tcPr>
          <w:p w14:paraId="7D7FBAB5">
            <w:pPr>
              <w:keepNext w:val="0"/>
              <w:keepLines w:val="0"/>
              <w:pageBreakBefore w:val="0"/>
              <w:widowControl w:val="0"/>
              <w:suppressLineNumbers w:val="0"/>
              <w:wordWrap/>
              <w:topLinePunct w:val="0"/>
              <w:autoSpaceDE w:val="0"/>
              <w:autoSpaceDN w:val="0"/>
              <w:bidi w:val="0"/>
              <w:adjustRightInd w:val="0"/>
              <w:snapToGrid/>
              <w:spacing w:before="0" w:beforeLines="0" w:beforeAutospacing="0" w:after="0" w:afterLines="0" w:afterAutospacing="0" w:line="360" w:lineRule="exact"/>
              <w:ind w:left="0" w:right="0" w:firstLine="240" w:firstLineChars="100"/>
              <w:jc w:val="center"/>
              <w:textAlignment w:val="auto"/>
              <w:rPr>
                <w:rFonts w:hint="default"/>
                <w:sz w:val="24"/>
                <w:szCs w:val="24"/>
                <w:lang w:val="en-US"/>
              </w:rPr>
            </w:pPr>
          </w:p>
        </w:tc>
      </w:tr>
      <w:tr w14:paraId="3FF6B4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1" w:hRule="exact"/>
          <w:jc w:val="center"/>
        </w:trPr>
        <w:tc>
          <w:tcPr>
            <w:tcW w:w="716" w:type="dxa"/>
            <w:tcBorders>
              <w:top w:val="single" w:color="000000" w:sz="4" w:space="0"/>
              <w:left w:val="single" w:color="000000" w:sz="10" w:space="0"/>
              <w:bottom w:val="single" w:color="000000" w:sz="4" w:space="0"/>
              <w:right w:val="single" w:color="000000" w:sz="4" w:space="0"/>
              <w:tl2br w:val="nil"/>
              <w:tr2bl w:val="nil"/>
            </w:tcBorders>
            <w:noWrap w:val="0"/>
            <w:vAlign w:val="center"/>
          </w:tcPr>
          <w:p w14:paraId="2F8EC89A">
            <w:pPr>
              <w:pStyle w:val="305"/>
              <w:keepNext w:val="0"/>
              <w:keepLines w:val="0"/>
              <w:pageBreakBefore w:val="0"/>
              <w:widowControl w:val="0"/>
              <w:suppressLineNumbers w:val="0"/>
              <w:kinsoku w:val="0"/>
              <w:wordWrap/>
              <w:overflowPunct w:val="0"/>
              <w:topLinePunct w:val="0"/>
              <w:autoSpaceDE w:val="0"/>
              <w:autoSpaceDN w:val="0"/>
              <w:bidi w:val="0"/>
              <w:adjustRightInd w:val="0"/>
              <w:snapToGrid/>
              <w:spacing w:before="42" w:beforeLines="0" w:beforeAutospacing="0" w:after="0" w:afterLines="0" w:afterAutospacing="0" w:line="360" w:lineRule="exact"/>
              <w:ind w:left="0" w:right="6"/>
              <w:jc w:val="center"/>
              <w:textAlignment w:val="auto"/>
              <w:rPr>
                <w:rFonts w:hint="eastAsia" w:ascii="宋体" w:eastAsia="宋体" w:cs="宋体"/>
                <w:sz w:val="24"/>
                <w:szCs w:val="24"/>
              </w:rPr>
            </w:pPr>
            <w:r>
              <w:rPr>
                <w:rFonts w:hint="eastAsia" w:ascii="宋体" w:eastAsia="宋体" w:cs="宋体"/>
                <w:sz w:val="24"/>
                <w:szCs w:val="24"/>
              </w:rPr>
              <w:t>13</w:t>
            </w:r>
          </w:p>
        </w:tc>
        <w:tc>
          <w:tcPr>
            <w:tcW w:w="2593"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758AAFB0">
            <w:pPr>
              <w:pStyle w:val="305"/>
              <w:keepNext w:val="0"/>
              <w:keepLines w:val="0"/>
              <w:pageBreakBefore w:val="0"/>
              <w:widowControl w:val="0"/>
              <w:suppressLineNumbers w:val="0"/>
              <w:kinsoku w:val="0"/>
              <w:wordWrap/>
              <w:overflowPunct w:val="0"/>
              <w:topLinePunct w:val="0"/>
              <w:autoSpaceDE w:val="0"/>
              <w:autoSpaceDN w:val="0"/>
              <w:bidi w:val="0"/>
              <w:adjustRightInd w:val="0"/>
              <w:snapToGrid/>
              <w:spacing w:before="42" w:beforeLines="0" w:beforeAutospacing="0" w:after="0" w:afterLines="0" w:afterAutospacing="0" w:line="360" w:lineRule="exact"/>
              <w:ind w:left="0" w:right="0"/>
              <w:jc w:val="center"/>
              <w:textAlignment w:val="auto"/>
              <w:rPr>
                <w:rFonts w:hint="eastAsia"/>
                <w:sz w:val="24"/>
                <w:szCs w:val="24"/>
              </w:rPr>
            </w:pPr>
            <w:r>
              <w:rPr>
                <w:rFonts w:hint="eastAsia"/>
                <w:sz w:val="24"/>
                <w:szCs w:val="24"/>
              </w:rPr>
              <w:t>网线铺设</w:t>
            </w:r>
          </w:p>
        </w:tc>
        <w:tc>
          <w:tcPr>
            <w:tcW w:w="106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067FCD1">
            <w:pPr>
              <w:pStyle w:val="305"/>
              <w:keepNext w:val="0"/>
              <w:keepLines w:val="0"/>
              <w:pageBreakBefore w:val="0"/>
              <w:widowControl w:val="0"/>
              <w:suppressLineNumbers w:val="0"/>
              <w:kinsoku w:val="0"/>
              <w:wordWrap/>
              <w:overflowPunct w:val="0"/>
              <w:topLinePunct w:val="0"/>
              <w:autoSpaceDE w:val="0"/>
              <w:autoSpaceDN w:val="0"/>
              <w:bidi w:val="0"/>
              <w:adjustRightInd w:val="0"/>
              <w:snapToGrid/>
              <w:spacing w:before="42" w:beforeLines="0" w:beforeAutospacing="0" w:after="0" w:afterLines="0" w:afterAutospacing="0" w:line="360" w:lineRule="exact"/>
              <w:ind w:left="1" w:right="0"/>
              <w:jc w:val="center"/>
              <w:textAlignment w:val="auto"/>
              <w:rPr>
                <w:rFonts w:hint="default"/>
                <w:sz w:val="24"/>
                <w:szCs w:val="24"/>
              </w:rPr>
            </w:pPr>
            <w:r>
              <w:rPr>
                <w:rFonts w:hint="eastAsia"/>
                <w:sz w:val="24"/>
                <w:szCs w:val="24"/>
              </w:rPr>
              <w:t>750</w:t>
            </w:r>
          </w:p>
        </w:tc>
        <w:tc>
          <w:tcPr>
            <w:tcW w:w="93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1292086">
            <w:pPr>
              <w:pStyle w:val="305"/>
              <w:keepNext w:val="0"/>
              <w:keepLines w:val="0"/>
              <w:pageBreakBefore w:val="0"/>
              <w:widowControl w:val="0"/>
              <w:suppressLineNumbers w:val="0"/>
              <w:kinsoku w:val="0"/>
              <w:wordWrap/>
              <w:overflowPunct w:val="0"/>
              <w:topLinePunct w:val="0"/>
              <w:autoSpaceDE w:val="0"/>
              <w:autoSpaceDN w:val="0"/>
              <w:bidi w:val="0"/>
              <w:adjustRightInd w:val="0"/>
              <w:snapToGrid/>
              <w:spacing w:before="42" w:beforeLines="0" w:beforeAutospacing="0" w:after="0" w:afterLines="0" w:afterAutospacing="0" w:line="360" w:lineRule="exact"/>
              <w:ind w:left="2" w:right="0"/>
              <w:jc w:val="center"/>
              <w:textAlignment w:val="auto"/>
              <w:rPr>
                <w:rFonts w:hint="eastAsia" w:ascii="宋体" w:eastAsia="宋体" w:cs="宋体"/>
                <w:sz w:val="24"/>
                <w:szCs w:val="24"/>
              </w:rPr>
            </w:pPr>
            <w:r>
              <w:rPr>
                <w:rFonts w:hint="eastAsia" w:ascii="宋体" w:eastAsia="宋体" w:cs="宋体"/>
                <w:sz w:val="24"/>
                <w:szCs w:val="24"/>
              </w:rPr>
              <w:t>米</w:t>
            </w:r>
          </w:p>
        </w:tc>
        <w:tc>
          <w:tcPr>
            <w:tcW w:w="151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FEDD156">
            <w:pPr>
              <w:keepNext w:val="0"/>
              <w:keepLines w:val="0"/>
              <w:pageBreakBefore w:val="0"/>
              <w:widowControl w:val="0"/>
              <w:suppressLineNumbers w:val="0"/>
              <w:wordWrap/>
              <w:topLinePunct w:val="0"/>
              <w:autoSpaceDE w:val="0"/>
              <w:autoSpaceDN w:val="0"/>
              <w:bidi w:val="0"/>
              <w:adjustRightInd w:val="0"/>
              <w:snapToGrid/>
              <w:spacing w:before="0" w:beforeLines="0" w:beforeAutospacing="0" w:after="0" w:afterLines="0" w:afterAutospacing="0" w:line="360" w:lineRule="exact"/>
              <w:ind w:left="0" w:right="0"/>
              <w:jc w:val="center"/>
              <w:textAlignment w:val="auto"/>
              <w:rPr>
                <w:rFonts w:hint="eastAsia" w:eastAsia="等线"/>
                <w:sz w:val="24"/>
                <w:szCs w:val="24"/>
                <w:lang w:val="en-US" w:eastAsia="zh-CN"/>
              </w:rPr>
            </w:pPr>
          </w:p>
        </w:tc>
        <w:tc>
          <w:tcPr>
            <w:tcW w:w="1576" w:type="dxa"/>
            <w:tcBorders>
              <w:top w:val="single" w:color="000000" w:sz="4" w:space="0"/>
              <w:left w:val="single" w:color="000000" w:sz="4" w:space="0"/>
              <w:bottom w:val="single" w:color="000000" w:sz="4" w:space="0"/>
              <w:right w:val="single" w:color="000000" w:sz="10" w:space="0"/>
              <w:tl2br w:val="nil"/>
              <w:tr2bl w:val="nil"/>
            </w:tcBorders>
            <w:noWrap w:val="0"/>
            <w:vAlign w:val="center"/>
          </w:tcPr>
          <w:p w14:paraId="13773B9E">
            <w:pPr>
              <w:keepNext w:val="0"/>
              <w:keepLines w:val="0"/>
              <w:pageBreakBefore w:val="0"/>
              <w:widowControl w:val="0"/>
              <w:suppressLineNumbers w:val="0"/>
              <w:wordWrap/>
              <w:topLinePunct w:val="0"/>
              <w:autoSpaceDE w:val="0"/>
              <w:autoSpaceDN w:val="0"/>
              <w:bidi w:val="0"/>
              <w:adjustRightInd w:val="0"/>
              <w:snapToGrid/>
              <w:spacing w:before="0" w:beforeLines="0" w:beforeAutospacing="0" w:after="0" w:afterLines="0" w:afterAutospacing="0" w:line="360" w:lineRule="exact"/>
              <w:ind w:left="0" w:right="0" w:firstLine="240" w:firstLineChars="100"/>
              <w:jc w:val="center"/>
              <w:textAlignment w:val="auto"/>
              <w:rPr>
                <w:rFonts w:hint="default"/>
                <w:sz w:val="24"/>
                <w:szCs w:val="24"/>
                <w:lang w:val="en-US"/>
              </w:rPr>
            </w:pPr>
          </w:p>
        </w:tc>
      </w:tr>
      <w:tr w14:paraId="72C53C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6" w:hRule="exact"/>
          <w:jc w:val="center"/>
        </w:trPr>
        <w:tc>
          <w:tcPr>
            <w:tcW w:w="716" w:type="dxa"/>
            <w:tcBorders>
              <w:top w:val="single" w:color="000000" w:sz="4" w:space="0"/>
              <w:left w:val="single" w:color="000000" w:sz="10" w:space="0"/>
              <w:bottom w:val="single" w:color="000000" w:sz="4" w:space="0"/>
              <w:right w:val="single" w:color="000000" w:sz="4" w:space="0"/>
              <w:tl2br w:val="nil"/>
              <w:tr2bl w:val="nil"/>
            </w:tcBorders>
            <w:noWrap w:val="0"/>
            <w:vAlign w:val="center"/>
          </w:tcPr>
          <w:p w14:paraId="13DA0E01">
            <w:pPr>
              <w:pStyle w:val="305"/>
              <w:keepNext w:val="0"/>
              <w:keepLines w:val="0"/>
              <w:pageBreakBefore w:val="0"/>
              <w:widowControl w:val="0"/>
              <w:suppressLineNumbers w:val="0"/>
              <w:kinsoku w:val="0"/>
              <w:wordWrap/>
              <w:overflowPunct w:val="0"/>
              <w:topLinePunct w:val="0"/>
              <w:autoSpaceDE w:val="0"/>
              <w:autoSpaceDN w:val="0"/>
              <w:bidi w:val="0"/>
              <w:adjustRightInd w:val="0"/>
              <w:snapToGrid/>
              <w:spacing w:before="42" w:beforeLines="0" w:beforeAutospacing="0" w:after="0" w:afterLines="0" w:afterAutospacing="0" w:line="360" w:lineRule="exact"/>
              <w:ind w:left="0" w:right="6"/>
              <w:jc w:val="center"/>
              <w:textAlignment w:val="auto"/>
              <w:rPr>
                <w:rFonts w:hint="eastAsia" w:ascii="宋体" w:eastAsia="宋体" w:cs="宋体"/>
                <w:sz w:val="24"/>
                <w:szCs w:val="24"/>
              </w:rPr>
            </w:pPr>
            <w:r>
              <w:rPr>
                <w:rFonts w:hint="eastAsia" w:ascii="宋体" w:eastAsia="宋体" w:cs="宋体"/>
                <w:sz w:val="24"/>
                <w:szCs w:val="24"/>
              </w:rPr>
              <w:t>14</w:t>
            </w:r>
          </w:p>
        </w:tc>
        <w:tc>
          <w:tcPr>
            <w:tcW w:w="2593"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1969AEAC">
            <w:pPr>
              <w:pStyle w:val="305"/>
              <w:keepNext w:val="0"/>
              <w:keepLines w:val="0"/>
              <w:pageBreakBefore w:val="0"/>
              <w:widowControl w:val="0"/>
              <w:suppressLineNumbers w:val="0"/>
              <w:kinsoku w:val="0"/>
              <w:wordWrap/>
              <w:overflowPunct w:val="0"/>
              <w:topLinePunct w:val="0"/>
              <w:autoSpaceDE w:val="0"/>
              <w:autoSpaceDN w:val="0"/>
              <w:bidi w:val="0"/>
              <w:adjustRightInd w:val="0"/>
              <w:snapToGrid/>
              <w:spacing w:before="42" w:beforeLines="0" w:beforeAutospacing="0" w:after="0" w:afterLines="0" w:afterAutospacing="0" w:line="360" w:lineRule="exact"/>
              <w:ind w:left="0" w:right="0"/>
              <w:jc w:val="center"/>
              <w:textAlignment w:val="auto"/>
              <w:rPr>
                <w:rFonts w:hint="eastAsia"/>
                <w:sz w:val="24"/>
                <w:szCs w:val="24"/>
              </w:rPr>
            </w:pPr>
            <w:r>
              <w:rPr>
                <w:rFonts w:hint="eastAsia"/>
                <w:sz w:val="24"/>
                <w:szCs w:val="24"/>
              </w:rPr>
              <w:t>防盗门换锁芯安装</w:t>
            </w:r>
          </w:p>
        </w:tc>
        <w:tc>
          <w:tcPr>
            <w:tcW w:w="106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114E221">
            <w:pPr>
              <w:pStyle w:val="305"/>
              <w:keepNext w:val="0"/>
              <w:keepLines w:val="0"/>
              <w:pageBreakBefore w:val="0"/>
              <w:widowControl w:val="0"/>
              <w:suppressLineNumbers w:val="0"/>
              <w:kinsoku w:val="0"/>
              <w:wordWrap/>
              <w:overflowPunct w:val="0"/>
              <w:topLinePunct w:val="0"/>
              <w:autoSpaceDE w:val="0"/>
              <w:autoSpaceDN w:val="0"/>
              <w:bidi w:val="0"/>
              <w:adjustRightInd w:val="0"/>
              <w:snapToGrid/>
              <w:spacing w:before="42" w:beforeLines="0" w:beforeAutospacing="0" w:after="0" w:afterLines="0" w:afterAutospacing="0" w:line="360" w:lineRule="exact"/>
              <w:ind w:left="1" w:right="0"/>
              <w:jc w:val="center"/>
              <w:textAlignment w:val="auto"/>
              <w:rPr>
                <w:rFonts w:hint="eastAsia"/>
                <w:sz w:val="24"/>
                <w:szCs w:val="24"/>
              </w:rPr>
            </w:pPr>
            <w:r>
              <w:rPr>
                <w:rFonts w:hint="eastAsia"/>
                <w:sz w:val="24"/>
                <w:szCs w:val="24"/>
              </w:rPr>
              <w:t>3</w:t>
            </w:r>
          </w:p>
        </w:tc>
        <w:tc>
          <w:tcPr>
            <w:tcW w:w="93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AEEACAD">
            <w:pPr>
              <w:pStyle w:val="305"/>
              <w:keepNext w:val="0"/>
              <w:keepLines w:val="0"/>
              <w:pageBreakBefore w:val="0"/>
              <w:widowControl w:val="0"/>
              <w:suppressLineNumbers w:val="0"/>
              <w:kinsoku w:val="0"/>
              <w:wordWrap/>
              <w:overflowPunct w:val="0"/>
              <w:topLinePunct w:val="0"/>
              <w:autoSpaceDE w:val="0"/>
              <w:autoSpaceDN w:val="0"/>
              <w:bidi w:val="0"/>
              <w:adjustRightInd w:val="0"/>
              <w:snapToGrid/>
              <w:spacing w:before="42" w:beforeLines="0" w:beforeAutospacing="0" w:after="0" w:afterLines="0" w:afterAutospacing="0" w:line="360" w:lineRule="exact"/>
              <w:ind w:left="2" w:right="0"/>
              <w:jc w:val="center"/>
              <w:textAlignment w:val="auto"/>
              <w:rPr>
                <w:rFonts w:hint="eastAsia" w:ascii="宋体" w:eastAsia="宋体" w:cs="宋体"/>
                <w:sz w:val="24"/>
                <w:szCs w:val="24"/>
              </w:rPr>
            </w:pPr>
            <w:r>
              <w:rPr>
                <w:rFonts w:hint="eastAsia" w:ascii="宋体" w:eastAsia="宋体" w:cs="宋体"/>
                <w:sz w:val="24"/>
                <w:szCs w:val="24"/>
              </w:rPr>
              <w:t>把</w:t>
            </w:r>
          </w:p>
        </w:tc>
        <w:tc>
          <w:tcPr>
            <w:tcW w:w="151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CDDE9EB">
            <w:pPr>
              <w:keepNext w:val="0"/>
              <w:keepLines w:val="0"/>
              <w:pageBreakBefore w:val="0"/>
              <w:widowControl w:val="0"/>
              <w:suppressLineNumbers w:val="0"/>
              <w:wordWrap/>
              <w:topLinePunct w:val="0"/>
              <w:autoSpaceDE w:val="0"/>
              <w:autoSpaceDN w:val="0"/>
              <w:bidi w:val="0"/>
              <w:adjustRightInd w:val="0"/>
              <w:snapToGrid/>
              <w:spacing w:before="0" w:beforeLines="0" w:beforeAutospacing="0" w:after="0" w:afterLines="0" w:afterAutospacing="0" w:line="360" w:lineRule="exact"/>
              <w:ind w:left="0" w:right="0"/>
              <w:jc w:val="center"/>
              <w:textAlignment w:val="auto"/>
              <w:rPr>
                <w:rFonts w:hint="eastAsia" w:eastAsia="等线"/>
                <w:sz w:val="24"/>
                <w:szCs w:val="24"/>
                <w:lang w:val="en-US" w:eastAsia="zh-CN"/>
              </w:rPr>
            </w:pPr>
          </w:p>
        </w:tc>
        <w:tc>
          <w:tcPr>
            <w:tcW w:w="1576" w:type="dxa"/>
            <w:tcBorders>
              <w:top w:val="single" w:color="000000" w:sz="4" w:space="0"/>
              <w:left w:val="single" w:color="000000" w:sz="4" w:space="0"/>
              <w:bottom w:val="single" w:color="000000" w:sz="4" w:space="0"/>
              <w:right w:val="single" w:color="000000" w:sz="10" w:space="0"/>
              <w:tl2br w:val="nil"/>
              <w:tr2bl w:val="nil"/>
            </w:tcBorders>
            <w:noWrap w:val="0"/>
            <w:vAlign w:val="center"/>
          </w:tcPr>
          <w:p w14:paraId="085C28ED">
            <w:pPr>
              <w:keepNext w:val="0"/>
              <w:keepLines w:val="0"/>
              <w:pageBreakBefore w:val="0"/>
              <w:widowControl w:val="0"/>
              <w:suppressLineNumbers w:val="0"/>
              <w:wordWrap/>
              <w:topLinePunct w:val="0"/>
              <w:autoSpaceDE w:val="0"/>
              <w:autoSpaceDN w:val="0"/>
              <w:bidi w:val="0"/>
              <w:adjustRightInd w:val="0"/>
              <w:snapToGrid/>
              <w:spacing w:before="0" w:beforeLines="0" w:beforeAutospacing="0" w:after="0" w:afterLines="0" w:afterAutospacing="0" w:line="360" w:lineRule="exact"/>
              <w:ind w:left="0" w:right="0" w:firstLine="240" w:firstLineChars="100"/>
              <w:jc w:val="center"/>
              <w:textAlignment w:val="auto"/>
              <w:rPr>
                <w:rFonts w:hint="default"/>
                <w:sz w:val="24"/>
                <w:szCs w:val="24"/>
                <w:lang w:val="en-US"/>
              </w:rPr>
            </w:pPr>
          </w:p>
        </w:tc>
      </w:tr>
      <w:tr w14:paraId="5C94AE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99" w:hRule="exact"/>
          <w:jc w:val="center"/>
        </w:trPr>
        <w:tc>
          <w:tcPr>
            <w:tcW w:w="716" w:type="dxa"/>
            <w:tcBorders>
              <w:top w:val="single" w:color="000000" w:sz="4" w:space="0"/>
              <w:left w:val="single" w:color="000000" w:sz="10" w:space="0"/>
              <w:bottom w:val="single" w:color="000000" w:sz="4" w:space="0"/>
              <w:right w:val="single" w:color="000000" w:sz="4" w:space="0"/>
              <w:tl2br w:val="nil"/>
              <w:tr2bl w:val="nil"/>
            </w:tcBorders>
            <w:noWrap w:val="0"/>
            <w:vAlign w:val="center"/>
          </w:tcPr>
          <w:p w14:paraId="1CF1E6DA">
            <w:pPr>
              <w:pStyle w:val="305"/>
              <w:keepNext w:val="0"/>
              <w:keepLines w:val="0"/>
              <w:pageBreakBefore w:val="0"/>
              <w:widowControl w:val="0"/>
              <w:suppressLineNumbers w:val="0"/>
              <w:kinsoku w:val="0"/>
              <w:wordWrap/>
              <w:overflowPunct w:val="0"/>
              <w:topLinePunct w:val="0"/>
              <w:autoSpaceDE w:val="0"/>
              <w:autoSpaceDN w:val="0"/>
              <w:bidi w:val="0"/>
              <w:adjustRightInd w:val="0"/>
              <w:snapToGrid/>
              <w:spacing w:before="42" w:beforeLines="0" w:beforeAutospacing="0" w:after="0" w:afterLines="0" w:afterAutospacing="0" w:line="360" w:lineRule="exact"/>
              <w:ind w:left="0" w:right="6"/>
              <w:jc w:val="center"/>
              <w:textAlignment w:val="auto"/>
              <w:rPr>
                <w:rFonts w:hint="eastAsia" w:ascii="宋体" w:eastAsia="宋体" w:cs="宋体"/>
                <w:sz w:val="24"/>
                <w:szCs w:val="24"/>
              </w:rPr>
            </w:pPr>
            <w:r>
              <w:rPr>
                <w:rFonts w:hint="eastAsia" w:ascii="宋体" w:eastAsia="宋体" w:cs="宋体"/>
                <w:sz w:val="24"/>
                <w:szCs w:val="24"/>
              </w:rPr>
              <w:t>15</w:t>
            </w:r>
          </w:p>
        </w:tc>
        <w:tc>
          <w:tcPr>
            <w:tcW w:w="2593"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187083ED">
            <w:pPr>
              <w:pStyle w:val="305"/>
              <w:keepNext w:val="0"/>
              <w:keepLines w:val="0"/>
              <w:pageBreakBefore w:val="0"/>
              <w:widowControl w:val="0"/>
              <w:suppressLineNumbers w:val="0"/>
              <w:kinsoku w:val="0"/>
              <w:wordWrap/>
              <w:overflowPunct w:val="0"/>
              <w:topLinePunct w:val="0"/>
              <w:autoSpaceDE w:val="0"/>
              <w:autoSpaceDN w:val="0"/>
              <w:bidi w:val="0"/>
              <w:adjustRightInd w:val="0"/>
              <w:snapToGrid/>
              <w:spacing w:before="42" w:beforeLines="0" w:beforeAutospacing="0" w:after="0" w:afterLines="0" w:afterAutospacing="0" w:line="360" w:lineRule="exact"/>
              <w:ind w:left="0" w:right="0"/>
              <w:jc w:val="center"/>
              <w:textAlignment w:val="auto"/>
              <w:rPr>
                <w:rFonts w:hint="eastAsia"/>
                <w:sz w:val="24"/>
                <w:szCs w:val="24"/>
              </w:rPr>
            </w:pPr>
            <w:r>
              <w:rPr>
                <w:rFonts w:hint="eastAsia"/>
                <w:sz w:val="24"/>
                <w:szCs w:val="24"/>
              </w:rPr>
              <w:t>刷脸门禁系统</w:t>
            </w:r>
          </w:p>
        </w:tc>
        <w:tc>
          <w:tcPr>
            <w:tcW w:w="106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9C129EE">
            <w:pPr>
              <w:pStyle w:val="305"/>
              <w:keepNext w:val="0"/>
              <w:keepLines w:val="0"/>
              <w:pageBreakBefore w:val="0"/>
              <w:widowControl w:val="0"/>
              <w:suppressLineNumbers w:val="0"/>
              <w:kinsoku w:val="0"/>
              <w:wordWrap/>
              <w:overflowPunct w:val="0"/>
              <w:topLinePunct w:val="0"/>
              <w:autoSpaceDE w:val="0"/>
              <w:autoSpaceDN w:val="0"/>
              <w:bidi w:val="0"/>
              <w:adjustRightInd w:val="0"/>
              <w:snapToGrid/>
              <w:spacing w:before="42" w:beforeLines="0" w:beforeAutospacing="0" w:after="0" w:afterLines="0" w:afterAutospacing="0" w:line="360" w:lineRule="exact"/>
              <w:ind w:left="0" w:right="0"/>
              <w:jc w:val="center"/>
              <w:textAlignment w:val="auto"/>
              <w:rPr>
                <w:rFonts w:hint="default"/>
                <w:sz w:val="24"/>
                <w:szCs w:val="24"/>
              </w:rPr>
            </w:pPr>
            <w:r>
              <w:rPr>
                <w:rFonts w:hint="eastAsia"/>
                <w:sz w:val="24"/>
                <w:szCs w:val="24"/>
              </w:rPr>
              <w:t>2</w:t>
            </w:r>
          </w:p>
        </w:tc>
        <w:tc>
          <w:tcPr>
            <w:tcW w:w="93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4CE2DE6">
            <w:pPr>
              <w:pStyle w:val="305"/>
              <w:keepNext w:val="0"/>
              <w:keepLines w:val="0"/>
              <w:pageBreakBefore w:val="0"/>
              <w:widowControl w:val="0"/>
              <w:suppressLineNumbers w:val="0"/>
              <w:kinsoku w:val="0"/>
              <w:wordWrap/>
              <w:overflowPunct w:val="0"/>
              <w:topLinePunct w:val="0"/>
              <w:autoSpaceDE w:val="0"/>
              <w:autoSpaceDN w:val="0"/>
              <w:bidi w:val="0"/>
              <w:adjustRightInd w:val="0"/>
              <w:snapToGrid/>
              <w:spacing w:before="42" w:beforeLines="0" w:beforeAutospacing="0" w:after="0" w:afterLines="0" w:afterAutospacing="0" w:line="360" w:lineRule="exact"/>
              <w:ind w:left="2" w:right="0"/>
              <w:jc w:val="center"/>
              <w:textAlignment w:val="auto"/>
              <w:rPr>
                <w:rFonts w:hint="eastAsia" w:ascii="宋体" w:eastAsia="宋体" w:cs="宋体"/>
                <w:sz w:val="24"/>
                <w:szCs w:val="24"/>
              </w:rPr>
            </w:pPr>
            <w:r>
              <w:rPr>
                <w:rFonts w:hint="eastAsia" w:ascii="宋体" w:eastAsia="宋体" w:cs="宋体"/>
                <w:sz w:val="24"/>
                <w:szCs w:val="24"/>
              </w:rPr>
              <w:t>套</w:t>
            </w:r>
          </w:p>
        </w:tc>
        <w:tc>
          <w:tcPr>
            <w:tcW w:w="151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75D1C51">
            <w:pPr>
              <w:keepNext w:val="0"/>
              <w:keepLines w:val="0"/>
              <w:pageBreakBefore w:val="0"/>
              <w:widowControl w:val="0"/>
              <w:suppressLineNumbers w:val="0"/>
              <w:wordWrap/>
              <w:topLinePunct w:val="0"/>
              <w:autoSpaceDE w:val="0"/>
              <w:autoSpaceDN w:val="0"/>
              <w:bidi w:val="0"/>
              <w:adjustRightInd w:val="0"/>
              <w:snapToGrid/>
              <w:spacing w:before="0" w:beforeLines="0" w:beforeAutospacing="0" w:after="0" w:afterLines="0" w:afterAutospacing="0" w:line="360" w:lineRule="exact"/>
              <w:ind w:left="0" w:right="0"/>
              <w:jc w:val="center"/>
              <w:textAlignment w:val="auto"/>
              <w:rPr>
                <w:rFonts w:hint="eastAsia" w:eastAsia="等线"/>
                <w:sz w:val="24"/>
                <w:szCs w:val="24"/>
                <w:lang w:val="en-US" w:eastAsia="zh-CN"/>
              </w:rPr>
            </w:pPr>
          </w:p>
        </w:tc>
        <w:tc>
          <w:tcPr>
            <w:tcW w:w="1576" w:type="dxa"/>
            <w:tcBorders>
              <w:top w:val="single" w:color="000000" w:sz="4" w:space="0"/>
              <w:left w:val="single" w:color="000000" w:sz="4" w:space="0"/>
              <w:bottom w:val="single" w:color="000000" w:sz="4" w:space="0"/>
              <w:right w:val="single" w:color="000000" w:sz="10" w:space="0"/>
              <w:tl2br w:val="nil"/>
              <w:tr2bl w:val="nil"/>
            </w:tcBorders>
            <w:noWrap w:val="0"/>
            <w:vAlign w:val="center"/>
          </w:tcPr>
          <w:p w14:paraId="0C3E0AC9">
            <w:pPr>
              <w:keepNext w:val="0"/>
              <w:keepLines w:val="0"/>
              <w:pageBreakBefore w:val="0"/>
              <w:widowControl w:val="0"/>
              <w:suppressLineNumbers w:val="0"/>
              <w:wordWrap/>
              <w:topLinePunct w:val="0"/>
              <w:autoSpaceDE w:val="0"/>
              <w:autoSpaceDN w:val="0"/>
              <w:bidi w:val="0"/>
              <w:adjustRightInd w:val="0"/>
              <w:snapToGrid/>
              <w:spacing w:before="0" w:beforeLines="0" w:beforeAutospacing="0" w:after="0" w:afterLines="0" w:afterAutospacing="0" w:line="360" w:lineRule="exact"/>
              <w:ind w:left="0" w:right="0"/>
              <w:jc w:val="center"/>
              <w:textAlignment w:val="auto"/>
              <w:rPr>
                <w:rFonts w:hint="default"/>
                <w:sz w:val="24"/>
                <w:szCs w:val="24"/>
                <w:lang w:val="en-US"/>
              </w:rPr>
            </w:pPr>
          </w:p>
        </w:tc>
      </w:tr>
      <w:tr w14:paraId="3893EC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38" w:hRule="exact"/>
          <w:jc w:val="center"/>
        </w:trPr>
        <w:tc>
          <w:tcPr>
            <w:tcW w:w="716" w:type="dxa"/>
            <w:tcBorders>
              <w:top w:val="single" w:color="000000" w:sz="4" w:space="0"/>
              <w:left w:val="single" w:color="000000" w:sz="10" w:space="0"/>
              <w:bottom w:val="single" w:color="000000" w:sz="4" w:space="0"/>
              <w:right w:val="single" w:color="000000" w:sz="4" w:space="0"/>
              <w:tl2br w:val="nil"/>
              <w:tr2bl w:val="nil"/>
            </w:tcBorders>
            <w:noWrap w:val="0"/>
            <w:vAlign w:val="center"/>
          </w:tcPr>
          <w:p w14:paraId="3CCD3AE3">
            <w:pPr>
              <w:pStyle w:val="305"/>
              <w:keepNext w:val="0"/>
              <w:keepLines w:val="0"/>
              <w:pageBreakBefore w:val="0"/>
              <w:widowControl w:val="0"/>
              <w:suppressLineNumbers w:val="0"/>
              <w:kinsoku w:val="0"/>
              <w:wordWrap/>
              <w:overflowPunct w:val="0"/>
              <w:topLinePunct w:val="0"/>
              <w:autoSpaceDE w:val="0"/>
              <w:autoSpaceDN w:val="0"/>
              <w:bidi w:val="0"/>
              <w:adjustRightInd w:val="0"/>
              <w:snapToGrid/>
              <w:spacing w:before="42" w:beforeLines="0" w:beforeAutospacing="0" w:after="0" w:afterLines="0" w:afterAutospacing="0" w:line="360" w:lineRule="exact"/>
              <w:ind w:left="0" w:right="6"/>
              <w:jc w:val="center"/>
              <w:textAlignment w:val="auto"/>
              <w:rPr>
                <w:rFonts w:hint="eastAsia" w:ascii="宋体" w:eastAsia="宋体" w:cs="宋体"/>
                <w:sz w:val="24"/>
                <w:szCs w:val="24"/>
              </w:rPr>
            </w:pPr>
            <w:r>
              <w:rPr>
                <w:rFonts w:hint="eastAsia" w:ascii="宋体" w:eastAsia="宋体" w:cs="宋体"/>
                <w:sz w:val="24"/>
                <w:szCs w:val="24"/>
              </w:rPr>
              <w:t>16</w:t>
            </w:r>
          </w:p>
        </w:tc>
        <w:tc>
          <w:tcPr>
            <w:tcW w:w="2593"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7A0E811A">
            <w:pPr>
              <w:pStyle w:val="305"/>
              <w:keepNext w:val="0"/>
              <w:keepLines w:val="0"/>
              <w:pageBreakBefore w:val="0"/>
              <w:widowControl w:val="0"/>
              <w:suppressLineNumbers w:val="0"/>
              <w:kinsoku w:val="0"/>
              <w:wordWrap/>
              <w:overflowPunct w:val="0"/>
              <w:topLinePunct w:val="0"/>
              <w:autoSpaceDE w:val="0"/>
              <w:autoSpaceDN w:val="0"/>
              <w:bidi w:val="0"/>
              <w:adjustRightInd w:val="0"/>
              <w:snapToGrid/>
              <w:spacing w:before="42" w:beforeLines="0" w:beforeAutospacing="0" w:after="0" w:afterLines="0" w:afterAutospacing="0" w:line="360" w:lineRule="exact"/>
              <w:ind w:left="0" w:right="0"/>
              <w:jc w:val="center"/>
              <w:textAlignment w:val="auto"/>
              <w:rPr>
                <w:rFonts w:hint="eastAsia"/>
                <w:sz w:val="24"/>
                <w:szCs w:val="24"/>
              </w:rPr>
            </w:pPr>
            <w:r>
              <w:rPr>
                <w:rFonts w:hint="eastAsia"/>
                <w:sz w:val="24"/>
                <w:szCs w:val="24"/>
              </w:rPr>
              <w:t>指纹锁</w:t>
            </w:r>
          </w:p>
        </w:tc>
        <w:tc>
          <w:tcPr>
            <w:tcW w:w="106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25AFD9C">
            <w:pPr>
              <w:pStyle w:val="305"/>
              <w:keepNext w:val="0"/>
              <w:keepLines w:val="0"/>
              <w:pageBreakBefore w:val="0"/>
              <w:widowControl w:val="0"/>
              <w:suppressLineNumbers w:val="0"/>
              <w:kinsoku w:val="0"/>
              <w:wordWrap/>
              <w:overflowPunct w:val="0"/>
              <w:topLinePunct w:val="0"/>
              <w:autoSpaceDE w:val="0"/>
              <w:autoSpaceDN w:val="0"/>
              <w:bidi w:val="0"/>
              <w:adjustRightInd w:val="0"/>
              <w:snapToGrid/>
              <w:spacing w:before="42" w:beforeLines="0" w:beforeAutospacing="0" w:after="0" w:afterLines="0" w:afterAutospacing="0" w:line="360" w:lineRule="exact"/>
              <w:ind w:left="1" w:right="0"/>
              <w:jc w:val="center"/>
              <w:textAlignment w:val="auto"/>
              <w:rPr>
                <w:rFonts w:hint="default"/>
                <w:sz w:val="24"/>
                <w:szCs w:val="24"/>
              </w:rPr>
            </w:pPr>
            <w:r>
              <w:rPr>
                <w:rFonts w:hint="eastAsia"/>
                <w:sz w:val="24"/>
                <w:szCs w:val="24"/>
              </w:rPr>
              <w:t>1</w:t>
            </w:r>
          </w:p>
        </w:tc>
        <w:tc>
          <w:tcPr>
            <w:tcW w:w="93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954CFB0">
            <w:pPr>
              <w:pStyle w:val="305"/>
              <w:keepNext w:val="0"/>
              <w:keepLines w:val="0"/>
              <w:pageBreakBefore w:val="0"/>
              <w:widowControl w:val="0"/>
              <w:suppressLineNumbers w:val="0"/>
              <w:kinsoku w:val="0"/>
              <w:wordWrap/>
              <w:overflowPunct w:val="0"/>
              <w:topLinePunct w:val="0"/>
              <w:autoSpaceDE w:val="0"/>
              <w:autoSpaceDN w:val="0"/>
              <w:bidi w:val="0"/>
              <w:adjustRightInd w:val="0"/>
              <w:snapToGrid/>
              <w:spacing w:before="42" w:beforeLines="0" w:beforeAutospacing="0" w:after="0" w:afterLines="0" w:afterAutospacing="0" w:line="360" w:lineRule="exact"/>
              <w:ind w:left="2" w:right="0"/>
              <w:jc w:val="center"/>
              <w:textAlignment w:val="auto"/>
              <w:rPr>
                <w:rFonts w:hint="eastAsia" w:ascii="宋体" w:eastAsia="宋体" w:cs="宋体"/>
                <w:sz w:val="24"/>
                <w:szCs w:val="24"/>
              </w:rPr>
            </w:pPr>
            <w:r>
              <w:rPr>
                <w:rFonts w:hint="eastAsia" w:ascii="宋体" w:eastAsia="宋体" w:cs="宋体"/>
                <w:sz w:val="24"/>
                <w:szCs w:val="24"/>
              </w:rPr>
              <w:t>套</w:t>
            </w:r>
          </w:p>
        </w:tc>
        <w:tc>
          <w:tcPr>
            <w:tcW w:w="151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F725A0A">
            <w:pPr>
              <w:keepNext w:val="0"/>
              <w:keepLines w:val="0"/>
              <w:pageBreakBefore w:val="0"/>
              <w:widowControl w:val="0"/>
              <w:suppressLineNumbers w:val="0"/>
              <w:wordWrap/>
              <w:topLinePunct w:val="0"/>
              <w:autoSpaceDE w:val="0"/>
              <w:autoSpaceDN w:val="0"/>
              <w:bidi w:val="0"/>
              <w:adjustRightInd w:val="0"/>
              <w:snapToGrid/>
              <w:spacing w:before="0" w:beforeLines="0" w:beforeAutospacing="0" w:after="0" w:afterLines="0" w:afterAutospacing="0" w:line="360" w:lineRule="exact"/>
              <w:ind w:left="0" w:right="0"/>
              <w:jc w:val="center"/>
              <w:textAlignment w:val="auto"/>
              <w:rPr>
                <w:rFonts w:hint="eastAsia" w:eastAsia="等线"/>
                <w:sz w:val="24"/>
                <w:szCs w:val="24"/>
                <w:lang w:val="en-US" w:eastAsia="zh-CN"/>
              </w:rPr>
            </w:pPr>
          </w:p>
        </w:tc>
        <w:tc>
          <w:tcPr>
            <w:tcW w:w="1576" w:type="dxa"/>
            <w:tcBorders>
              <w:top w:val="single" w:color="000000" w:sz="4" w:space="0"/>
              <w:left w:val="single" w:color="000000" w:sz="4" w:space="0"/>
              <w:bottom w:val="single" w:color="000000" w:sz="4" w:space="0"/>
              <w:right w:val="single" w:color="000000" w:sz="10" w:space="0"/>
              <w:tl2br w:val="nil"/>
              <w:tr2bl w:val="nil"/>
            </w:tcBorders>
            <w:noWrap w:val="0"/>
            <w:vAlign w:val="center"/>
          </w:tcPr>
          <w:p w14:paraId="53D54516">
            <w:pPr>
              <w:keepNext w:val="0"/>
              <w:keepLines w:val="0"/>
              <w:pageBreakBefore w:val="0"/>
              <w:widowControl w:val="0"/>
              <w:suppressLineNumbers w:val="0"/>
              <w:wordWrap/>
              <w:topLinePunct w:val="0"/>
              <w:autoSpaceDE w:val="0"/>
              <w:autoSpaceDN w:val="0"/>
              <w:bidi w:val="0"/>
              <w:adjustRightInd w:val="0"/>
              <w:snapToGrid/>
              <w:spacing w:before="0" w:beforeLines="0" w:beforeAutospacing="0" w:after="0" w:afterLines="0" w:afterAutospacing="0" w:line="360" w:lineRule="exact"/>
              <w:ind w:left="0" w:right="0"/>
              <w:jc w:val="center"/>
              <w:textAlignment w:val="auto"/>
              <w:rPr>
                <w:rFonts w:hint="default"/>
                <w:sz w:val="24"/>
                <w:szCs w:val="24"/>
                <w:lang w:val="en-US"/>
              </w:rPr>
            </w:pPr>
          </w:p>
        </w:tc>
      </w:tr>
      <w:tr w14:paraId="2C7B86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6" w:hRule="exact"/>
          <w:jc w:val="center"/>
        </w:trPr>
        <w:tc>
          <w:tcPr>
            <w:tcW w:w="716" w:type="dxa"/>
            <w:tcBorders>
              <w:top w:val="single" w:color="000000" w:sz="4" w:space="0"/>
              <w:left w:val="single" w:color="000000" w:sz="10" w:space="0"/>
              <w:bottom w:val="single" w:color="000000" w:sz="4" w:space="0"/>
              <w:right w:val="single" w:color="000000" w:sz="4" w:space="0"/>
              <w:tl2br w:val="nil"/>
              <w:tr2bl w:val="nil"/>
            </w:tcBorders>
            <w:noWrap w:val="0"/>
            <w:vAlign w:val="center"/>
          </w:tcPr>
          <w:p w14:paraId="498A6839">
            <w:pPr>
              <w:pStyle w:val="305"/>
              <w:keepNext w:val="0"/>
              <w:keepLines w:val="0"/>
              <w:pageBreakBefore w:val="0"/>
              <w:widowControl w:val="0"/>
              <w:suppressLineNumbers w:val="0"/>
              <w:kinsoku w:val="0"/>
              <w:wordWrap/>
              <w:overflowPunct w:val="0"/>
              <w:topLinePunct w:val="0"/>
              <w:autoSpaceDE w:val="0"/>
              <w:autoSpaceDN w:val="0"/>
              <w:bidi w:val="0"/>
              <w:adjustRightInd w:val="0"/>
              <w:snapToGrid/>
              <w:spacing w:before="41" w:beforeLines="0" w:beforeAutospacing="0" w:after="0" w:afterLines="0" w:afterAutospacing="0" w:line="360" w:lineRule="exact"/>
              <w:ind w:left="0" w:right="6"/>
              <w:jc w:val="center"/>
              <w:textAlignment w:val="auto"/>
              <w:rPr>
                <w:rFonts w:hint="default"/>
                <w:sz w:val="24"/>
                <w:szCs w:val="24"/>
              </w:rPr>
            </w:pPr>
          </w:p>
        </w:tc>
        <w:tc>
          <w:tcPr>
            <w:tcW w:w="6106"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14:paraId="6356D4B0">
            <w:pPr>
              <w:pStyle w:val="305"/>
              <w:keepNext w:val="0"/>
              <w:keepLines w:val="0"/>
              <w:pageBreakBefore w:val="0"/>
              <w:widowControl w:val="0"/>
              <w:suppressLineNumbers w:val="0"/>
              <w:kinsoku w:val="0"/>
              <w:wordWrap/>
              <w:overflowPunct w:val="0"/>
              <w:topLinePunct w:val="0"/>
              <w:autoSpaceDE w:val="0"/>
              <w:autoSpaceDN w:val="0"/>
              <w:bidi w:val="0"/>
              <w:adjustRightInd w:val="0"/>
              <w:snapToGrid/>
              <w:spacing w:before="41" w:beforeLines="0" w:beforeAutospacing="0" w:after="0" w:afterLines="0" w:afterAutospacing="0" w:line="360" w:lineRule="exact"/>
              <w:ind w:left="0" w:right="156"/>
              <w:jc w:val="right"/>
              <w:textAlignment w:val="auto"/>
              <w:rPr>
                <w:rFonts w:hint="default"/>
                <w:sz w:val="24"/>
                <w:szCs w:val="24"/>
              </w:rPr>
            </w:pPr>
            <w:r>
              <w:rPr>
                <w:rFonts w:hint="eastAsia" w:ascii="宋体" w:eastAsia="宋体" w:cs="宋体"/>
                <w:sz w:val="24"/>
                <w:szCs w:val="24"/>
              </w:rPr>
              <w:t>小计</w:t>
            </w:r>
          </w:p>
        </w:tc>
        <w:tc>
          <w:tcPr>
            <w:tcW w:w="1576" w:type="dxa"/>
            <w:tcBorders>
              <w:top w:val="single" w:color="000000" w:sz="4" w:space="0"/>
              <w:left w:val="single" w:color="000000" w:sz="4" w:space="0"/>
              <w:bottom w:val="single" w:color="000000" w:sz="4" w:space="0"/>
              <w:right w:val="single" w:color="000000" w:sz="10" w:space="0"/>
              <w:tl2br w:val="nil"/>
              <w:tr2bl w:val="nil"/>
            </w:tcBorders>
            <w:noWrap w:val="0"/>
            <w:vAlign w:val="center"/>
          </w:tcPr>
          <w:p w14:paraId="0F2223AF">
            <w:pPr>
              <w:keepNext w:val="0"/>
              <w:keepLines w:val="0"/>
              <w:pageBreakBefore w:val="0"/>
              <w:widowControl w:val="0"/>
              <w:suppressLineNumbers w:val="0"/>
              <w:wordWrap/>
              <w:topLinePunct w:val="0"/>
              <w:autoSpaceDE w:val="0"/>
              <w:autoSpaceDN w:val="0"/>
              <w:bidi w:val="0"/>
              <w:adjustRightInd w:val="0"/>
              <w:snapToGrid/>
              <w:spacing w:before="0" w:beforeLines="0" w:beforeAutospacing="0" w:after="0" w:afterLines="0" w:afterAutospacing="0" w:line="360" w:lineRule="exact"/>
              <w:ind w:left="0" w:right="0"/>
              <w:jc w:val="center"/>
              <w:textAlignment w:val="auto"/>
              <w:rPr>
                <w:rFonts w:hint="eastAsia" w:eastAsia="等线"/>
                <w:sz w:val="24"/>
                <w:szCs w:val="24"/>
                <w:lang w:eastAsia="zh-CN"/>
              </w:rPr>
            </w:pPr>
          </w:p>
        </w:tc>
      </w:tr>
      <w:tr w14:paraId="1775D0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8" w:hRule="exact"/>
          <w:jc w:val="center"/>
        </w:trPr>
        <w:tc>
          <w:tcPr>
            <w:tcW w:w="1759" w:type="dxa"/>
            <w:gridSpan w:val="2"/>
            <w:tcBorders>
              <w:top w:val="single" w:color="000000" w:sz="4" w:space="0"/>
              <w:left w:val="single" w:color="000000" w:sz="10" w:space="0"/>
              <w:bottom w:val="single" w:color="000000" w:sz="10" w:space="0"/>
              <w:right w:val="single" w:color="000000" w:sz="6" w:space="0"/>
              <w:tl2br w:val="nil"/>
              <w:tr2bl w:val="nil"/>
            </w:tcBorders>
            <w:noWrap w:val="0"/>
            <w:vAlign w:val="center"/>
          </w:tcPr>
          <w:p w14:paraId="6D92EA66">
            <w:pPr>
              <w:pStyle w:val="305"/>
              <w:keepNext w:val="0"/>
              <w:keepLines w:val="0"/>
              <w:pageBreakBefore w:val="0"/>
              <w:widowControl w:val="0"/>
              <w:suppressLineNumbers w:val="0"/>
              <w:kinsoku w:val="0"/>
              <w:wordWrap/>
              <w:overflowPunct w:val="0"/>
              <w:topLinePunct w:val="0"/>
              <w:autoSpaceDE w:val="0"/>
              <w:autoSpaceDN w:val="0"/>
              <w:bidi w:val="0"/>
              <w:adjustRightInd w:val="0"/>
              <w:snapToGrid/>
              <w:spacing w:before="40" w:beforeLines="0" w:beforeAutospacing="0" w:after="0" w:afterLines="0" w:afterAutospacing="0" w:line="360" w:lineRule="exact"/>
              <w:ind w:left="93" w:right="-23"/>
              <w:jc w:val="center"/>
              <w:textAlignment w:val="auto"/>
              <w:rPr>
                <w:rFonts w:hint="default"/>
                <w:sz w:val="24"/>
                <w:szCs w:val="24"/>
              </w:rPr>
            </w:pPr>
            <w:r>
              <w:rPr>
                <w:rFonts w:hint="eastAsia" w:ascii="宋体" w:eastAsia="宋体" w:cs="宋体"/>
                <w:spacing w:val="-3"/>
                <w:sz w:val="24"/>
                <w:szCs w:val="24"/>
              </w:rPr>
              <w:t>合计（包干价）</w:t>
            </w:r>
          </w:p>
        </w:tc>
        <w:tc>
          <w:tcPr>
            <w:tcW w:w="6639" w:type="dxa"/>
            <w:gridSpan w:val="5"/>
            <w:tcBorders>
              <w:top w:val="single" w:color="000000" w:sz="4" w:space="0"/>
              <w:left w:val="single" w:color="000000" w:sz="6" w:space="0"/>
              <w:bottom w:val="single" w:color="000000" w:sz="10" w:space="0"/>
              <w:right w:val="single" w:color="000000" w:sz="10" w:space="0"/>
              <w:tl2br w:val="nil"/>
              <w:tr2bl w:val="nil"/>
            </w:tcBorders>
            <w:noWrap w:val="0"/>
            <w:vAlign w:val="center"/>
          </w:tcPr>
          <w:p w14:paraId="40744905">
            <w:pPr>
              <w:pStyle w:val="305"/>
              <w:keepNext w:val="0"/>
              <w:keepLines w:val="0"/>
              <w:pageBreakBefore w:val="0"/>
              <w:widowControl w:val="0"/>
              <w:suppressLineNumbers w:val="0"/>
              <w:tabs>
                <w:tab w:val="left" w:pos="4178"/>
              </w:tabs>
              <w:kinsoku w:val="0"/>
              <w:wordWrap/>
              <w:overflowPunct w:val="0"/>
              <w:topLinePunct w:val="0"/>
              <w:autoSpaceDE w:val="0"/>
              <w:autoSpaceDN w:val="0"/>
              <w:bidi w:val="0"/>
              <w:adjustRightInd w:val="0"/>
              <w:snapToGrid/>
              <w:spacing w:before="40" w:beforeLines="0" w:beforeAutospacing="0" w:after="0" w:afterLines="0" w:afterAutospacing="0" w:line="360" w:lineRule="exact"/>
              <w:ind w:left="98" w:right="0"/>
              <w:jc w:val="both"/>
              <w:textAlignment w:val="auto"/>
              <w:rPr>
                <w:rFonts w:hint="default"/>
                <w:sz w:val="24"/>
                <w:szCs w:val="24"/>
              </w:rPr>
            </w:pPr>
            <w:r>
              <w:rPr>
                <w:rFonts w:hint="eastAsia" w:ascii="宋体" w:eastAsia="宋体" w:cs="宋体"/>
                <w:sz w:val="24"/>
                <w:szCs w:val="24"/>
              </w:rPr>
              <w:t>人民币大写：</w:t>
            </w:r>
            <w:r>
              <w:rPr>
                <w:rFonts w:hint="eastAsia" w:ascii="宋体" w:eastAsia="宋体" w:cs="宋体"/>
                <w:sz w:val="24"/>
                <w:szCs w:val="24"/>
                <w:lang w:val="en-US" w:eastAsia="zh-CN"/>
              </w:rPr>
              <w:t xml:space="preserve">                           </w:t>
            </w:r>
            <w:r>
              <w:rPr>
                <w:rFonts w:hint="eastAsia" w:ascii="宋体" w:eastAsia="宋体" w:cs="宋体"/>
                <w:sz w:val="24"/>
                <w:szCs w:val="24"/>
              </w:rPr>
              <w:t>小写：</w:t>
            </w:r>
          </w:p>
        </w:tc>
      </w:tr>
    </w:tbl>
    <w:p w14:paraId="090AB4DE">
      <w:pPr>
        <w:keepNext w:val="0"/>
        <w:keepLines w:val="0"/>
        <w:suppressLineNumbers w:val="0"/>
        <w:spacing w:before="0" w:beforeAutospacing="0" w:after="0" w:afterAutospacing="0" w:line="500" w:lineRule="exact"/>
        <w:ind w:left="0" w:right="0"/>
        <w:jc w:val="left"/>
        <w:rPr>
          <w:rFonts w:ascii="宋体" w:hAnsi="宋体"/>
          <w:sz w:val="44"/>
          <w:szCs w:val="44"/>
        </w:rPr>
      </w:pPr>
    </w:p>
    <w:p w14:paraId="5ABE3A66">
      <w:pPr>
        <w:keepNext w:val="0"/>
        <w:keepLines w:val="0"/>
        <w:suppressLineNumbers w:val="0"/>
        <w:spacing w:before="0" w:beforeAutospacing="0" w:after="0" w:afterAutospacing="0" w:line="500" w:lineRule="exact"/>
        <w:ind w:left="0" w:right="0"/>
        <w:jc w:val="center"/>
        <w:rPr>
          <w:rFonts w:hint="eastAsia" w:ascii="宋体" w:hAnsi="宋体"/>
          <w:snapToGrid w:val="0"/>
          <w:sz w:val="24"/>
          <w:lang w:val="en-US" w:eastAsia="zh-CN"/>
        </w:rPr>
      </w:pPr>
    </w:p>
    <w:p w14:paraId="5B8922E4">
      <w:pPr>
        <w:keepNext w:val="0"/>
        <w:keepLines w:val="0"/>
        <w:suppressLineNumbers w:val="0"/>
        <w:spacing w:before="0" w:beforeAutospacing="0" w:after="0" w:afterAutospacing="0" w:line="500" w:lineRule="exact"/>
        <w:ind w:left="0" w:right="0"/>
        <w:jc w:val="both"/>
        <w:rPr>
          <w:rFonts w:hint="eastAsia" w:ascii="宋体" w:hAnsi="宋体"/>
          <w:snapToGrid w:val="0"/>
          <w:sz w:val="24"/>
          <w:lang w:val="en-US" w:eastAsia="zh-CN"/>
        </w:rPr>
      </w:pPr>
    </w:p>
    <w:p w14:paraId="3982CF54">
      <w:pPr>
        <w:keepNext w:val="0"/>
        <w:keepLines w:val="0"/>
        <w:suppressLineNumbers w:val="0"/>
        <w:spacing w:before="0" w:beforeAutospacing="0" w:after="0" w:afterAutospacing="0" w:line="500" w:lineRule="exact"/>
        <w:ind w:left="0" w:right="0"/>
        <w:jc w:val="left"/>
        <w:rPr>
          <w:rFonts w:hint="eastAsia" w:ascii="宋体" w:hAnsi="宋体" w:cs="宋体"/>
          <w:sz w:val="28"/>
          <w:szCs w:val="28"/>
          <w:lang w:val="en-US" w:eastAsia="zh-CN"/>
        </w:rPr>
      </w:pPr>
      <w:r>
        <w:rPr>
          <w:rFonts w:hint="eastAsia" w:ascii="宋体" w:hAnsi="宋体"/>
          <w:snapToGrid w:val="0"/>
          <w:sz w:val="24"/>
          <w:lang w:val="en-US" w:eastAsia="zh-CN"/>
        </w:rPr>
        <w:t>附件二</w:t>
      </w:r>
      <w:r>
        <w:rPr>
          <w:rFonts w:hint="eastAsia" w:ascii="宋体" w:hAnsi="宋体" w:cs="宋体"/>
          <w:sz w:val="28"/>
          <w:szCs w:val="28"/>
        </w:rPr>
        <w:t>：</w:t>
      </w:r>
      <w:r>
        <w:rPr>
          <w:rFonts w:hint="eastAsia" w:ascii="宋体" w:hAnsi="宋体" w:cs="宋体"/>
          <w:sz w:val="28"/>
          <w:szCs w:val="28"/>
          <w:lang w:val="en-US" w:eastAsia="zh-CN"/>
        </w:rPr>
        <w:t xml:space="preserve">         </w:t>
      </w:r>
    </w:p>
    <w:p w14:paraId="5D53723C">
      <w:pPr>
        <w:keepNext w:val="0"/>
        <w:keepLines w:val="0"/>
        <w:suppressLineNumbers w:val="0"/>
        <w:spacing w:before="0" w:beforeAutospacing="0" w:after="0" w:afterAutospacing="0" w:line="500" w:lineRule="exact"/>
        <w:ind w:left="0" w:right="0"/>
        <w:jc w:val="center"/>
        <w:rPr>
          <w:rFonts w:ascii="宋体" w:hAnsi="宋体"/>
          <w:b/>
          <w:sz w:val="44"/>
          <w:szCs w:val="44"/>
        </w:rPr>
      </w:pPr>
      <w:r>
        <w:rPr>
          <w:rFonts w:hint="eastAsia" w:ascii="宋体" w:hAnsi="宋体"/>
          <w:b/>
          <w:sz w:val="44"/>
          <w:szCs w:val="44"/>
        </w:rPr>
        <w:t>廉洁从业责任书</w:t>
      </w:r>
    </w:p>
    <w:p w14:paraId="08510D50">
      <w:pPr>
        <w:spacing w:line="500" w:lineRule="exact"/>
        <w:ind w:firstLine="480" w:firstLineChars="200"/>
        <w:rPr>
          <w:rFonts w:hint="eastAsia" w:ascii="宋体" w:hAnsi="宋体"/>
          <w:snapToGrid w:val="0"/>
          <w:sz w:val="24"/>
        </w:rPr>
      </w:pPr>
    </w:p>
    <w:p w14:paraId="04B9BF5A">
      <w:pPr>
        <w:spacing w:line="500" w:lineRule="exact"/>
        <w:ind w:firstLine="480" w:firstLineChars="200"/>
        <w:rPr>
          <w:rFonts w:ascii="宋体" w:hAnsi="宋体"/>
          <w:snapToGrid w:val="0"/>
          <w:sz w:val="24"/>
        </w:rPr>
      </w:pPr>
      <w:r>
        <w:rPr>
          <w:rFonts w:hint="eastAsia" w:ascii="宋体" w:hAnsi="宋体"/>
          <w:snapToGrid w:val="0"/>
          <w:sz w:val="24"/>
        </w:rPr>
        <w:t>甲方：</w:t>
      </w:r>
      <w:r>
        <w:rPr>
          <w:rFonts w:hint="eastAsia" w:ascii="宋体" w:hAnsi="宋体"/>
          <w:snapToGrid w:val="0"/>
          <w:sz w:val="24"/>
          <w:u w:val="single"/>
        </w:rPr>
        <w:t xml:space="preserve"> </w:t>
      </w:r>
      <w:r>
        <w:rPr>
          <w:rFonts w:hint="eastAsia" w:ascii="宋体" w:hAnsi="宋体"/>
          <w:snapToGrid w:val="0"/>
          <w:sz w:val="24"/>
          <w:u w:val="single"/>
          <w:lang w:val="en-US" w:eastAsia="zh-CN"/>
        </w:rPr>
        <w:t xml:space="preserve">                     </w:t>
      </w:r>
      <w:r>
        <w:rPr>
          <w:rFonts w:hint="eastAsia" w:ascii="宋体" w:hAnsi="宋体"/>
          <w:snapToGrid w:val="0"/>
          <w:sz w:val="24"/>
          <w:u w:val="single"/>
        </w:rPr>
        <w:t xml:space="preserve"> </w:t>
      </w:r>
      <w:r>
        <w:rPr>
          <w:rFonts w:hint="eastAsia" w:ascii="宋体" w:hAnsi="宋体"/>
          <w:snapToGrid w:val="0"/>
          <w:sz w:val="24"/>
        </w:rPr>
        <w:t xml:space="preserve">                 </w:t>
      </w:r>
    </w:p>
    <w:p w14:paraId="17B488D1">
      <w:pPr>
        <w:spacing w:line="500" w:lineRule="exact"/>
        <w:ind w:firstLine="480" w:firstLineChars="200"/>
        <w:rPr>
          <w:rFonts w:ascii="宋体" w:hAnsi="宋体"/>
          <w:snapToGrid w:val="0"/>
          <w:sz w:val="24"/>
          <w:u w:val="single"/>
        </w:rPr>
      </w:pPr>
      <w:r>
        <w:rPr>
          <w:rFonts w:hint="eastAsia" w:ascii="宋体" w:hAnsi="宋体"/>
          <w:snapToGrid w:val="0"/>
          <w:sz w:val="24"/>
        </w:rPr>
        <w:t>乙方：</w:t>
      </w:r>
      <w:r>
        <w:rPr>
          <w:rFonts w:hint="eastAsia" w:ascii="宋体" w:hAnsi="宋体"/>
          <w:snapToGrid w:val="0"/>
          <w:sz w:val="24"/>
          <w:u w:val="single"/>
        </w:rPr>
        <w:t xml:space="preserve"> </w:t>
      </w:r>
      <w:r>
        <w:rPr>
          <w:rFonts w:hint="eastAsia" w:ascii="宋体" w:hAnsi="宋体"/>
          <w:snapToGrid w:val="0"/>
          <w:sz w:val="24"/>
          <w:u w:val="single"/>
          <w:lang w:val="en-US" w:eastAsia="zh-CN"/>
        </w:rPr>
        <w:t xml:space="preserve">                     </w:t>
      </w:r>
      <w:r>
        <w:rPr>
          <w:rFonts w:hint="eastAsia" w:ascii="宋体" w:hAnsi="宋体"/>
          <w:snapToGrid w:val="0"/>
          <w:sz w:val="24"/>
          <w:u w:val="single"/>
        </w:rPr>
        <w:t xml:space="preserve"> </w:t>
      </w:r>
      <w:r>
        <w:rPr>
          <w:rFonts w:hint="eastAsia" w:ascii="宋体" w:hAnsi="宋体"/>
          <w:snapToGrid w:val="0"/>
          <w:sz w:val="24"/>
        </w:rPr>
        <w:t xml:space="preserve">      </w:t>
      </w:r>
    </w:p>
    <w:p w14:paraId="1E805E60">
      <w:pPr>
        <w:snapToGrid w:val="0"/>
        <w:spacing w:line="500" w:lineRule="exact"/>
        <w:rPr>
          <w:rFonts w:ascii="宋体" w:hAnsi="宋体"/>
          <w:snapToGrid w:val="0"/>
          <w:sz w:val="24"/>
        </w:rPr>
      </w:pPr>
      <w:r>
        <w:rPr>
          <w:rFonts w:hint="eastAsia" w:ascii="宋体" w:hAnsi="宋体"/>
          <w:snapToGrid w:val="0"/>
          <w:sz w:val="24"/>
        </w:rPr>
        <w:t xml:space="preserve">    为规范甲乙双方的交易行为，维护双方合法权益，防止各种不正当行为的发生，根据廉政建设的各项规定，经双方协商一致，签订本责任书。</w:t>
      </w:r>
    </w:p>
    <w:p w14:paraId="0CD4B0E9">
      <w:pPr>
        <w:snapToGrid w:val="0"/>
        <w:spacing w:line="500" w:lineRule="exact"/>
        <w:rPr>
          <w:rFonts w:ascii="宋体" w:hAnsi="宋体"/>
          <w:b/>
          <w:snapToGrid w:val="0"/>
          <w:sz w:val="24"/>
        </w:rPr>
      </w:pPr>
      <w:r>
        <w:rPr>
          <w:rFonts w:hint="eastAsia" w:ascii="宋体" w:hAnsi="宋体"/>
          <w:b/>
          <w:snapToGrid w:val="0"/>
          <w:sz w:val="24"/>
        </w:rPr>
        <w:t>第一条  甲乙双方共同责任</w:t>
      </w:r>
    </w:p>
    <w:p w14:paraId="730ABD39">
      <w:pPr>
        <w:snapToGrid w:val="0"/>
        <w:spacing w:line="500" w:lineRule="exact"/>
        <w:rPr>
          <w:rFonts w:ascii="宋体" w:hAnsi="宋体"/>
          <w:snapToGrid w:val="0"/>
          <w:sz w:val="24"/>
        </w:rPr>
      </w:pPr>
      <w:r>
        <w:rPr>
          <w:rFonts w:hint="eastAsia" w:ascii="宋体" w:hAnsi="宋体"/>
          <w:snapToGrid w:val="0"/>
          <w:sz w:val="24"/>
        </w:rPr>
        <w:t xml:space="preserve">    1.1严格遵守国家有关法律法规以及廉政建设的有关规定。</w:t>
      </w:r>
    </w:p>
    <w:p w14:paraId="54643530">
      <w:pPr>
        <w:snapToGrid w:val="0"/>
        <w:spacing w:line="500" w:lineRule="exact"/>
        <w:rPr>
          <w:rFonts w:ascii="宋体" w:hAnsi="宋体"/>
          <w:snapToGrid w:val="0"/>
          <w:sz w:val="24"/>
        </w:rPr>
      </w:pPr>
      <w:r>
        <w:rPr>
          <w:rFonts w:hint="eastAsia" w:ascii="宋体" w:hAnsi="宋体"/>
          <w:snapToGrid w:val="0"/>
          <w:sz w:val="24"/>
        </w:rPr>
        <w:t xml:space="preserve">    1.2严格遵守商业道德和市场规则，共同营造公平公正的交易环境。</w:t>
      </w:r>
    </w:p>
    <w:p w14:paraId="3200628C">
      <w:pPr>
        <w:snapToGrid w:val="0"/>
        <w:spacing w:line="500" w:lineRule="exact"/>
        <w:rPr>
          <w:rFonts w:ascii="宋体" w:hAnsi="宋体"/>
          <w:snapToGrid w:val="0"/>
          <w:sz w:val="24"/>
        </w:rPr>
      </w:pPr>
      <w:r>
        <w:rPr>
          <w:rFonts w:hint="eastAsia" w:ascii="宋体" w:hAnsi="宋体"/>
          <w:snapToGrid w:val="0"/>
          <w:sz w:val="24"/>
        </w:rPr>
        <w:t xml:space="preserve">    1.3本着公开、公正、诚信的原则，自觉按合同办事，不得损害甲、乙双方的利益。</w:t>
      </w:r>
    </w:p>
    <w:p w14:paraId="46615E25">
      <w:pPr>
        <w:snapToGrid w:val="0"/>
        <w:spacing w:line="500" w:lineRule="exact"/>
        <w:rPr>
          <w:rFonts w:ascii="宋体" w:hAnsi="宋体"/>
          <w:snapToGrid w:val="0"/>
          <w:sz w:val="24"/>
        </w:rPr>
      </w:pPr>
      <w:r>
        <w:rPr>
          <w:rFonts w:hint="eastAsia" w:ascii="宋体" w:hAnsi="宋体"/>
          <w:snapToGrid w:val="0"/>
          <w:sz w:val="24"/>
        </w:rPr>
        <w:t xml:space="preserve">    1.4加强相关人员的管理和廉洁自律教育，自觉抵制不廉洁行为；在交易过程中发现对方及其工作人员存在违规违纪违法问题，应及时向对方领导或者对方上级单位举报。</w:t>
      </w:r>
    </w:p>
    <w:p w14:paraId="2A899299">
      <w:pPr>
        <w:snapToGrid w:val="0"/>
        <w:spacing w:line="500" w:lineRule="exact"/>
        <w:rPr>
          <w:rFonts w:ascii="宋体" w:hAnsi="宋体"/>
          <w:b/>
          <w:snapToGrid w:val="0"/>
          <w:sz w:val="24"/>
        </w:rPr>
      </w:pPr>
      <w:r>
        <w:rPr>
          <w:rFonts w:hint="eastAsia" w:ascii="宋体" w:hAnsi="宋体"/>
          <w:b/>
          <w:snapToGrid w:val="0"/>
          <w:sz w:val="24"/>
        </w:rPr>
        <w:t>第二条  甲方的责任</w:t>
      </w:r>
    </w:p>
    <w:p w14:paraId="16E1AFF4">
      <w:pPr>
        <w:snapToGrid w:val="0"/>
        <w:spacing w:line="500" w:lineRule="exact"/>
        <w:rPr>
          <w:rFonts w:ascii="宋体" w:hAnsi="宋体"/>
          <w:snapToGrid w:val="0"/>
          <w:sz w:val="24"/>
        </w:rPr>
      </w:pPr>
      <w:r>
        <w:rPr>
          <w:rFonts w:hint="eastAsia" w:ascii="宋体" w:hAnsi="宋体"/>
          <w:snapToGrid w:val="0"/>
          <w:sz w:val="24"/>
        </w:rPr>
        <w:t xml:space="preserve">    2.1甲方工作人员应当保持与乙方的正常业务交往，严禁甲方工作人员在业务活动中向乙方吃、拿、卡、要，不得索要或接受乙方提供的折扣费、中介费、佣金、礼金、有价证券、支付凭证、贵重物品等。</w:t>
      </w:r>
    </w:p>
    <w:p w14:paraId="479A2C85">
      <w:pPr>
        <w:snapToGrid w:val="0"/>
        <w:spacing w:line="500" w:lineRule="exact"/>
        <w:rPr>
          <w:rFonts w:ascii="宋体" w:hAnsi="宋体"/>
          <w:snapToGrid w:val="0"/>
          <w:sz w:val="24"/>
        </w:rPr>
      </w:pPr>
      <w:r>
        <w:rPr>
          <w:rFonts w:hint="eastAsia" w:ascii="宋体" w:hAnsi="宋体"/>
          <w:snapToGrid w:val="0"/>
          <w:sz w:val="24"/>
        </w:rPr>
        <w:t xml:space="preserve">    2.2不得在乙方及其相关单位报销任何应由甲方或个人支付的费用。</w:t>
      </w:r>
    </w:p>
    <w:p w14:paraId="1491C22F">
      <w:pPr>
        <w:snapToGrid w:val="0"/>
        <w:spacing w:line="500" w:lineRule="exact"/>
        <w:rPr>
          <w:rFonts w:ascii="宋体" w:hAnsi="宋体"/>
          <w:snapToGrid w:val="0"/>
          <w:sz w:val="24"/>
        </w:rPr>
      </w:pPr>
      <w:r>
        <w:rPr>
          <w:rFonts w:hint="eastAsia" w:ascii="宋体" w:hAnsi="宋体"/>
          <w:snapToGrid w:val="0"/>
          <w:sz w:val="24"/>
        </w:rPr>
        <w:t xml:space="preserve">    2.3不得违反规定在乙方及其相关单位投资入股、合伙经营，不得向乙方单位及人员借款或委托买卖股票、债券等。</w:t>
      </w:r>
    </w:p>
    <w:p w14:paraId="6FD738E2">
      <w:pPr>
        <w:snapToGrid w:val="0"/>
        <w:spacing w:line="500" w:lineRule="exact"/>
        <w:rPr>
          <w:rFonts w:ascii="宋体" w:hAnsi="宋体"/>
          <w:snapToGrid w:val="0"/>
          <w:sz w:val="24"/>
        </w:rPr>
      </w:pPr>
      <w:r>
        <w:rPr>
          <w:rFonts w:hint="eastAsia" w:ascii="宋体" w:hAnsi="宋体"/>
          <w:snapToGrid w:val="0"/>
          <w:sz w:val="24"/>
        </w:rPr>
        <w:t xml:space="preserve">    2.4不得要求、暗示和接受乙方及其相关单位和个人为其购买或装修住房、婚丧嫁娶、配偶和子女的工作安排或上学以及出国（境）、旅游等提供方便。</w:t>
      </w:r>
    </w:p>
    <w:p w14:paraId="49AF57F1">
      <w:pPr>
        <w:snapToGrid w:val="0"/>
        <w:spacing w:line="500" w:lineRule="exact"/>
        <w:rPr>
          <w:rFonts w:ascii="宋体" w:hAnsi="宋体"/>
          <w:snapToGrid w:val="0"/>
          <w:sz w:val="24"/>
        </w:rPr>
      </w:pPr>
      <w:r>
        <w:rPr>
          <w:rFonts w:hint="eastAsia" w:ascii="宋体" w:hAnsi="宋体"/>
          <w:snapToGrid w:val="0"/>
          <w:sz w:val="24"/>
        </w:rPr>
        <w:t xml:space="preserve">    2.5不得参加乙方及其相关单位、个人安排的可能影响公平交易的宴请、健身、娱乐等活动。</w:t>
      </w:r>
    </w:p>
    <w:p w14:paraId="41F30551">
      <w:pPr>
        <w:snapToGrid w:val="0"/>
        <w:spacing w:line="500" w:lineRule="exact"/>
        <w:rPr>
          <w:rFonts w:ascii="宋体" w:hAnsi="宋体"/>
          <w:snapToGrid w:val="0"/>
          <w:sz w:val="24"/>
        </w:rPr>
      </w:pPr>
      <w:r>
        <w:rPr>
          <w:rFonts w:hint="eastAsia" w:ascii="宋体" w:hAnsi="宋体"/>
          <w:snapToGrid w:val="0"/>
          <w:sz w:val="24"/>
        </w:rPr>
        <w:t xml:space="preserve">    2.6不得接受、占用或以明显低于市场价格购买、租用乙方及其相关单位和个人提供的通讯工具、交通工具和高档办公用品。</w:t>
      </w:r>
    </w:p>
    <w:p w14:paraId="638E761C">
      <w:pPr>
        <w:snapToGrid w:val="0"/>
        <w:spacing w:line="500" w:lineRule="exact"/>
        <w:rPr>
          <w:rFonts w:ascii="宋体" w:hAnsi="宋体"/>
          <w:snapToGrid w:val="0"/>
          <w:sz w:val="24"/>
        </w:rPr>
      </w:pPr>
      <w:r>
        <w:rPr>
          <w:rFonts w:hint="eastAsia" w:ascii="宋体" w:hAnsi="宋体"/>
          <w:snapToGrid w:val="0"/>
          <w:sz w:val="24"/>
        </w:rPr>
        <w:t xml:space="preserve">    2.7不得通过乙方及其相关单位为其配偶、子女及其他特定关系人谋取不正当利益。</w:t>
      </w:r>
    </w:p>
    <w:p w14:paraId="2C07E6A5">
      <w:pPr>
        <w:snapToGrid w:val="0"/>
        <w:spacing w:line="500" w:lineRule="exact"/>
        <w:rPr>
          <w:rFonts w:ascii="宋体" w:hAnsi="宋体"/>
          <w:snapToGrid w:val="0"/>
          <w:sz w:val="24"/>
        </w:rPr>
      </w:pPr>
      <w:r>
        <w:rPr>
          <w:rFonts w:hint="eastAsia" w:ascii="宋体" w:hAnsi="宋体"/>
          <w:snapToGrid w:val="0"/>
          <w:sz w:val="24"/>
        </w:rPr>
        <w:t xml:space="preserve">    2.8不得违反规定在乙方或乙方相关单位兼职和领取兼职工资及报酬；不得利用甲方的商业秘密谋取个人私利，或将其提供泄漏给乙方及其它企业和个人。</w:t>
      </w:r>
    </w:p>
    <w:p w14:paraId="76DF8A53">
      <w:pPr>
        <w:snapToGrid w:val="0"/>
        <w:spacing w:line="500" w:lineRule="exact"/>
        <w:ind w:firstLine="360" w:firstLineChars="150"/>
        <w:rPr>
          <w:rFonts w:ascii="宋体" w:hAnsi="宋体"/>
          <w:snapToGrid w:val="0"/>
          <w:sz w:val="24"/>
        </w:rPr>
      </w:pPr>
      <w:r>
        <w:rPr>
          <w:rFonts w:hint="eastAsia" w:ascii="宋体" w:hAnsi="宋体"/>
          <w:snapToGrid w:val="0"/>
          <w:sz w:val="24"/>
        </w:rPr>
        <w:t xml:space="preserve"> 2.9甲方工作人员不得为乙方不按合同（协议）规定的规格、质量等要求进行验收，并从中收受回扣，谋取私利。</w:t>
      </w:r>
    </w:p>
    <w:p w14:paraId="1556CD62">
      <w:pPr>
        <w:snapToGrid w:val="0"/>
        <w:spacing w:line="500" w:lineRule="exact"/>
        <w:ind w:firstLine="360" w:firstLineChars="150"/>
        <w:rPr>
          <w:rFonts w:ascii="宋体" w:hAnsi="宋体"/>
          <w:snapToGrid w:val="0"/>
          <w:sz w:val="24"/>
        </w:rPr>
      </w:pPr>
      <w:r>
        <w:rPr>
          <w:rFonts w:hint="eastAsia" w:ascii="宋体" w:hAnsi="宋体"/>
          <w:snapToGrid w:val="0"/>
          <w:sz w:val="24"/>
        </w:rPr>
        <w:t xml:space="preserve"> 2.10甲方工作人员不得为谋取私利擅自与乙方工作人员就工程承包、工程费用、材料设备供应、工程量变动、工程验收、工程质量问题等进行私下商谈或者达成默契。</w:t>
      </w:r>
    </w:p>
    <w:p w14:paraId="1E879474">
      <w:pPr>
        <w:snapToGrid w:val="0"/>
        <w:spacing w:line="500" w:lineRule="exact"/>
        <w:ind w:firstLine="360" w:firstLineChars="150"/>
        <w:rPr>
          <w:rFonts w:ascii="宋体" w:hAnsi="宋体"/>
          <w:snapToGrid w:val="0"/>
          <w:sz w:val="24"/>
        </w:rPr>
      </w:pPr>
      <w:r>
        <w:rPr>
          <w:rFonts w:hint="eastAsia" w:ascii="宋体" w:hAnsi="宋体"/>
          <w:snapToGrid w:val="0"/>
          <w:sz w:val="24"/>
        </w:rPr>
        <w:t xml:space="preserve"> 2.11甲方工作人员不得利用结算、支付等职权，故意刁难乙方以谋取私利。</w:t>
      </w:r>
    </w:p>
    <w:p w14:paraId="7EDE4AD9">
      <w:pPr>
        <w:snapToGrid w:val="0"/>
        <w:spacing w:line="500" w:lineRule="exact"/>
        <w:rPr>
          <w:rFonts w:ascii="宋体" w:hAnsi="宋体"/>
          <w:snapToGrid w:val="0"/>
          <w:sz w:val="24"/>
        </w:rPr>
      </w:pPr>
      <w:r>
        <w:rPr>
          <w:rFonts w:hint="eastAsia" w:ascii="宋体" w:hAnsi="宋体"/>
          <w:snapToGrid w:val="0"/>
          <w:sz w:val="24"/>
        </w:rPr>
        <w:t xml:space="preserve">    2.12不得利用职权和工作之便向乙方提出与交易无关的事项或要求。</w:t>
      </w:r>
    </w:p>
    <w:p w14:paraId="32C21F44">
      <w:pPr>
        <w:snapToGrid w:val="0"/>
        <w:spacing w:line="500" w:lineRule="exact"/>
        <w:rPr>
          <w:rFonts w:ascii="宋体" w:hAnsi="宋体"/>
          <w:b/>
          <w:snapToGrid w:val="0"/>
          <w:sz w:val="24"/>
        </w:rPr>
      </w:pPr>
      <w:r>
        <w:rPr>
          <w:rFonts w:hint="eastAsia" w:ascii="宋体" w:hAnsi="宋体"/>
          <w:b/>
          <w:snapToGrid w:val="0"/>
          <w:sz w:val="24"/>
        </w:rPr>
        <w:t>第三条  乙方的责任</w:t>
      </w:r>
    </w:p>
    <w:p w14:paraId="3B12734F">
      <w:pPr>
        <w:snapToGrid w:val="0"/>
        <w:spacing w:line="500" w:lineRule="exact"/>
        <w:rPr>
          <w:rFonts w:ascii="宋体" w:hAnsi="宋体"/>
          <w:snapToGrid w:val="0"/>
          <w:sz w:val="24"/>
        </w:rPr>
      </w:pPr>
      <w:r>
        <w:rPr>
          <w:rFonts w:hint="eastAsia" w:ascii="宋体" w:hAnsi="宋体"/>
          <w:snapToGrid w:val="0"/>
          <w:sz w:val="24"/>
        </w:rPr>
        <w:t xml:space="preserve">    3.1不得以任何理由向甲方工作人员提供折扣费、中介费、佣金、礼金、有价证券、支付凭证、贵重物品等。</w:t>
      </w:r>
    </w:p>
    <w:p w14:paraId="7B4F3641">
      <w:pPr>
        <w:snapToGrid w:val="0"/>
        <w:spacing w:line="500" w:lineRule="exact"/>
        <w:rPr>
          <w:rFonts w:ascii="宋体" w:hAnsi="宋体"/>
          <w:snapToGrid w:val="0"/>
          <w:sz w:val="24"/>
        </w:rPr>
      </w:pPr>
      <w:r>
        <w:rPr>
          <w:rFonts w:hint="eastAsia" w:ascii="宋体" w:hAnsi="宋体"/>
          <w:snapToGrid w:val="0"/>
          <w:sz w:val="24"/>
        </w:rPr>
        <w:t xml:space="preserve">    3.2不得为甲方报销应由甲方或个人支付的任何费用。              </w:t>
      </w:r>
    </w:p>
    <w:p w14:paraId="12C8BF72">
      <w:pPr>
        <w:snapToGrid w:val="0"/>
        <w:spacing w:line="500" w:lineRule="exact"/>
        <w:rPr>
          <w:rFonts w:ascii="宋体" w:hAnsi="宋体"/>
          <w:snapToGrid w:val="0"/>
          <w:sz w:val="24"/>
        </w:rPr>
      </w:pPr>
      <w:r>
        <w:rPr>
          <w:rFonts w:hint="eastAsia" w:ascii="宋体" w:hAnsi="宋体"/>
          <w:snapToGrid w:val="0"/>
          <w:sz w:val="24"/>
        </w:rPr>
        <w:t xml:space="preserve">    3.3不得为甲方工作人员投资入股、个人借款或买卖股票、债券等提供方便。</w:t>
      </w:r>
    </w:p>
    <w:p w14:paraId="5942136C">
      <w:pPr>
        <w:snapToGrid w:val="0"/>
        <w:spacing w:line="500" w:lineRule="exact"/>
        <w:rPr>
          <w:rFonts w:ascii="宋体" w:hAnsi="宋体"/>
          <w:snapToGrid w:val="0"/>
          <w:sz w:val="24"/>
        </w:rPr>
      </w:pPr>
      <w:r>
        <w:rPr>
          <w:rFonts w:hint="eastAsia" w:ascii="宋体" w:hAnsi="宋体"/>
          <w:snapToGrid w:val="0"/>
          <w:sz w:val="24"/>
        </w:rPr>
        <w:t xml:space="preserve">    3.4不得为甲方工作人员购买或装修住房、婚丧嫁娶、配偶子女上学或工作安排以及出国（境）、旅游等提供方便。</w:t>
      </w:r>
    </w:p>
    <w:p w14:paraId="79BE7C99">
      <w:pPr>
        <w:snapToGrid w:val="0"/>
        <w:spacing w:line="500" w:lineRule="exact"/>
        <w:rPr>
          <w:rFonts w:ascii="宋体" w:hAnsi="宋体"/>
          <w:snapToGrid w:val="0"/>
          <w:sz w:val="24"/>
        </w:rPr>
      </w:pPr>
      <w:r>
        <w:rPr>
          <w:rFonts w:hint="eastAsia" w:ascii="宋体" w:hAnsi="宋体"/>
          <w:snapToGrid w:val="0"/>
          <w:sz w:val="24"/>
        </w:rPr>
        <w:t xml:space="preserve">    3.5不得为甲方工作人员安排有可能影响公平交易的宴请、健身、娱乐等活动。</w:t>
      </w:r>
    </w:p>
    <w:p w14:paraId="3A1B5E98">
      <w:pPr>
        <w:snapToGrid w:val="0"/>
        <w:spacing w:line="500" w:lineRule="exact"/>
        <w:rPr>
          <w:rFonts w:ascii="宋体" w:hAnsi="宋体"/>
          <w:snapToGrid w:val="0"/>
          <w:sz w:val="24"/>
        </w:rPr>
      </w:pPr>
      <w:r>
        <w:rPr>
          <w:rFonts w:hint="eastAsia" w:ascii="宋体" w:hAnsi="宋体"/>
          <w:snapToGrid w:val="0"/>
          <w:sz w:val="24"/>
        </w:rPr>
        <w:t xml:space="preserve">    3.6不得为甲方及其工作人员购置或以明显低于市场价值提供通讯工具、交通工具和高档办公用品。</w:t>
      </w:r>
    </w:p>
    <w:p w14:paraId="59B80707">
      <w:pPr>
        <w:snapToGrid w:val="0"/>
        <w:spacing w:line="500" w:lineRule="exact"/>
        <w:rPr>
          <w:rFonts w:ascii="宋体" w:hAnsi="宋体"/>
          <w:snapToGrid w:val="0"/>
          <w:sz w:val="24"/>
        </w:rPr>
      </w:pPr>
      <w:r>
        <w:rPr>
          <w:rFonts w:hint="eastAsia" w:ascii="宋体" w:hAnsi="宋体"/>
          <w:snapToGrid w:val="0"/>
          <w:sz w:val="24"/>
        </w:rPr>
        <w:t xml:space="preserve">    3.7不得为甲方工作人员的配偶、子女及其他特定关系人谋取不正当利益提供方便。</w:t>
      </w:r>
    </w:p>
    <w:p w14:paraId="298D1B94">
      <w:pPr>
        <w:snapToGrid w:val="0"/>
        <w:spacing w:line="500" w:lineRule="exact"/>
        <w:rPr>
          <w:rFonts w:ascii="宋体" w:hAnsi="宋体"/>
          <w:snapToGrid w:val="0"/>
          <w:sz w:val="24"/>
        </w:rPr>
      </w:pPr>
      <w:r>
        <w:rPr>
          <w:rFonts w:hint="eastAsia" w:ascii="宋体" w:hAnsi="宋体"/>
          <w:snapToGrid w:val="0"/>
          <w:sz w:val="24"/>
        </w:rPr>
        <w:t xml:space="preserve">    3.8不得违反规定安排甲方工作人员在乙方或乙方相关企业兼职和领取兼职工资及报酬；不得向甲方工作人员打探涉及甲方的商业秘密。</w:t>
      </w:r>
    </w:p>
    <w:p w14:paraId="6A108398">
      <w:pPr>
        <w:snapToGrid w:val="0"/>
        <w:spacing w:line="500" w:lineRule="exact"/>
        <w:ind w:firstLine="360" w:firstLineChars="150"/>
        <w:rPr>
          <w:rFonts w:ascii="宋体" w:hAnsi="宋体"/>
          <w:snapToGrid w:val="0"/>
          <w:sz w:val="24"/>
        </w:rPr>
      </w:pPr>
      <w:r>
        <w:rPr>
          <w:rFonts w:hint="eastAsia" w:ascii="宋体" w:hAnsi="宋体"/>
          <w:snapToGrid w:val="0"/>
          <w:sz w:val="24"/>
        </w:rPr>
        <w:t xml:space="preserve"> 3.9乙方工作人员不得为谋取私利擅自与甲方工作人员就工程承包、工程费用、材料设备供应、工程量变动、工程验收、工程质量问题等进行私下商谈或者达成默契。</w:t>
      </w:r>
    </w:p>
    <w:p w14:paraId="0384DF05">
      <w:pPr>
        <w:snapToGrid w:val="0"/>
        <w:spacing w:line="500" w:lineRule="exact"/>
        <w:rPr>
          <w:rFonts w:ascii="宋体" w:hAnsi="宋体"/>
          <w:snapToGrid w:val="0"/>
          <w:sz w:val="24"/>
        </w:rPr>
      </w:pPr>
      <w:r>
        <w:rPr>
          <w:rFonts w:hint="eastAsia" w:ascii="宋体" w:hAnsi="宋体"/>
          <w:snapToGrid w:val="0"/>
          <w:sz w:val="24"/>
        </w:rPr>
        <w:t xml:space="preserve">    3.10甲方对涉嫌不廉洁的商业行为进行调查时，乙方有配合甲方提供证据、作证的义务。</w:t>
      </w:r>
    </w:p>
    <w:p w14:paraId="2000D0FC">
      <w:pPr>
        <w:snapToGrid w:val="0"/>
        <w:spacing w:line="500" w:lineRule="exact"/>
        <w:rPr>
          <w:rFonts w:ascii="宋体" w:hAnsi="宋体"/>
          <w:b/>
          <w:snapToGrid w:val="0"/>
          <w:sz w:val="24"/>
        </w:rPr>
      </w:pPr>
      <w:r>
        <w:rPr>
          <w:rFonts w:hint="eastAsia" w:ascii="宋体" w:hAnsi="宋体"/>
          <w:b/>
          <w:snapToGrid w:val="0"/>
          <w:sz w:val="24"/>
        </w:rPr>
        <w:t>第四条  违约责任</w:t>
      </w:r>
    </w:p>
    <w:p w14:paraId="25D58116">
      <w:pPr>
        <w:snapToGrid w:val="0"/>
        <w:spacing w:line="500" w:lineRule="exact"/>
        <w:rPr>
          <w:rFonts w:ascii="宋体" w:hAnsi="宋体"/>
          <w:snapToGrid w:val="0"/>
          <w:sz w:val="24"/>
        </w:rPr>
      </w:pPr>
      <w:r>
        <w:rPr>
          <w:rFonts w:hint="eastAsia" w:ascii="宋体" w:hAnsi="宋体"/>
          <w:snapToGrid w:val="0"/>
          <w:sz w:val="24"/>
        </w:rPr>
        <w:t xml:space="preserve">    4.1甲方工作人员有违反本责任书规定行为的，根据情节和造成的后果，按照管理权限，依据有关法律法规和规定给予有关人员纪律处分或组织处理；涉嫌犯罪的，移交司法机关追究其刑事责任。</w:t>
      </w:r>
    </w:p>
    <w:p w14:paraId="7FEFA0E5">
      <w:pPr>
        <w:snapToGrid w:val="0"/>
        <w:spacing w:line="500" w:lineRule="exact"/>
        <w:rPr>
          <w:rFonts w:ascii="宋体" w:hAnsi="宋体"/>
          <w:snapToGrid w:val="0"/>
          <w:sz w:val="24"/>
        </w:rPr>
      </w:pPr>
      <w:r>
        <w:rPr>
          <w:rFonts w:hint="eastAsia" w:ascii="宋体" w:hAnsi="宋体"/>
          <w:snapToGrid w:val="0"/>
          <w:sz w:val="24"/>
        </w:rPr>
        <w:t xml:space="preserve">    4.2乙方工作人员有违反本责任书规定行为的，根据情节和造成的后果，由此给甲方造成的损失均由乙方承担，乙方用不正当手段获取的非法所得由甲方予以追缴，并取消乙方在甲方的</w:t>
      </w:r>
      <w:r>
        <w:rPr>
          <w:rFonts w:hint="eastAsia" w:ascii="宋体" w:hAnsi="宋体"/>
          <w:snapToGrid w:val="0"/>
          <w:sz w:val="24"/>
          <w:lang w:eastAsia="zh-CN"/>
        </w:rPr>
        <w:t>响应</w:t>
      </w:r>
      <w:r>
        <w:rPr>
          <w:rFonts w:hint="eastAsia" w:ascii="宋体" w:hAnsi="宋体"/>
          <w:snapToGrid w:val="0"/>
          <w:sz w:val="24"/>
        </w:rPr>
        <w:t>或承揽经济业务的资格；涉嫌犯罪的，报请司法机关追究其刑事责任。</w:t>
      </w:r>
    </w:p>
    <w:p w14:paraId="49B369DF">
      <w:pPr>
        <w:snapToGrid w:val="0"/>
        <w:spacing w:line="500" w:lineRule="exact"/>
        <w:rPr>
          <w:rFonts w:ascii="宋体" w:hAnsi="宋体"/>
          <w:b/>
          <w:snapToGrid w:val="0"/>
          <w:sz w:val="24"/>
        </w:rPr>
      </w:pPr>
      <w:r>
        <w:rPr>
          <w:rFonts w:hint="eastAsia" w:ascii="宋体" w:hAnsi="宋体"/>
          <w:b/>
          <w:snapToGrid w:val="0"/>
          <w:sz w:val="24"/>
        </w:rPr>
        <w:t>第五条  本责任书经双方签署后生效</w:t>
      </w:r>
    </w:p>
    <w:p w14:paraId="149AB11E">
      <w:pPr>
        <w:snapToGrid w:val="0"/>
        <w:spacing w:line="500" w:lineRule="exact"/>
        <w:ind w:firstLine="480" w:firstLineChars="200"/>
        <w:rPr>
          <w:rFonts w:ascii="宋体" w:hAnsi="宋体"/>
          <w:snapToGrid w:val="0"/>
          <w:sz w:val="24"/>
        </w:rPr>
      </w:pPr>
      <w:r>
        <w:rPr>
          <w:rFonts w:hint="eastAsia" w:ascii="宋体" w:hAnsi="宋体"/>
          <w:snapToGrid w:val="0"/>
          <w:sz w:val="24"/>
        </w:rPr>
        <w:t>甲乙双方签订交易合同的，本责任书作为交易合同附件，与交易合同具有同等法律效力；未签订交易合同的，本责任书独立有效。</w:t>
      </w:r>
    </w:p>
    <w:p w14:paraId="75BF72E7">
      <w:pPr>
        <w:snapToGrid w:val="0"/>
        <w:spacing w:line="500" w:lineRule="exact"/>
        <w:rPr>
          <w:rFonts w:ascii="宋体" w:hAnsi="宋体"/>
          <w:snapToGrid w:val="0"/>
          <w:sz w:val="24"/>
        </w:rPr>
      </w:pPr>
      <w:r>
        <w:rPr>
          <w:rFonts w:hint="eastAsia" w:ascii="宋体" w:hAnsi="宋体"/>
          <w:b/>
          <w:snapToGrid w:val="0"/>
          <w:sz w:val="24"/>
        </w:rPr>
        <w:t>第六条</w:t>
      </w:r>
      <w:r>
        <w:rPr>
          <w:rFonts w:hint="eastAsia" w:ascii="宋体" w:hAnsi="宋体"/>
          <w:snapToGrid w:val="0"/>
          <w:sz w:val="24"/>
        </w:rPr>
        <w:t xml:space="preserve">  甲乙双方及其工作人员在交易活动完成后，发生或发现违反本责任书规定的行为，按本责任书约定处理。 </w:t>
      </w:r>
    </w:p>
    <w:p w14:paraId="3F0FE36B">
      <w:pPr>
        <w:snapToGrid w:val="0"/>
        <w:spacing w:line="500" w:lineRule="exact"/>
        <w:rPr>
          <w:rFonts w:ascii="宋体" w:hAnsi="宋体"/>
          <w:snapToGrid w:val="0"/>
          <w:sz w:val="24"/>
        </w:rPr>
      </w:pPr>
      <w:r>
        <w:rPr>
          <w:rFonts w:hint="eastAsia" w:ascii="宋体" w:hAnsi="宋体"/>
          <w:b/>
          <w:snapToGrid w:val="0"/>
          <w:sz w:val="24"/>
        </w:rPr>
        <w:t>第七条</w:t>
      </w:r>
      <w:r>
        <w:rPr>
          <w:rFonts w:hint="eastAsia" w:ascii="宋体" w:hAnsi="宋体"/>
          <w:snapToGrid w:val="0"/>
          <w:sz w:val="24"/>
        </w:rPr>
        <w:t xml:space="preserve">  在履约过程中，国家及地方相关部门发布的廉政规定、办法均需严格执行。</w:t>
      </w:r>
    </w:p>
    <w:p w14:paraId="6E0BDBF9">
      <w:pPr>
        <w:snapToGrid w:val="0"/>
        <w:spacing w:line="500" w:lineRule="exact"/>
        <w:rPr>
          <w:rFonts w:ascii="宋体" w:hAnsi="宋体"/>
          <w:snapToGrid w:val="0"/>
          <w:sz w:val="24"/>
        </w:rPr>
      </w:pPr>
      <w:r>
        <w:rPr>
          <w:rFonts w:hint="eastAsia" w:ascii="宋体" w:hAnsi="宋体"/>
          <w:b/>
          <w:snapToGrid w:val="0"/>
          <w:sz w:val="24"/>
        </w:rPr>
        <w:t>第八条</w:t>
      </w:r>
      <w:r>
        <w:rPr>
          <w:rFonts w:hint="eastAsia" w:ascii="宋体" w:hAnsi="宋体"/>
          <w:snapToGrid w:val="0"/>
          <w:sz w:val="24"/>
        </w:rPr>
        <w:t xml:space="preserve">  本责任书一式</w:t>
      </w:r>
      <w:r>
        <w:rPr>
          <w:rFonts w:hint="eastAsia" w:ascii="宋体" w:hAnsi="宋体"/>
          <w:snapToGrid w:val="0"/>
          <w:sz w:val="24"/>
          <w:u w:val="single"/>
        </w:rPr>
        <w:t xml:space="preserve"> 肆 </w:t>
      </w:r>
      <w:r>
        <w:rPr>
          <w:rFonts w:hint="eastAsia" w:ascii="宋体" w:hAnsi="宋体"/>
          <w:snapToGrid w:val="0"/>
          <w:sz w:val="24"/>
        </w:rPr>
        <w:t>份，甲方执</w:t>
      </w:r>
      <w:r>
        <w:rPr>
          <w:rFonts w:hint="eastAsia" w:ascii="宋体" w:hAnsi="宋体"/>
          <w:snapToGrid w:val="0"/>
          <w:sz w:val="24"/>
          <w:u w:val="single"/>
        </w:rPr>
        <w:t xml:space="preserve"> 叁 </w:t>
      </w:r>
      <w:r>
        <w:rPr>
          <w:rFonts w:hint="eastAsia" w:ascii="宋体" w:hAnsi="宋体"/>
          <w:snapToGrid w:val="0"/>
          <w:sz w:val="24"/>
        </w:rPr>
        <w:t>份、乙方执</w:t>
      </w:r>
      <w:r>
        <w:rPr>
          <w:rFonts w:hint="eastAsia" w:ascii="宋体" w:hAnsi="宋体"/>
          <w:snapToGrid w:val="0"/>
          <w:sz w:val="24"/>
          <w:u w:val="single"/>
        </w:rPr>
        <w:t xml:space="preserve"> 壹 </w:t>
      </w:r>
      <w:r>
        <w:rPr>
          <w:rFonts w:hint="eastAsia" w:ascii="宋体" w:hAnsi="宋体"/>
          <w:snapToGrid w:val="0"/>
          <w:sz w:val="24"/>
        </w:rPr>
        <w:t>份，具有同等法律效力。</w:t>
      </w:r>
    </w:p>
    <w:p w14:paraId="51E3FA33">
      <w:pPr>
        <w:snapToGrid w:val="0"/>
        <w:spacing w:line="500" w:lineRule="exact"/>
        <w:rPr>
          <w:rFonts w:hint="eastAsia" w:ascii="宋体" w:hAnsi="宋体"/>
          <w:snapToGrid w:val="0"/>
          <w:sz w:val="24"/>
        </w:rPr>
      </w:pPr>
    </w:p>
    <w:p w14:paraId="39D511B0">
      <w:pPr>
        <w:snapToGrid w:val="0"/>
        <w:spacing w:line="500" w:lineRule="exact"/>
        <w:rPr>
          <w:rFonts w:hint="eastAsia" w:ascii="宋体" w:hAnsi="宋体"/>
          <w:snapToGrid w:val="0"/>
          <w:sz w:val="24"/>
        </w:rPr>
      </w:pPr>
    </w:p>
    <w:p w14:paraId="3D23D156">
      <w:pPr>
        <w:snapToGrid w:val="0"/>
        <w:spacing w:line="500" w:lineRule="exact"/>
        <w:rPr>
          <w:rFonts w:hint="eastAsia" w:ascii="宋体" w:hAnsi="宋体"/>
          <w:snapToGrid w:val="0"/>
          <w:sz w:val="24"/>
        </w:rPr>
      </w:pPr>
    </w:p>
    <w:p w14:paraId="4B2E5D70">
      <w:pPr>
        <w:snapToGrid w:val="0"/>
        <w:spacing w:line="500" w:lineRule="exact"/>
        <w:rPr>
          <w:rFonts w:ascii="宋体" w:hAnsi="宋体"/>
          <w:snapToGrid w:val="0"/>
          <w:sz w:val="24"/>
        </w:rPr>
      </w:pPr>
      <w:r>
        <w:rPr>
          <w:rFonts w:hint="eastAsia" w:ascii="宋体" w:hAnsi="宋体"/>
          <w:snapToGrid w:val="0"/>
          <w:sz w:val="24"/>
        </w:rPr>
        <w:t xml:space="preserve">甲方：（盖章）                         </w:t>
      </w:r>
      <w:r>
        <w:rPr>
          <w:rFonts w:ascii="宋体" w:hAnsi="宋体"/>
          <w:snapToGrid w:val="0"/>
          <w:sz w:val="24"/>
        </w:rPr>
        <w:t xml:space="preserve">    </w:t>
      </w:r>
      <w:r>
        <w:rPr>
          <w:rFonts w:hint="eastAsia" w:ascii="宋体" w:hAnsi="宋体"/>
          <w:snapToGrid w:val="0"/>
          <w:sz w:val="24"/>
        </w:rPr>
        <w:t xml:space="preserve"> 乙方：（盖章）</w:t>
      </w:r>
    </w:p>
    <w:p w14:paraId="74F2827F">
      <w:pPr>
        <w:snapToGrid w:val="0"/>
        <w:spacing w:line="500" w:lineRule="exact"/>
        <w:rPr>
          <w:rFonts w:hint="eastAsia" w:ascii="宋体" w:hAnsi="宋体"/>
          <w:snapToGrid w:val="0"/>
          <w:sz w:val="24"/>
        </w:rPr>
      </w:pPr>
    </w:p>
    <w:p w14:paraId="7A930BCC">
      <w:pPr>
        <w:snapToGrid w:val="0"/>
        <w:spacing w:line="500" w:lineRule="exact"/>
        <w:rPr>
          <w:rFonts w:ascii="宋体" w:hAnsi="宋体"/>
          <w:snapToGrid w:val="0"/>
          <w:sz w:val="24"/>
        </w:rPr>
      </w:pPr>
      <w:r>
        <w:rPr>
          <w:rFonts w:hint="eastAsia" w:ascii="宋体" w:hAnsi="宋体"/>
          <w:snapToGrid w:val="0"/>
          <w:sz w:val="24"/>
        </w:rPr>
        <w:t xml:space="preserve">法定代表人（签字）：                        </w:t>
      </w:r>
      <w:r>
        <w:rPr>
          <w:rFonts w:hint="eastAsia" w:ascii="宋体" w:hAnsi="宋体" w:cs="宋体"/>
          <w:color w:val="202020"/>
          <w:kern w:val="0"/>
          <w:sz w:val="24"/>
        </w:rPr>
        <w:t>法定代表人（签字）：</w:t>
      </w:r>
    </w:p>
    <w:p w14:paraId="11BB099F">
      <w:pPr>
        <w:snapToGrid w:val="0"/>
        <w:spacing w:line="500" w:lineRule="exact"/>
        <w:rPr>
          <w:rFonts w:ascii="宋体" w:hAnsi="宋体"/>
          <w:snapToGrid w:val="0"/>
          <w:sz w:val="24"/>
        </w:rPr>
      </w:pPr>
      <w:r>
        <w:rPr>
          <w:rFonts w:hint="eastAsia" w:ascii="宋体" w:hAnsi="宋体"/>
          <w:snapToGrid w:val="0"/>
          <w:sz w:val="24"/>
        </w:rPr>
        <w:t>（或委托代理人）：                           （或委托代理人）：</w:t>
      </w:r>
    </w:p>
    <w:p w14:paraId="1BC52FBB">
      <w:pPr>
        <w:snapToGrid w:val="0"/>
        <w:spacing w:line="500" w:lineRule="exact"/>
        <w:rPr>
          <w:rFonts w:ascii="宋体" w:hAnsi="宋体"/>
          <w:snapToGrid w:val="0"/>
          <w:sz w:val="24"/>
        </w:rPr>
      </w:pPr>
      <w:r>
        <w:rPr>
          <w:rFonts w:hint="eastAsia" w:ascii="宋体" w:hAnsi="宋体"/>
          <w:snapToGrid w:val="0"/>
          <w:sz w:val="24"/>
        </w:rPr>
        <w:t xml:space="preserve">                                 </w:t>
      </w:r>
    </w:p>
    <w:p w14:paraId="1B89150D">
      <w:pPr>
        <w:snapToGrid w:val="0"/>
        <w:spacing w:line="500" w:lineRule="exact"/>
        <w:rPr>
          <w:rFonts w:ascii="宋体" w:hAnsi="宋体"/>
          <w:snapToGrid w:val="0"/>
          <w:sz w:val="24"/>
        </w:rPr>
      </w:pPr>
      <w:r>
        <w:rPr>
          <w:rFonts w:hint="eastAsia" w:ascii="宋体" w:hAnsi="宋体"/>
          <w:snapToGrid w:val="0"/>
          <w:sz w:val="24"/>
        </w:rPr>
        <w:t>日期：     年   月   日                    日期：     年   月   日</w:t>
      </w:r>
    </w:p>
    <w:p w14:paraId="618BB10C">
      <w:pPr>
        <w:spacing w:line="500" w:lineRule="exact"/>
        <w:jc w:val="left"/>
        <w:rPr>
          <w:rFonts w:hint="eastAsia" w:ascii="宋体" w:hAnsi="宋体"/>
          <w:snapToGrid w:val="0"/>
          <w:sz w:val="24"/>
          <w:lang w:val="en-US" w:eastAsia="zh-CN"/>
        </w:rPr>
      </w:pPr>
    </w:p>
    <w:p w14:paraId="5C25B323">
      <w:pPr>
        <w:spacing w:line="500" w:lineRule="exact"/>
        <w:jc w:val="left"/>
        <w:rPr>
          <w:rFonts w:ascii="宋体" w:hAnsi="宋体" w:cs="宋体"/>
          <w:sz w:val="28"/>
          <w:szCs w:val="28"/>
        </w:rPr>
      </w:pPr>
      <w:r>
        <w:rPr>
          <w:rFonts w:hint="eastAsia" w:ascii="宋体" w:hAnsi="宋体"/>
          <w:snapToGrid w:val="0"/>
          <w:sz w:val="24"/>
          <w:lang w:val="en-US" w:eastAsia="zh-CN"/>
        </w:rPr>
        <w:t>附件三</w:t>
      </w:r>
      <w:r>
        <w:rPr>
          <w:rFonts w:hint="eastAsia" w:ascii="宋体" w:hAnsi="宋体" w:cs="宋体"/>
          <w:sz w:val="28"/>
          <w:szCs w:val="28"/>
        </w:rPr>
        <w:t>：</w:t>
      </w:r>
    </w:p>
    <w:p w14:paraId="263304FB">
      <w:pPr>
        <w:spacing w:line="500" w:lineRule="exact"/>
        <w:jc w:val="center"/>
        <w:rPr>
          <w:rFonts w:ascii="宋体" w:hAnsi="宋体"/>
          <w:b/>
          <w:sz w:val="44"/>
          <w:szCs w:val="44"/>
        </w:rPr>
      </w:pPr>
      <w:r>
        <w:rPr>
          <w:rFonts w:hint="eastAsia" w:ascii="宋体" w:hAnsi="宋体"/>
          <w:b/>
          <w:sz w:val="44"/>
          <w:szCs w:val="44"/>
        </w:rPr>
        <w:t xml:space="preserve"> 安全生产管理责任书</w:t>
      </w:r>
    </w:p>
    <w:p w14:paraId="2EF53CA5">
      <w:pPr>
        <w:spacing w:line="500" w:lineRule="exact"/>
        <w:ind w:firstLine="480" w:firstLineChars="200"/>
        <w:rPr>
          <w:rFonts w:ascii="宋体" w:hAnsi="宋体"/>
          <w:sz w:val="24"/>
        </w:rPr>
      </w:pPr>
    </w:p>
    <w:p w14:paraId="602252F7">
      <w:pPr>
        <w:spacing w:line="500" w:lineRule="exact"/>
        <w:ind w:firstLine="480" w:firstLineChars="200"/>
        <w:rPr>
          <w:rFonts w:ascii="宋体" w:hAnsi="宋体"/>
          <w:sz w:val="24"/>
        </w:rPr>
      </w:pPr>
      <w:r>
        <w:rPr>
          <w:rFonts w:hint="eastAsia" w:ascii="宋体" w:hAnsi="宋体"/>
          <w:sz w:val="24"/>
        </w:rPr>
        <w:t>甲方：</w:t>
      </w:r>
      <w:r>
        <w:rPr>
          <w:rFonts w:hint="eastAsia" w:ascii="宋体" w:hAnsi="宋体"/>
          <w:snapToGrid w:val="0"/>
          <w:sz w:val="24"/>
          <w:u w:val="single"/>
        </w:rPr>
        <w:t xml:space="preserve"> </w:t>
      </w:r>
      <w:r>
        <w:rPr>
          <w:rFonts w:hint="eastAsia" w:ascii="宋体" w:hAnsi="宋体"/>
          <w:snapToGrid w:val="0"/>
          <w:sz w:val="24"/>
          <w:u w:val="single"/>
          <w:lang w:val="en-US" w:eastAsia="zh-CN"/>
        </w:rPr>
        <w:t xml:space="preserve">                   </w:t>
      </w:r>
      <w:r>
        <w:rPr>
          <w:rFonts w:ascii="宋体" w:hAnsi="宋体"/>
          <w:sz w:val="24"/>
          <w:u w:val="single"/>
        </w:rPr>
        <w:t xml:space="preserve"> </w:t>
      </w:r>
    </w:p>
    <w:p w14:paraId="07D72137">
      <w:pPr>
        <w:spacing w:line="500" w:lineRule="exact"/>
        <w:ind w:firstLine="480" w:firstLineChars="200"/>
        <w:rPr>
          <w:rFonts w:ascii="宋体" w:hAnsi="宋体"/>
          <w:sz w:val="24"/>
          <w:u w:val="single"/>
        </w:rPr>
      </w:pPr>
      <w:r>
        <w:rPr>
          <w:rFonts w:hint="eastAsia" w:ascii="宋体" w:hAnsi="宋体"/>
          <w:sz w:val="24"/>
        </w:rPr>
        <w:t>乙方：</w:t>
      </w:r>
      <w:r>
        <w:rPr>
          <w:rFonts w:hint="eastAsia" w:ascii="宋体" w:hAnsi="宋体"/>
          <w:snapToGrid w:val="0"/>
          <w:sz w:val="24"/>
          <w:u w:val="single"/>
          <w:lang w:val="en-US" w:eastAsia="zh-CN"/>
        </w:rPr>
        <w:t xml:space="preserve"> </w:t>
      </w:r>
      <w:r>
        <w:rPr>
          <w:rFonts w:hint="eastAsia" w:ascii="宋体" w:hAnsi="宋体"/>
          <w:snapToGrid w:val="0"/>
          <w:sz w:val="24"/>
          <w:u w:val="single"/>
        </w:rPr>
        <w:t xml:space="preserve"> </w:t>
      </w:r>
      <w:r>
        <w:rPr>
          <w:rFonts w:hint="eastAsia" w:ascii="宋体" w:hAnsi="宋体"/>
          <w:snapToGrid w:val="0"/>
          <w:sz w:val="24"/>
          <w:u w:val="single"/>
          <w:lang w:val="en-US" w:eastAsia="zh-CN"/>
        </w:rPr>
        <w:t xml:space="preserve">                  </w:t>
      </w:r>
      <w:r>
        <w:rPr>
          <w:rFonts w:hint="eastAsia" w:ascii="宋体" w:hAnsi="宋体"/>
          <w:sz w:val="24"/>
          <w:u w:val="single"/>
        </w:rPr>
        <w:t xml:space="preserve"> </w:t>
      </w:r>
    </w:p>
    <w:p w14:paraId="3BE20684">
      <w:pPr>
        <w:spacing w:line="500" w:lineRule="exact"/>
        <w:ind w:firstLine="480" w:firstLineChars="200"/>
        <w:rPr>
          <w:rFonts w:ascii="宋体" w:hAnsi="宋体"/>
          <w:sz w:val="24"/>
        </w:rPr>
      </w:pPr>
      <w:r>
        <w:rPr>
          <w:rFonts w:hint="eastAsia" w:ascii="宋体" w:hAnsi="宋体"/>
          <w:sz w:val="24"/>
        </w:rPr>
        <w:t xml:space="preserve">         </w:t>
      </w:r>
      <w:r>
        <w:rPr>
          <w:rFonts w:ascii="宋体" w:hAnsi="宋体"/>
          <w:sz w:val="24"/>
        </w:rPr>
        <w:t xml:space="preserve"> </w:t>
      </w:r>
    </w:p>
    <w:p w14:paraId="0C85F413">
      <w:pPr>
        <w:spacing w:line="500" w:lineRule="exact"/>
        <w:ind w:firstLine="480" w:firstLineChars="200"/>
        <w:rPr>
          <w:rFonts w:ascii="宋体" w:hAnsi="宋体"/>
          <w:sz w:val="24"/>
        </w:rPr>
      </w:pPr>
      <w:r>
        <w:rPr>
          <w:rFonts w:hint="eastAsia" w:ascii="宋体" w:hAnsi="宋体"/>
          <w:sz w:val="24"/>
        </w:rPr>
        <w:t>为了加强对本工程的安全生产管理，明确安全生产责任，防止和减少施工作业中的生产安全事故，根据国家有关法律法规，经甲乙双方平等协商，订立本协议。</w:t>
      </w:r>
    </w:p>
    <w:p w14:paraId="2EF7D490">
      <w:pPr>
        <w:spacing w:line="500" w:lineRule="exact"/>
        <w:ind w:firstLine="480" w:firstLineChars="200"/>
        <w:rPr>
          <w:rFonts w:ascii="宋体" w:hAnsi="宋体"/>
          <w:sz w:val="24"/>
        </w:rPr>
      </w:pPr>
      <w:r>
        <w:rPr>
          <w:rFonts w:hint="eastAsia" w:ascii="宋体" w:hAnsi="宋体"/>
          <w:sz w:val="24"/>
        </w:rPr>
        <w:t>双方应共同遵守《中华人民共和国安全生产法》《中华人民共和国建筑法》《建设工程安全生产管理条例》《生产安全事故报告和调查处理条例》等一系列有关安全生产的法律法规，严格执行《建筑施工安全检查标准》等相关的标准、规范和规程。</w:t>
      </w:r>
    </w:p>
    <w:p w14:paraId="5EC0229E">
      <w:pPr>
        <w:spacing w:line="500" w:lineRule="exact"/>
        <w:rPr>
          <w:rFonts w:ascii="宋体" w:hAnsi="宋体"/>
          <w:b/>
          <w:sz w:val="24"/>
        </w:rPr>
      </w:pPr>
      <w:r>
        <w:rPr>
          <w:rFonts w:hint="eastAsia" w:ascii="宋体" w:hAnsi="宋体"/>
          <w:b/>
          <w:sz w:val="24"/>
        </w:rPr>
        <w:t>第一条  甲方的权利和义务</w:t>
      </w:r>
    </w:p>
    <w:p w14:paraId="6633B594">
      <w:pPr>
        <w:spacing w:line="500" w:lineRule="exact"/>
        <w:ind w:firstLine="480" w:firstLineChars="200"/>
        <w:rPr>
          <w:rFonts w:ascii="宋体" w:hAnsi="宋体"/>
          <w:sz w:val="24"/>
        </w:rPr>
      </w:pPr>
      <w:r>
        <w:rPr>
          <w:rFonts w:hint="eastAsia" w:ascii="宋体" w:hAnsi="宋体"/>
          <w:sz w:val="24"/>
        </w:rPr>
        <w:t>1.1严格遵守国家有关安全生产的法律、法规和地方规定，对乙方施工安全负有监督、指导、检查的责任。</w:t>
      </w:r>
    </w:p>
    <w:p w14:paraId="7E92984E">
      <w:pPr>
        <w:spacing w:line="500" w:lineRule="exact"/>
        <w:ind w:firstLine="480" w:firstLineChars="200"/>
        <w:rPr>
          <w:rFonts w:ascii="宋体" w:hAnsi="宋体"/>
          <w:sz w:val="24"/>
        </w:rPr>
      </w:pPr>
      <w:r>
        <w:rPr>
          <w:rFonts w:hint="eastAsia" w:ascii="宋体" w:hAnsi="宋体"/>
          <w:sz w:val="24"/>
        </w:rPr>
        <w:t>1.2甲方有权检查乙方的安全技术交底。</w:t>
      </w:r>
    </w:p>
    <w:p w14:paraId="3968B69B">
      <w:pPr>
        <w:spacing w:line="500" w:lineRule="exact"/>
        <w:ind w:firstLine="480" w:firstLineChars="200"/>
        <w:rPr>
          <w:rFonts w:ascii="宋体" w:hAnsi="宋体"/>
          <w:sz w:val="24"/>
        </w:rPr>
      </w:pPr>
      <w:r>
        <w:rPr>
          <w:rFonts w:hint="eastAsia" w:ascii="宋体" w:hAnsi="宋体"/>
          <w:sz w:val="24"/>
        </w:rPr>
        <w:t>1.3监督检查乙方安全防护用品的使用，对乙方特种作业人员持证上岗情况监督检查，发现无证上岗，有权进行经济处罚。</w:t>
      </w:r>
    </w:p>
    <w:p w14:paraId="665D57E0">
      <w:pPr>
        <w:spacing w:line="500" w:lineRule="exact"/>
        <w:ind w:firstLine="480" w:firstLineChars="200"/>
        <w:rPr>
          <w:rFonts w:ascii="宋体" w:hAnsi="宋体"/>
          <w:sz w:val="24"/>
        </w:rPr>
      </w:pPr>
      <w:r>
        <w:rPr>
          <w:rFonts w:hint="eastAsia" w:ascii="宋体" w:hAnsi="宋体"/>
          <w:sz w:val="24"/>
        </w:rPr>
        <w:t>1.4对乙方安全教育培训工作进行指导，并监督检查乙方开展员工安全教育培训工作情况；</w:t>
      </w:r>
    </w:p>
    <w:p w14:paraId="7613071A">
      <w:pPr>
        <w:spacing w:line="500" w:lineRule="exact"/>
        <w:ind w:firstLine="480" w:firstLineChars="200"/>
        <w:rPr>
          <w:rFonts w:ascii="宋体" w:hAnsi="宋体"/>
          <w:sz w:val="24"/>
        </w:rPr>
      </w:pPr>
      <w:r>
        <w:rPr>
          <w:rFonts w:hint="eastAsia" w:ascii="宋体" w:hAnsi="宋体"/>
          <w:sz w:val="24"/>
        </w:rPr>
        <w:t>1.5有权制止乙方的违章作业，对重大违章行为有权责令其停工整顿；对于乙方的违章行为，甲方有进行经济处罚的权利；</w:t>
      </w:r>
    </w:p>
    <w:p w14:paraId="5724B2E5">
      <w:pPr>
        <w:spacing w:line="500" w:lineRule="exact"/>
        <w:ind w:firstLine="480" w:firstLineChars="200"/>
        <w:rPr>
          <w:rFonts w:ascii="宋体" w:hAnsi="宋体"/>
          <w:sz w:val="24"/>
        </w:rPr>
      </w:pPr>
      <w:r>
        <w:rPr>
          <w:rFonts w:hint="eastAsia" w:ascii="宋体" w:hAnsi="宋体"/>
          <w:sz w:val="24"/>
        </w:rPr>
        <w:t>1.6有权要求安全素质差、不服从安全生产指挥的施工人员限期退场；</w:t>
      </w:r>
    </w:p>
    <w:p w14:paraId="724D8812">
      <w:pPr>
        <w:spacing w:line="500" w:lineRule="exact"/>
        <w:ind w:firstLine="480" w:firstLineChars="200"/>
        <w:rPr>
          <w:rFonts w:ascii="宋体" w:hAnsi="宋体"/>
          <w:sz w:val="24"/>
        </w:rPr>
      </w:pPr>
      <w:r>
        <w:rPr>
          <w:rFonts w:hint="eastAsia" w:ascii="宋体" w:hAnsi="宋体"/>
          <w:sz w:val="24"/>
        </w:rPr>
        <w:t>1.7有权要求安全管理不到位、存在重大安全隐患或发生安全事故的分包方限期退场，中止分包合同，所造成的一切经济损失由乙方承担。</w:t>
      </w:r>
    </w:p>
    <w:p w14:paraId="6F448AD0">
      <w:pPr>
        <w:spacing w:line="500" w:lineRule="exact"/>
        <w:ind w:firstLine="480" w:firstLineChars="200"/>
        <w:rPr>
          <w:rFonts w:ascii="宋体" w:hAnsi="宋体"/>
          <w:sz w:val="24"/>
        </w:rPr>
      </w:pPr>
      <w:r>
        <w:rPr>
          <w:rFonts w:hint="eastAsia" w:ascii="宋体" w:hAnsi="宋体"/>
          <w:sz w:val="24"/>
        </w:rPr>
        <w:t>1.8甲方发现乙方施工作业人员中有存在“三违”现象的，按照我单位安全管理规定进行处罚，同样问题重复出现的，加倍处罚。</w:t>
      </w:r>
    </w:p>
    <w:p w14:paraId="6FD0F7C2">
      <w:pPr>
        <w:spacing w:line="500" w:lineRule="exact"/>
        <w:rPr>
          <w:rFonts w:ascii="宋体" w:hAnsi="宋体"/>
          <w:b/>
          <w:sz w:val="24"/>
        </w:rPr>
      </w:pPr>
      <w:r>
        <w:rPr>
          <w:rFonts w:hint="eastAsia" w:ascii="宋体" w:hAnsi="宋体"/>
          <w:b/>
          <w:sz w:val="24"/>
        </w:rPr>
        <w:t>第二条  乙方的权利和义务</w:t>
      </w:r>
    </w:p>
    <w:p w14:paraId="443B1E0B">
      <w:pPr>
        <w:spacing w:line="580" w:lineRule="exact"/>
        <w:ind w:firstLine="480" w:firstLineChars="200"/>
        <w:outlineLvl w:val="2"/>
        <w:rPr>
          <w:rFonts w:ascii="宋体" w:hAnsi="宋体" w:cs="宋体"/>
          <w:sz w:val="24"/>
          <w:highlight w:val="none"/>
        </w:rPr>
      </w:pPr>
      <w:r>
        <w:rPr>
          <w:rFonts w:hint="eastAsia" w:ascii="宋体" w:hAnsi="宋体"/>
          <w:sz w:val="24"/>
          <w:highlight w:val="none"/>
        </w:rPr>
        <w:t>2.1严格遵守国家和地方有关安全生产的法律、法规和规定以</w:t>
      </w:r>
      <w:r>
        <w:rPr>
          <w:rFonts w:hint="eastAsia" w:ascii="宋体" w:cs="Adobe 宋体 Std L"/>
          <w:sz w:val="24"/>
          <w:highlight w:val="none"/>
        </w:rPr>
        <w:t>及甲方的有关安全生产管理制度。</w:t>
      </w:r>
    </w:p>
    <w:p w14:paraId="51D9B3B9">
      <w:pPr>
        <w:spacing w:line="500" w:lineRule="exact"/>
        <w:ind w:firstLine="480" w:firstLineChars="200"/>
        <w:rPr>
          <w:rFonts w:ascii="宋体" w:hAnsi="宋体"/>
          <w:sz w:val="24"/>
        </w:rPr>
      </w:pPr>
      <w:r>
        <w:rPr>
          <w:rFonts w:hint="eastAsia" w:ascii="宋体" w:hAnsi="宋体"/>
          <w:sz w:val="24"/>
        </w:rPr>
        <w:t>2.2在施工过程中接受甲方的监督管理，对甲方提出的意见积极主动接受并及时整改到位。</w:t>
      </w:r>
    </w:p>
    <w:p w14:paraId="5BC190C6">
      <w:pPr>
        <w:spacing w:line="500" w:lineRule="exact"/>
        <w:ind w:firstLine="480" w:firstLineChars="200"/>
        <w:rPr>
          <w:rFonts w:ascii="宋体" w:hAnsi="宋体"/>
          <w:sz w:val="24"/>
        </w:rPr>
      </w:pPr>
      <w:r>
        <w:rPr>
          <w:rFonts w:hint="eastAsia" w:ascii="宋体" w:hAnsi="宋体"/>
          <w:sz w:val="24"/>
        </w:rPr>
        <w:t>2.3施工前应对施工现场进行踏勘，全面了解现场施工条件和环境状况，分析危险因素，制定相应的安全预防措施。</w:t>
      </w:r>
    </w:p>
    <w:p w14:paraId="01762F95">
      <w:pPr>
        <w:spacing w:line="500" w:lineRule="exact"/>
        <w:ind w:firstLine="480" w:firstLineChars="200"/>
        <w:rPr>
          <w:rFonts w:ascii="宋体" w:hAnsi="宋体"/>
          <w:sz w:val="24"/>
        </w:rPr>
      </w:pPr>
      <w:r>
        <w:rPr>
          <w:rFonts w:hint="eastAsia" w:ascii="宋体" w:hAnsi="宋体"/>
          <w:sz w:val="24"/>
        </w:rPr>
        <w:t>2.4应对从业人员进行安全教育和培训，保证从业人员具备相应的安全生产知识，熟悉安全生产规章制度和安全操作规程，掌握本岗位的安全操作技能，未经安全生产教育培训合格的人员不得上岗作业。</w:t>
      </w:r>
    </w:p>
    <w:p w14:paraId="019A384E">
      <w:pPr>
        <w:spacing w:line="500" w:lineRule="exact"/>
        <w:ind w:firstLine="480" w:firstLineChars="200"/>
        <w:rPr>
          <w:rFonts w:ascii="宋体" w:hAnsi="宋体"/>
          <w:sz w:val="24"/>
        </w:rPr>
      </w:pPr>
      <w:r>
        <w:rPr>
          <w:rFonts w:hint="eastAsia" w:ascii="宋体" w:hAnsi="宋体"/>
          <w:sz w:val="24"/>
        </w:rPr>
        <w:t>2.5作业区域应设置明显的安全警示标志，禁止无关人员进入施工现场。</w:t>
      </w:r>
    </w:p>
    <w:p w14:paraId="4C7F6CDA">
      <w:pPr>
        <w:spacing w:line="500" w:lineRule="exact"/>
        <w:ind w:firstLine="480" w:firstLineChars="200"/>
        <w:rPr>
          <w:rFonts w:ascii="宋体" w:hAnsi="宋体"/>
          <w:sz w:val="24"/>
        </w:rPr>
      </w:pPr>
      <w:r>
        <w:rPr>
          <w:rFonts w:hint="eastAsia" w:ascii="宋体" w:hAnsi="宋体"/>
          <w:sz w:val="24"/>
        </w:rPr>
        <w:t>2.6乙方工作人员进入现场必须戴好安全帽，系好帽带，并正确使用个人劳动防护用品以及安全器具，特种作业人员必须持证上岗，严禁无证作业。</w:t>
      </w:r>
    </w:p>
    <w:p w14:paraId="6730BB13">
      <w:pPr>
        <w:spacing w:line="500" w:lineRule="exact"/>
        <w:ind w:firstLine="480" w:firstLineChars="200"/>
        <w:rPr>
          <w:rFonts w:ascii="宋体" w:hAnsi="宋体"/>
          <w:sz w:val="24"/>
        </w:rPr>
      </w:pPr>
      <w:r>
        <w:rPr>
          <w:rFonts w:hint="eastAsia" w:ascii="宋体" w:hAnsi="宋体"/>
          <w:sz w:val="24"/>
        </w:rPr>
        <w:t>2.7项目开工前，须对施工人员进行安全技术交底，并做好记录。</w:t>
      </w:r>
    </w:p>
    <w:p w14:paraId="7908C20E">
      <w:pPr>
        <w:spacing w:line="500" w:lineRule="exact"/>
        <w:ind w:firstLine="480" w:firstLineChars="200"/>
        <w:rPr>
          <w:rFonts w:ascii="宋体" w:hAnsi="宋体"/>
          <w:sz w:val="24"/>
        </w:rPr>
      </w:pPr>
      <w:r>
        <w:rPr>
          <w:rFonts w:hint="eastAsia" w:ascii="宋体" w:hAnsi="宋体"/>
          <w:sz w:val="24"/>
        </w:rPr>
        <w:t>2.8严格按操作规程操作，做到“不违章指挥，不违章作业，不违反劳动纪律”，做好安全生产。</w:t>
      </w:r>
    </w:p>
    <w:p w14:paraId="1332B338">
      <w:pPr>
        <w:spacing w:line="500" w:lineRule="exact"/>
        <w:ind w:firstLine="480" w:firstLineChars="200"/>
        <w:rPr>
          <w:rFonts w:ascii="宋体" w:hAnsi="宋体"/>
          <w:sz w:val="24"/>
        </w:rPr>
      </w:pPr>
      <w:r>
        <w:rPr>
          <w:rFonts w:hint="eastAsia" w:ascii="宋体" w:hAnsi="宋体"/>
          <w:sz w:val="24"/>
        </w:rPr>
        <w:t>2.9乙方在施工前和施工过程中要严格按照安全操作规程操作设备、设施，同时加强对施工机械及安全防护设施的检查，加强对起重设备检查，确保机械和安全防护设施性能良好。</w:t>
      </w:r>
    </w:p>
    <w:p w14:paraId="38F03C36">
      <w:pPr>
        <w:spacing w:line="360" w:lineRule="auto"/>
        <w:ind w:firstLine="480" w:firstLineChars="200"/>
        <w:rPr>
          <w:rFonts w:hint="eastAsia" w:ascii="宋体" w:hAnsi="宋体"/>
          <w:sz w:val="24"/>
        </w:rPr>
      </w:pPr>
      <w:r>
        <w:rPr>
          <w:rFonts w:hint="eastAsia" w:ascii="宋体" w:hAnsi="宋体"/>
          <w:sz w:val="24"/>
        </w:rPr>
        <w:t>2.10乙方保证按照国家有关规定提取和使用安全生产费用，安全投入达到规定，专项用于保障和改善安全生产条件。</w:t>
      </w:r>
    </w:p>
    <w:p w14:paraId="3403E7D7">
      <w:pPr>
        <w:spacing w:line="500" w:lineRule="exact"/>
        <w:ind w:firstLine="480" w:firstLineChars="200"/>
        <w:rPr>
          <w:rFonts w:ascii="宋体" w:hAnsi="宋体"/>
          <w:sz w:val="24"/>
        </w:rPr>
      </w:pPr>
      <w:r>
        <w:rPr>
          <w:rFonts w:hint="eastAsia" w:ascii="宋体" w:hAnsi="宋体"/>
          <w:sz w:val="24"/>
        </w:rPr>
        <w:t>2.11乙方工作人员的相关劳动、劳务关系等均由乙方自行办理相关手续、由乙方自行承担相关责任；与甲方不发生任何关系，甲方也无需承担任何责任。</w:t>
      </w:r>
    </w:p>
    <w:p w14:paraId="4CD0AD84">
      <w:pPr>
        <w:spacing w:line="500" w:lineRule="exact"/>
        <w:ind w:firstLine="480" w:firstLineChars="200"/>
        <w:rPr>
          <w:rFonts w:ascii="宋体" w:hAnsi="宋体"/>
          <w:sz w:val="24"/>
        </w:rPr>
      </w:pPr>
      <w:r>
        <w:rPr>
          <w:rFonts w:hint="eastAsia" w:ascii="宋体" w:hAnsi="宋体"/>
          <w:sz w:val="24"/>
        </w:rPr>
        <w:t>2.12乙方必须为现场从事危险作业人员投保工伤保险和意外伤害险或购买雇主责任险，费用均由乙方承担；</w:t>
      </w:r>
    </w:p>
    <w:p w14:paraId="6CB6340E">
      <w:pPr>
        <w:spacing w:line="580" w:lineRule="exact"/>
        <w:ind w:firstLine="480" w:firstLineChars="200"/>
        <w:rPr>
          <w:rFonts w:hint="eastAsia" w:ascii="宋体" w:hAnsi="宋体"/>
          <w:sz w:val="24"/>
        </w:rPr>
      </w:pPr>
      <w:r>
        <w:rPr>
          <w:rFonts w:hint="eastAsia" w:ascii="宋体" w:hAnsi="宋体"/>
          <w:sz w:val="24"/>
        </w:rPr>
        <w:t>2</w:t>
      </w:r>
      <w:r>
        <w:rPr>
          <w:rFonts w:ascii="宋体" w:hAnsi="宋体"/>
          <w:sz w:val="24"/>
        </w:rPr>
        <w:t>.13</w:t>
      </w:r>
      <w:r>
        <w:rPr>
          <w:rFonts w:hint="eastAsia" w:ascii="宋体" w:hAnsi="宋体"/>
          <w:sz w:val="24"/>
        </w:rPr>
        <w:t>乙方在施工过程中发生的所有事故（包括但不仅限于发生安全事故、工伤、意外伤害、设备事故及其他财产损失等）均由乙方自行处理并承担全部责任及损失。如因乙方未履行应尽义务导致甲方被追索或给甲方造成其他损失的，乙方应承担全部责任和经济、名誉损失，并向甲方支付赔偿金。</w:t>
      </w:r>
    </w:p>
    <w:p w14:paraId="718A03FD">
      <w:pPr>
        <w:spacing w:line="500" w:lineRule="exact"/>
        <w:rPr>
          <w:rFonts w:hint="eastAsia" w:ascii="宋体" w:hAnsi="宋体"/>
          <w:b/>
          <w:sz w:val="24"/>
        </w:rPr>
      </w:pPr>
      <w:r>
        <w:rPr>
          <w:rFonts w:hint="eastAsia" w:ascii="宋体" w:hAnsi="宋体"/>
          <w:b/>
          <w:sz w:val="24"/>
        </w:rPr>
        <w:t>第三条 违约责任</w:t>
      </w:r>
    </w:p>
    <w:p w14:paraId="270F7A46">
      <w:pPr>
        <w:spacing w:line="500" w:lineRule="exact"/>
        <w:ind w:firstLine="480" w:firstLineChars="200"/>
        <w:rPr>
          <w:rFonts w:ascii="宋体" w:hAnsi="宋体"/>
          <w:sz w:val="24"/>
        </w:rPr>
      </w:pPr>
      <w:r>
        <w:rPr>
          <w:rFonts w:hint="eastAsia" w:ascii="宋体" w:hAnsi="宋体"/>
          <w:sz w:val="24"/>
        </w:rPr>
        <w:t>甲乙双方均有遵守《安全生产法》及其他法律、法规、规章规定的义务，并享有相应的权利。</w:t>
      </w:r>
    </w:p>
    <w:p w14:paraId="38D60964">
      <w:pPr>
        <w:spacing w:line="500" w:lineRule="exact"/>
        <w:ind w:firstLine="480" w:firstLineChars="200"/>
        <w:rPr>
          <w:rFonts w:ascii="宋体" w:hAnsi="宋体"/>
          <w:sz w:val="24"/>
        </w:rPr>
      </w:pPr>
      <w:r>
        <w:rPr>
          <w:rFonts w:hint="eastAsia" w:ascii="宋体" w:hAnsi="宋体"/>
          <w:sz w:val="24"/>
        </w:rPr>
        <w:t>3.1甲方违约责任。当发生下列情况之一的，甲方承担违约责任，依法赔偿给乙方造成的经济损失；因违约造成生产安全事故的，按照相关法律、法规、规章的规定，甲方依法承担相应责任：</w:t>
      </w:r>
    </w:p>
    <w:p w14:paraId="55388B6D">
      <w:pPr>
        <w:spacing w:line="500" w:lineRule="exact"/>
        <w:ind w:firstLine="480" w:firstLineChars="200"/>
        <w:rPr>
          <w:rFonts w:ascii="宋体" w:hAnsi="宋体"/>
          <w:sz w:val="24"/>
        </w:rPr>
      </w:pPr>
      <w:r>
        <w:rPr>
          <w:rFonts w:hint="eastAsia" w:ascii="宋体" w:hAnsi="宋体"/>
          <w:sz w:val="24"/>
        </w:rPr>
        <w:t>3.1.1甲方擅自压缩合同约定的工期，违章指挥或者强令乙方及其从业人员冒险作业的；</w:t>
      </w:r>
    </w:p>
    <w:p w14:paraId="71B36501">
      <w:pPr>
        <w:spacing w:line="500" w:lineRule="exact"/>
        <w:ind w:firstLine="480" w:firstLineChars="200"/>
        <w:rPr>
          <w:rFonts w:ascii="宋体" w:hAnsi="宋体"/>
          <w:sz w:val="24"/>
        </w:rPr>
      </w:pPr>
      <w:r>
        <w:rPr>
          <w:rFonts w:hint="eastAsia" w:ascii="宋体" w:hAnsi="宋体"/>
          <w:sz w:val="24"/>
        </w:rPr>
        <w:t>3.1.2甲方不能保证与工程有关的生产系统安全设施正常运行的；</w:t>
      </w:r>
    </w:p>
    <w:p w14:paraId="6F610F94">
      <w:pPr>
        <w:spacing w:line="500" w:lineRule="exact"/>
        <w:ind w:firstLine="480" w:firstLineChars="200"/>
        <w:rPr>
          <w:rFonts w:ascii="宋体" w:hAnsi="宋体"/>
          <w:sz w:val="24"/>
        </w:rPr>
      </w:pPr>
      <w:r>
        <w:rPr>
          <w:rFonts w:hint="eastAsia" w:ascii="宋体" w:hAnsi="宋体"/>
          <w:sz w:val="24"/>
        </w:rPr>
        <w:t>3.1.3甲方不履行合同义务的其他情况。</w:t>
      </w:r>
    </w:p>
    <w:p w14:paraId="25D2E306">
      <w:pPr>
        <w:spacing w:line="500" w:lineRule="exact"/>
        <w:ind w:firstLine="480" w:firstLineChars="200"/>
        <w:rPr>
          <w:rFonts w:ascii="宋体" w:hAnsi="宋体"/>
          <w:sz w:val="24"/>
        </w:rPr>
      </w:pPr>
      <w:r>
        <w:rPr>
          <w:rFonts w:hint="eastAsia" w:ascii="宋体" w:hAnsi="宋体"/>
          <w:sz w:val="24"/>
        </w:rPr>
        <w:t>3.2乙方违约责任。当发生下列情况之一的，由乙方承担违约责任，依法赔偿给甲方造成的损失，因违约造成生产安全事故的，由乙方负责事故的处理、善后并承担全部费用：</w:t>
      </w:r>
    </w:p>
    <w:p w14:paraId="4BB7EA74">
      <w:pPr>
        <w:spacing w:line="500" w:lineRule="exact"/>
        <w:ind w:firstLine="480" w:firstLineChars="200"/>
        <w:rPr>
          <w:rFonts w:ascii="宋体" w:hAnsi="宋体"/>
          <w:sz w:val="24"/>
        </w:rPr>
      </w:pPr>
      <w:r>
        <w:rPr>
          <w:rFonts w:hint="eastAsia" w:ascii="宋体" w:hAnsi="宋体"/>
          <w:sz w:val="24"/>
        </w:rPr>
        <w:t>3.2.1乙方不能保证与承揽服务相匹配的资质、特种作业人员和设备设施的；</w:t>
      </w:r>
    </w:p>
    <w:p w14:paraId="1203CE61">
      <w:pPr>
        <w:spacing w:line="500" w:lineRule="exact"/>
        <w:ind w:firstLine="480" w:firstLineChars="200"/>
        <w:rPr>
          <w:rFonts w:ascii="宋体" w:hAnsi="宋体"/>
          <w:sz w:val="24"/>
        </w:rPr>
      </w:pPr>
      <w:r>
        <w:rPr>
          <w:rFonts w:hint="eastAsia" w:ascii="宋体" w:hAnsi="宋体"/>
          <w:sz w:val="24"/>
        </w:rPr>
        <w:t>3.2.2乙方有关资质、证照已过期的，或者安排证件已过期的各类应持证人员上岗作业的；</w:t>
      </w:r>
    </w:p>
    <w:p w14:paraId="574A3956">
      <w:pPr>
        <w:spacing w:line="500" w:lineRule="exact"/>
        <w:ind w:firstLine="480" w:firstLineChars="200"/>
        <w:rPr>
          <w:rFonts w:ascii="宋体" w:hAnsi="宋体"/>
          <w:sz w:val="24"/>
        </w:rPr>
      </w:pPr>
      <w:r>
        <w:rPr>
          <w:rFonts w:hint="eastAsia" w:ascii="宋体" w:hAnsi="宋体"/>
          <w:sz w:val="24"/>
        </w:rPr>
        <w:t>3.2.3乙方安排没有缴纳工伤保险、购买意外伤害险或雇主责任险的人员到现场作业的；</w:t>
      </w:r>
    </w:p>
    <w:p w14:paraId="075CE4B0">
      <w:pPr>
        <w:spacing w:line="500" w:lineRule="exact"/>
        <w:ind w:firstLine="480" w:firstLineChars="200"/>
        <w:rPr>
          <w:rFonts w:ascii="宋体" w:hAnsi="宋体"/>
          <w:sz w:val="24"/>
        </w:rPr>
      </w:pPr>
      <w:r>
        <w:rPr>
          <w:rFonts w:hint="eastAsia" w:ascii="宋体" w:hAnsi="宋体"/>
          <w:sz w:val="24"/>
        </w:rPr>
        <w:t>3.2.4乙方人员违章指挥或者违章作业的；</w:t>
      </w:r>
    </w:p>
    <w:p w14:paraId="5F5CC4E5">
      <w:pPr>
        <w:spacing w:line="500" w:lineRule="exact"/>
        <w:ind w:firstLine="480" w:firstLineChars="200"/>
        <w:rPr>
          <w:rFonts w:ascii="宋体" w:hAnsi="宋体"/>
          <w:sz w:val="24"/>
        </w:rPr>
      </w:pPr>
      <w:r>
        <w:rPr>
          <w:rFonts w:hint="eastAsia" w:ascii="宋体" w:hAnsi="宋体"/>
          <w:sz w:val="24"/>
        </w:rPr>
        <w:t>3.2.5乙方现场安全管理不到位，未</w:t>
      </w:r>
      <w:r>
        <w:rPr>
          <w:rFonts w:hint="eastAsia" w:ascii="宋体" w:hAnsi="宋体" w:cs="宋体"/>
          <w:kern w:val="0"/>
          <w:sz w:val="24"/>
        </w:rPr>
        <w:t xml:space="preserve">按照要求对施工人员进行施工前安全技术交底和安全生产教育，未进行施工现场危险源辨识和隐患排查治理等各项安全工作；                          </w:t>
      </w:r>
    </w:p>
    <w:p w14:paraId="41E7A816">
      <w:pPr>
        <w:spacing w:line="500" w:lineRule="exact"/>
        <w:ind w:firstLine="480" w:firstLineChars="200"/>
        <w:rPr>
          <w:rFonts w:ascii="宋体" w:hAnsi="宋体"/>
          <w:sz w:val="24"/>
        </w:rPr>
      </w:pPr>
      <w:r>
        <w:rPr>
          <w:rFonts w:hint="eastAsia" w:ascii="宋体" w:hAnsi="宋体"/>
          <w:sz w:val="24"/>
        </w:rPr>
        <w:t>3.2.6发生事故后，乙方未及时开展应急救援工作的；</w:t>
      </w:r>
    </w:p>
    <w:p w14:paraId="698A9B71">
      <w:pPr>
        <w:spacing w:line="500" w:lineRule="exact"/>
        <w:ind w:firstLine="480" w:firstLineChars="200"/>
        <w:rPr>
          <w:rFonts w:ascii="宋体" w:hAnsi="宋体"/>
          <w:sz w:val="24"/>
        </w:rPr>
      </w:pPr>
      <w:r>
        <w:rPr>
          <w:rFonts w:hint="eastAsia" w:ascii="宋体" w:hAnsi="宋体"/>
          <w:sz w:val="24"/>
        </w:rPr>
        <w:t>3.2.7乙方未按要求落实安全生产主体责任及各项安全工作措施、记录安全工作台账的；</w:t>
      </w:r>
    </w:p>
    <w:p w14:paraId="06FDCDAF">
      <w:pPr>
        <w:spacing w:line="500" w:lineRule="exact"/>
        <w:ind w:firstLine="480" w:firstLineChars="200"/>
        <w:rPr>
          <w:rFonts w:ascii="宋体" w:hAnsi="宋体"/>
          <w:sz w:val="24"/>
        </w:rPr>
      </w:pPr>
      <w:r>
        <w:rPr>
          <w:rFonts w:hint="eastAsia" w:ascii="宋体" w:hAnsi="宋体"/>
          <w:sz w:val="24"/>
        </w:rPr>
        <w:t>3.2.8由于乙方不遵守安全生产管理协议、安全生产管理制度以及违章作业而被责令停工整顿，所造成的经济损失由乙方负责，造成的工期延误按照合同规定的相关的违约条款执行；</w:t>
      </w:r>
    </w:p>
    <w:p w14:paraId="3197ED2E">
      <w:pPr>
        <w:spacing w:line="500" w:lineRule="exact"/>
        <w:ind w:firstLine="480" w:firstLineChars="200"/>
        <w:rPr>
          <w:rFonts w:ascii="宋体" w:hAnsi="宋体"/>
          <w:b/>
          <w:sz w:val="24"/>
        </w:rPr>
      </w:pPr>
      <w:r>
        <w:rPr>
          <w:rFonts w:hint="eastAsia" w:ascii="宋体" w:hAnsi="宋体"/>
          <w:sz w:val="24"/>
        </w:rPr>
        <w:t>3.2.9乙方不履行合同义务的其他情况。</w:t>
      </w:r>
    </w:p>
    <w:p w14:paraId="1AE247A4">
      <w:pPr>
        <w:spacing w:line="500" w:lineRule="exact"/>
        <w:rPr>
          <w:rFonts w:ascii="宋体" w:hAnsi="宋体"/>
          <w:b/>
          <w:sz w:val="24"/>
        </w:rPr>
      </w:pPr>
      <w:r>
        <w:rPr>
          <w:rFonts w:hint="eastAsia" w:ascii="宋体" w:hAnsi="宋体"/>
          <w:b/>
          <w:sz w:val="24"/>
        </w:rPr>
        <w:t>第四条 其他</w:t>
      </w:r>
    </w:p>
    <w:p w14:paraId="2149176A">
      <w:pPr>
        <w:spacing w:line="500" w:lineRule="exact"/>
        <w:ind w:firstLine="481"/>
        <w:rPr>
          <w:rFonts w:ascii="宋体" w:cs="Adobe 宋体 Std L"/>
          <w:sz w:val="24"/>
          <w:highlight w:val="yellow"/>
        </w:rPr>
      </w:pPr>
      <w:r>
        <w:rPr>
          <w:rFonts w:hint="eastAsia" w:ascii="宋体" w:cs="Adobe 宋体 Std L"/>
          <w:sz w:val="24"/>
          <w:highlight w:val="none"/>
        </w:rPr>
        <w:t xml:space="preserve">4.1施工期间，乙方指派 </w:t>
      </w:r>
      <w:r>
        <w:rPr>
          <w:rFonts w:hint="eastAsia" w:ascii="宋体" w:cs="Adobe 宋体 Std L"/>
          <w:b/>
          <w:bCs/>
          <w:sz w:val="24"/>
          <w:highlight w:val="none"/>
          <w:u w:val="single"/>
        </w:rPr>
        <w:t xml:space="preserve"> </w:t>
      </w:r>
      <w:r>
        <w:rPr>
          <w:rFonts w:hint="eastAsia" w:ascii="宋体" w:cs="Adobe 宋体 Std L"/>
          <w:b/>
          <w:bCs/>
          <w:sz w:val="24"/>
          <w:highlight w:val="none"/>
          <w:u w:val="single"/>
          <w:lang w:val="en-US" w:eastAsia="zh-CN"/>
        </w:rPr>
        <w:t xml:space="preserve">    </w:t>
      </w:r>
      <w:r>
        <w:rPr>
          <w:rFonts w:hint="eastAsia" w:ascii="宋体" w:cs="Adobe 宋体 Std L"/>
          <w:sz w:val="24"/>
          <w:highlight w:val="none"/>
          <w:u w:val="single"/>
        </w:rPr>
        <w:t xml:space="preserve"> </w:t>
      </w:r>
      <w:r>
        <w:rPr>
          <w:rFonts w:hint="eastAsia" w:ascii="宋体" w:cs="Adobe 宋体 Std L"/>
          <w:sz w:val="24"/>
          <w:highlight w:val="none"/>
        </w:rPr>
        <w:t>同志为安全员，负责</w:t>
      </w:r>
      <w:r>
        <w:rPr>
          <w:rFonts w:hint="eastAsia" w:ascii="宋体" w:hAnsi="宋体" w:cs="Adobe 宋体 Std L"/>
          <w:sz w:val="24"/>
          <w:highlight w:val="none"/>
        </w:rPr>
        <w:t>安全</w:t>
      </w:r>
      <w:r>
        <w:rPr>
          <w:rFonts w:hint="eastAsia" w:ascii="宋体" w:hAnsi="宋体" w:cs="Adobe 宋体 Std L"/>
          <w:sz w:val="24"/>
        </w:rPr>
        <w:t>生产、文明施工、环境保护等各项安全、环保管理工作</w:t>
      </w:r>
      <w:r>
        <w:rPr>
          <w:rFonts w:hint="eastAsia" w:ascii="宋体" w:cs="Adobe 宋体 Std L"/>
          <w:sz w:val="24"/>
        </w:rPr>
        <w:t xml:space="preserve">，甲方指派 </w:t>
      </w:r>
      <w:r>
        <w:rPr>
          <w:rFonts w:hint="eastAsia" w:ascii="宋体" w:cs="Adobe 宋体 Std L"/>
          <w:sz w:val="24"/>
          <w:u w:val="single"/>
        </w:rPr>
        <w:t xml:space="preserve"> </w:t>
      </w:r>
      <w:r>
        <w:rPr>
          <w:rFonts w:hint="eastAsia" w:ascii="宋体" w:cs="Adobe 宋体 Std L"/>
          <w:sz w:val="24"/>
          <w:u w:val="single"/>
          <w:lang w:val="en-US" w:eastAsia="zh-CN"/>
        </w:rPr>
        <w:t xml:space="preserve">   </w:t>
      </w:r>
      <w:r>
        <w:rPr>
          <w:rFonts w:hint="eastAsia" w:ascii="宋体" w:cs="Adobe 宋体 Std L"/>
          <w:sz w:val="24"/>
          <w:u w:val="single"/>
        </w:rPr>
        <w:t xml:space="preserve">  </w:t>
      </w:r>
      <w:r>
        <w:rPr>
          <w:rFonts w:hint="eastAsia" w:ascii="宋体" w:cs="Adobe 宋体 Std L"/>
          <w:sz w:val="24"/>
        </w:rPr>
        <w:t>同志</w:t>
      </w:r>
      <w:r>
        <w:rPr>
          <w:rFonts w:hint="eastAsia" w:ascii="宋体" w:hAnsi="宋体" w:cs="Adobe 宋体 Std L"/>
          <w:sz w:val="24"/>
        </w:rPr>
        <w:t>监督乙方将</w:t>
      </w:r>
      <w:r>
        <w:rPr>
          <w:rFonts w:hint="eastAsia" w:ascii="宋体" w:cs="Adobe 宋体 Std L"/>
          <w:sz w:val="24"/>
        </w:rPr>
        <w:t>各项工作要求执行到位。</w:t>
      </w:r>
    </w:p>
    <w:p w14:paraId="5C5B7AA6">
      <w:pPr>
        <w:spacing w:line="500" w:lineRule="exact"/>
        <w:ind w:firstLine="481"/>
        <w:rPr>
          <w:rFonts w:ascii="宋体" w:hAnsi="宋体"/>
          <w:sz w:val="24"/>
        </w:rPr>
      </w:pPr>
      <w:r>
        <w:rPr>
          <w:rFonts w:hint="eastAsia" w:ascii="宋体" w:hAnsi="宋体"/>
          <w:sz w:val="24"/>
        </w:rPr>
        <w:t>4.2本责任书自甲乙双方签字盖章之日起生效，其时效与双方所签订的合同相同。</w:t>
      </w:r>
    </w:p>
    <w:p w14:paraId="3B2217B5">
      <w:pPr>
        <w:spacing w:line="500" w:lineRule="exact"/>
        <w:ind w:firstLine="480" w:firstLineChars="200"/>
        <w:rPr>
          <w:rFonts w:ascii="宋体" w:hAnsi="宋体"/>
          <w:sz w:val="24"/>
        </w:rPr>
      </w:pPr>
      <w:r>
        <w:rPr>
          <w:rFonts w:hint="eastAsia" w:ascii="宋体" w:hAnsi="宋体"/>
          <w:sz w:val="24"/>
        </w:rPr>
        <w:t>4.3本协议一式</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肆</w:t>
      </w:r>
      <w:r>
        <w:rPr>
          <w:rFonts w:ascii="宋体" w:hAnsi="宋体"/>
          <w:sz w:val="24"/>
          <w:u w:val="single"/>
        </w:rPr>
        <w:t xml:space="preserve">  </w:t>
      </w:r>
      <w:r>
        <w:rPr>
          <w:rFonts w:hint="eastAsia" w:ascii="宋体" w:hAnsi="宋体"/>
          <w:sz w:val="24"/>
        </w:rPr>
        <w:t>份，甲方执</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叁</w:t>
      </w:r>
      <w:r>
        <w:rPr>
          <w:rFonts w:ascii="宋体" w:hAnsi="宋体"/>
          <w:sz w:val="24"/>
          <w:u w:val="single"/>
        </w:rPr>
        <w:t xml:space="preserve">  </w:t>
      </w:r>
      <w:r>
        <w:rPr>
          <w:rFonts w:hint="eastAsia" w:ascii="宋体" w:hAnsi="宋体"/>
          <w:sz w:val="24"/>
        </w:rPr>
        <w:t>份，乙方执</w:t>
      </w:r>
      <w:r>
        <w:rPr>
          <w:rFonts w:hint="eastAsia" w:ascii="宋体" w:hAnsi="宋体"/>
          <w:sz w:val="24"/>
          <w:u w:val="single"/>
        </w:rPr>
        <w:t xml:space="preserve"> 壹</w:t>
      </w:r>
      <w:r>
        <w:rPr>
          <w:rFonts w:ascii="宋体" w:hAnsi="宋体"/>
          <w:sz w:val="24"/>
          <w:u w:val="single"/>
        </w:rPr>
        <w:t xml:space="preserve"> </w:t>
      </w:r>
      <w:r>
        <w:rPr>
          <w:rFonts w:hint="eastAsia" w:ascii="宋体" w:hAnsi="宋体"/>
          <w:sz w:val="24"/>
        </w:rPr>
        <w:t>份。</w:t>
      </w:r>
    </w:p>
    <w:p w14:paraId="52B713F8">
      <w:pPr>
        <w:spacing w:line="500" w:lineRule="exact"/>
        <w:ind w:firstLine="481"/>
        <w:rPr>
          <w:rFonts w:ascii="宋体" w:hAnsi="宋体"/>
          <w:sz w:val="24"/>
        </w:rPr>
      </w:pPr>
    </w:p>
    <w:p w14:paraId="54C1A0A6">
      <w:pPr>
        <w:spacing w:line="500" w:lineRule="exact"/>
        <w:ind w:firstLine="481"/>
        <w:rPr>
          <w:rFonts w:ascii="宋体" w:hAnsi="宋体"/>
          <w:sz w:val="24"/>
        </w:rPr>
      </w:pPr>
    </w:p>
    <w:p w14:paraId="4E56F442">
      <w:pPr>
        <w:spacing w:line="500" w:lineRule="exact"/>
        <w:ind w:firstLine="481"/>
        <w:rPr>
          <w:rFonts w:ascii="宋体" w:hAnsi="宋体"/>
          <w:sz w:val="24"/>
        </w:rPr>
      </w:pPr>
    </w:p>
    <w:p w14:paraId="0B0FF8D2">
      <w:pPr>
        <w:snapToGrid w:val="0"/>
        <w:spacing w:line="500" w:lineRule="exact"/>
        <w:rPr>
          <w:rFonts w:ascii="宋体" w:hAnsi="宋体"/>
          <w:snapToGrid w:val="0"/>
          <w:sz w:val="24"/>
        </w:rPr>
      </w:pPr>
    </w:p>
    <w:p w14:paraId="69D4C7C8">
      <w:pPr>
        <w:snapToGrid w:val="0"/>
        <w:spacing w:line="500" w:lineRule="exact"/>
        <w:rPr>
          <w:rFonts w:ascii="宋体" w:hAnsi="宋体"/>
          <w:snapToGrid w:val="0"/>
          <w:sz w:val="24"/>
        </w:rPr>
      </w:pPr>
    </w:p>
    <w:p w14:paraId="0DEA8F4C">
      <w:pPr>
        <w:snapToGrid w:val="0"/>
        <w:spacing w:line="500" w:lineRule="exact"/>
        <w:rPr>
          <w:rFonts w:ascii="宋体" w:hAnsi="宋体"/>
          <w:snapToGrid w:val="0"/>
          <w:sz w:val="24"/>
        </w:rPr>
      </w:pPr>
      <w:r>
        <w:rPr>
          <w:rFonts w:hint="eastAsia" w:ascii="宋体" w:hAnsi="宋体"/>
          <w:snapToGrid w:val="0"/>
          <w:sz w:val="24"/>
        </w:rPr>
        <w:t xml:space="preserve">甲方：（盖章）                         </w:t>
      </w:r>
      <w:r>
        <w:rPr>
          <w:rFonts w:ascii="宋体" w:hAnsi="宋体"/>
          <w:snapToGrid w:val="0"/>
          <w:sz w:val="24"/>
        </w:rPr>
        <w:t xml:space="preserve">    </w:t>
      </w:r>
      <w:r>
        <w:rPr>
          <w:rFonts w:hint="eastAsia" w:ascii="宋体" w:hAnsi="宋体"/>
          <w:snapToGrid w:val="0"/>
          <w:sz w:val="24"/>
        </w:rPr>
        <w:t xml:space="preserve"> 乙方：（盖章）</w:t>
      </w:r>
    </w:p>
    <w:p w14:paraId="7AFC2B30">
      <w:pPr>
        <w:snapToGrid w:val="0"/>
        <w:spacing w:line="500" w:lineRule="exact"/>
        <w:rPr>
          <w:rFonts w:ascii="宋体" w:hAnsi="宋体"/>
          <w:snapToGrid w:val="0"/>
          <w:sz w:val="24"/>
        </w:rPr>
      </w:pPr>
    </w:p>
    <w:p w14:paraId="3C43738E">
      <w:pPr>
        <w:snapToGrid w:val="0"/>
        <w:spacing w:line="500" w:lineRule="exact"/>
        <w:rPr>
          <w:rFonts w:ascii="宋体" w:hAnsi="宋体"/>
          <w:snapToGrid w:val="0"/>
          <w:sz w:val="24"/>
        </w:rPr>
      </w:pPr>
      <w:r>
        <w:rPr>
          <w:rFonts w:hint="eastAsia" w:ascii="宋体" w:hAnsi="宋体"/>
          <w:snapToGrid w:val="0"/>
          <w:sz w:val="24"/>
        </w:rPr>
        <w:t xml:space="preserve">法定代表人（签字）：                        </w:t>
      </w:r>
      <w:r>
        <w:rPr>
          <w:rFonts w:hint="eastAsia" w:ascii="宋体" w:hAnsi="宋体" w:cs="宋体"/>
          <w:color w:val="202020"/>
          <w:kern w:val="0"/>
          <w:sz w:val="24"/>
        </w:rPr>
        <w:t>法定代表人（签字）：</w:t>
      </w:r>
    </w:p>
    <w:p w14:paraId="75DA52FD">
      <w:pPr>
        <w:snapToGrid w:val="0"/>
        <w:spacing w:line="500" w:lineRule="exact"/>
        <w:rPr>
          <w:rFonts w:ascii="宋体" w:hAnsi="宋体"/>
          <w:snapToGrid w:val="0"/>
          <w:sz w:val="24"/>
        </w:rPr>
      </w:pPr>
      <w:r>
        <w:rPr>
          <w:rFonts w:hint="eastAsia" w:ascii="宋体" w:hAnsi="宋体"/>
          <w:snapToGrid w:val="0"/>
          <w:sz w:val="24"/>
        </w:rPr>
        <w:t>（或委托代理人）                           （或委托代理人）</w:t>
      </w:r>
    </w:p>
    <w:p w14:paraId="3BCC3582">
      <w:pPr>
        <w:snapToGrid w:val="0"/>
        <w:spacing w:line="500" w:lineRule="exact"/>
        <w:rPr>
          <w:rFonts w:ascii="宋体" w:hAnsi="宋体"/>
          <w:snapToGrid w:val="0"/>
          <w:sz w:val="24"/>
        </w:rPr>
      </w:pPr>
      <w:r>
        <w:rPr>
          <w:rFonts w:hint="eastAsia" w:ascii="宋体" w:hAnsi="宋体"/>
          <w:snapToGrid w:val="0"/>
          <w:sz w:val="24"/>
        </w:rPr>
        <w:t xml:space="preserve">                                   </w:t>
      </w:r>
    </w:p>
    <w:p w14:paraId="33A8224E">
      <w:pPr>
        <w:snapToGrid w:val="0"/>
        <w:spacing w:line="500" w:lineRule="exact"/>
        <w:rPr>
          <w:rFonts w:ascii="宋体" w:hAnsi="宋体"/>
          <w:snapToGrid w:val="0"/>
          <w:sz w:val="24"/>
        </w:rPr>
      </w:pPr>
      <w:r>
        <w:rPr>
          <w:rFonts w:hint="eastAsia" w:ascii="宋体" w:hAnsi="宋体"/>
          <w:snapToGrid w:val="0"/>
          <w:sz w:val="24"/>
        </w:rPr>
        <w:t>日期：     年   月   日                     日期：     年   月   日</w:t>
      </w:r>
    </w:p>
    <w:p w14:paraId="2F47FA4E"/>
    <w:p w14:paraId="03018950">
      <w:pPr>
        <w:pStyle w:val="6"/>
        <w:keepNext w:val="0"/>
        <w:keepLines w:val="0"/>
        <w:pageBreakBefore w:val="0"/>
        <w:widowControl w:val="0"/>
        <w:kinsoku/>
        <w:wordWrap/>
        <w:overflowPunct/>
        <w:topLinePunct w:val="0"/>
        <w:autoSpaceDE/>
        <w:autoSpaceDN/>
        <w:bidi w:val="0"/>
        <w:adjustRightInd/>
        <w:spacing w:line="300" w:lineRule="auto"/>
        <w:ind w:left="0" w:leftChars="0" w:firstLine="0" w:firstLineChars="0"/>
        <w:textAlignment w:val="auto"/>
        <w:rPr>
          <w:rStyle w:val="59"/>
          <w:rFonts w:hint="eastAsia" w:ascii="宋体" w:hAnsi="宋体" w:eastAsia="宋体" w:cs="宋体"/>
          <w:sz w:val="24"/>
          <w:szCs w:val="24"/>
          <w:highlight w:val="none"/>
          <w:lang w:val="en-US" w:eastAsia="zh-CN"/>
        </w:rPr>
      </w:pPr>
    </w:p>
    <w:sectPr>
      <w:headerReference r:id="rId5" w:type="first"/>
      <w:headerReference r:id="rId3" w:type="default"/>
      <w:footerReference r:id="rId6" w:type="default"/>
      <w:headerReference r:id="rId4" w:type="even"/>
      <w:pgSz w:w="11906" w:h="16838"/>
      <w:pgMar w:top="1701" w:right="1417" w:bottom="1417" w:left="1701" w:header="851" w:footer="850" w:gutter="0"/>
      <w:pgBorders>
        <w:top w:val="none" w:sz="0" w:space="0"/>
        <w:left w:val="none" w:sz="0" w:space="0"/>
        <w:bottom w:val="none" w:sz="0" w:space="0"/>
        <w:right w:val="none" w:sz="0" w:space="0"/>
      </w:pgBorders>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Calibri Light">
    <w:panose1 w:val="020F0302020204030204"/>
    <w:charset w:val="00"/>
    <w:family w:val="swiss"/>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华文宋体">
    <w:altName w:val="宋体"/>
    <w:panose1 w:val="02010600040101010101"/>
    <w:charset w:val="86"/>
    <w:family w:val="auto"/>
    <w:pitch w:val="default"/>
    <w:sig w:usb0="00000000" w:usb1="00000000" w:usb2="00000000" w:usb3="00000000" w:csb0="0004009F" w:csb1="DFD70000"/>
  </w:font>
  <w:font w:name="Adobe 宋体 Std L">
    <w:altName w:val="宋体"/>
    <w:panose1 w:val="00000000000000000000"/>
    <w:charset w:val="86"/>
    <w:family w:val="roman"/>
    <w:pitch w:val="default"/>
    <w:sig w:usb0="00000000" w:usb1="00000000" w:usb2="00000016" w:usb3="00000000" w:csb0="000600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73B987">
    <w:pPr>
      <w:pStyle w:val="27"/>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A173F5">
                          <w:pPr>
                            <w:pStyle w:val="27"/>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55A173F5">
                    <w:pPr>
                      <w:pStyle w:val="27"/>
                    </w:pPr>
                    <w:r>
                      <w:fldChar w:fldCharType="begin"/>
                    </w:r>
                    <w:r>
                      <w:instrText xml:space="preserve"> PAGE  \* MERGEFORMAT </w:instrText>
                    </w:r>
                    <w:r>
                      <w:fldChar w:fldCharType="separate"/>
                    </w:r>
                    <w:r>
                      <w:t>48</w:t>
                    </w:r>
                    <w:r>
                      <w:fldChar w:fldCharType="end"/>
                    </w: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margin">
                <wp:posOffset>55880</wp:posOffset>
              </wp:positionH>
              <wp:positionV relativeFrom="paragraph">
                <wp:posOffset>-28575</wp:posOffset>
              </wp:positionV>
              <wp:extent cx="1828800" cy="1828800"/>
              <wp:effectExtent l="0" t="0" r="0" b="0"/>
              <wp:wrapNone/>
              <wp:docPr id="17"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22809FBB">
                          <w:pPr>
                            <w:pStyle w:val="27"/>
                            <w:rPr>
                              <w:rFonts w:hint="eastAsia" w:ascii="黑体" w:hAnsi="黑体" w:eastAsia="黑体" w:cs="黑体"/>
                              <w:sz w:val="24"/>
                              <w:szCs w:val="24"/>
                              <w:lang w:val="en-US" w:eastAsia="zh-CN"/>
                            </w:rPr>
                          </w:pPr>
                        </w:p>
                      </w:txbxContent>
                    </wps:txbx>
                    <wps:bodyPr vert="horz" wrap="none" lIns="0" tIns="0" rIns="0" bIns="0" anchor="t" anchorCtr="0" upright="1">
                      <a:spAutoFit/>
                    </wps:bodyPr>
                  </wps:wsp>
                </a:graphicData>
              </a:graphic>
            </wp:anchor>
          </w:drawing>
        </mc:Choice>
        <mc:Fallback>
          <w:pict>
            <v:shape id="文本框 1027" o:spid="_x0000_s1026" o:spt="202" type="#_x0000_t202" style="position:absolute;left:0pt;margin-left:4.4pt;margin-top:-2.25pt;height:144pt;width:144pt;mso-position-horizontal-relative:margin;mso-wrap-style:none;z-index:251661312;mso-width-relative:page;mso-height-relative:page;" filled="f" stroked="f" coordsize="21600,21600" o:gfxdata="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sBl5Y1QAAAAgB&#10;AAAPAAAAAAAAAAEAIAAAACIAAABkcnMvZG93bnJldi54bWxQSwECFAAUAAAACACHTuJA7lUk9OUB&#10;AADQAwAADgAAAAAAAAABACAAAAAkAQAAZHJzL2Uyb0RvYy54bWxQSwUGAAAAAAYABgBZAQAAewUA&#10;AAAA&#10;">
              <v:fill on="f" focussize="0,0"/>
              <v:stroke on="f"/>
              <v:imagedata o:title=""/>
              <o:lock v:ext="edit" aspectratio="f"/>
              <v:textbox inset="0mm,0mm,0mm,0mm" style="mso-fit-shape-to-text:t;">
                <w:txbxContent>
                  <w:p w14:paraId="22809FBB">
                    <w:pPr>
                      <w:pStyle w:val="27"/>
                      <w:rPr>
                        <w:rFonts w:hint="eastAsia" w:ascii="黑体" w:hAnsi="黑体" w:eastAsia="黑体" w:cs="黑体"/>
                        <w:sz w:val="24"/>
                        <w:szCs w:val="24"/>
                        <w:lang w:val="en-US" w:eastAsia="zh-CN"/>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94D112">
    <w:pPr>
      <w:pStyle w:val="29"/>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054714">
    <w:pPr>
      <w:pStyle w:val="29"/>
    </w:pPr>
    <w:r>
      <w:drawing>
        <wp:anchor distT="0" distB="0" distL="114300" distR="114300" simplePos="0" relativeHeight="251660288" behindDoc="1" locked="0" layoutInCell="0" allowOverlap="1">
          <wp:simplePos x="0" y="0"/>
          <wp:positionH relativeFrom="margin">
            <wp:align>center</wp:align>
          </wp:positionH>
          <wp:positionV relativeFrom="margin">
            <wp:align>center</wp:align>
          </wp:positionV>
          <wp:extent cx="5363845" cy="2646680"/>
          <wp:effectExtent l="0" t="0" r="0" b="0"/>
          <wp:wrapNone/>
          <wp:docPr id="18" name="WordPictureWatermark197977960" descr="单位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WordPictureWatermark197977960" descr="单位LOGO"/>
                  <pic:cNvPicPr>
                    <a:picLocks noChangeAspect="1"/>
                  </pic:cNvPicPr>
                </pic:nvPicPr>
                <pic:blipFill>
                  <a:blip r:embed="rId1">
                    <a:lum bright="69998" contrast="-70001"/>
                  </a:blip>
                  <a:stretch>
                    <a:fillRect/>
                  </a:stretch>
                </pic:blipFill>
                <pic:spPr>
                  <a:xfrm>
                    <a:off x="0" y="0"/>
                    <a:ext cx="5363845" cy="2646680"/>
                  </a:xfrm>
                  <a:prstGeom prst="rect">
                    <a:avLst/>
                  </a:prstGeom>
                  <a:noFill/>
                  <a:ln>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BDF035">
    <w:pPr>
      <w:pStyle w:val="29"/>
    </w:pPr>
    <w:r>
      <w:drawing>
        <wp:anchor distT="0" distB="0" distL="114300" distR="114300" simplePos="0" relativeHeight="251659264" behindDoc="1" locked="0" layoutInCell="0" allowOverlap="1">
          <wp:simplePos x="0" y="0"/>
          <wp:positionH relativeFrom="margin">
            <wp:align>center</wp:align>
          </wp:positionH>
          <wp:positionV relativeFrom="margin">
            <wp:align>center</wp:align>
          </wp:positionV>
          <wp:extent cx="5363845" cy="2646680"/>
          <wp:effectExtent l="0" t="0" r="0" b="0"/>
          <wp:wrapNone/>
          <wp:docPr id="14" name="WordPictureWatermark197977959" descr="单位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WordPictureWatermark197977959" descr="单位LOGO"/>
                  <pic:cNvPicPr>
                    <a:picLocks noChangeAspect="1"/>
                  </pic:cNvPicPr>
                </pic:nvPicPr>
                <pic:blipFill>
                  <a:blip r:embed="rId1">
                    <a:lum bright="69998" contrast="-70001"/>
                  </a:blip>
                  <a:stretch>
                    <a:fillRect/>
                  </a:stretch>
                </pic:blipFill>
                <pic:spPr>
                  <a:xfrm>
                    <a:off x="0" y="0"/>
                    <a:ext cx="5363845" cy="264668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917861"/>
    <w:multiLevelType w:val="multilevel"/>
    <w:tmpl w:val="AD917861"/>
    <w:lvl w:ilvl="0" w:tentative="0">
      <w:start w:val="3"/>
      <w:numFmt w:val="decimal"/>
      <w:suff w:val="nothing"/>
      <w:lvlText w:val="%1　"/>
      <w:lvlJc w:val="left"/>
      <w:pPr>
        <w:ind w:left="0" w:firstLine="0"/>
      </w:pPr>
      <w:rPr>
        <w:rFonts w:hint="eastAsia" w:ascii="黑体" w:hAnsi="Times New Roman" w:eastAsia="黑体"/>
        <w:b w:val="0"/>
        <w:i w:val="0"/>
        <w:sz w:val="32"/>
        <w:szCs w:val="21"/>
      </w:rPr>
    </w:lvl>
    <w:lvl w:ilvl="1" w:tentative="0">
      <w:start w:val="1"/>
      <w:numFmt w:val="decimal"/>
      <w:suff w:val="nothing"/>
      <w:lvlText w:val="%1.%2　"/>
      <w:lvlJc w:val="left"/>
      <w:pPr>
        <w:ind w:left="284" w:hanging="284"/>
      </w:pPr>
      <w:rPr>
        <w:rFonts w:hint="eastAsia" w:ascii="黑体" w:hAnsi="宋体" w:eastAsia="黑体" w:cs="宋体"/>
        <w:b w:val="0"/>
        <w:bCs w:val="0"/>
        <w:i w:val="0"/>
        <w:iCs w:val="0"/>
        <w:caps w:val="0"/>
        <w:strike w:val="0"/>
        <w:dstrike w:val="0"/>
        <w:vanish w:val="0"/>
        <w:color w:val="000000"/>
        <w:spacing w:val="0"/>
        <w:kern w:val="0"/>
        <w:position w:val="0"/>
        <w:sz w:val="30"/>
        <w:szCs w:val="21"/>
        <w:u w:val="none"/>
        <w:vertAlign w:val="baseline"/>
      </w:rPr>
    </w:lvl>
    <w:lvl w:ilvl="2" w:tentative="0">
      <w:start w:val="1"/>
      <w:numFmt w:val="decimal"/>
      <w:pStyle w:val="4"/>
      <w:suff w:val="nothing"/>
      <w:lvlText w:val="%1.%2.%3　"/>
      <w:lvlJc w:val="left"/>
      <w:pPr>
        <w:ind w:left="1278" w:hanging="1278"/>
      </w:pPr>
      <w:rPr>
        <w:rFonts w:hint="eastAsia"/>
        <w:b w:val="0"/>
        <w:bCs w:val="0"/>
        <w:i w:val="0"/>
        <w:iCs w:val="0"/>
        <w:caps w:val="0"/>
        <w:smallCaps w:val="0"/>
        <w:strike w:val="0"/>
        <w:dstrike w:val="0"/>
        <w:vanish w:val="0"/>
        <w:color w:val="000000"/>
        <w:spacing w:val="0"/>
        <w:position w:val="0"/>
        <w:u w:val="none"/>
        <w:vertAlign w:val="baseline"/>
      </w:rPr>
    </w:lvl>
    <w:lvl w:ilvl="3" w:tentative="0">
      <w:start w:val="1"/>
      <w:numFmt w:val="decimal"/>
      <w:suff w:val="nothing"/>
      <w:lvlText w:val="%1.%2.%3.%4　"/>
      <w:lvlJc w:val="left"/>
      <w:pPr>
        <w:ind w:left="4821" w:hanging="4821"/>
      </w:pPr>
      <w:rPr>
        <w:rFonts w:hint="eastAsia"/>
        <w:b w:val="0"/>
        <w:bCs w:val="0"/>
        <w:i w:val="0"/>
        <w:iCs w:val="0"/>
        <w:caps w:val="0"/>
        <w:smallCaps w:val="0"/>
        <w:strike w:val="0"/>
        <w:dstrike w:val="0"/>
        <w:vanish w:val="0"/>
        <w:color w:val="000000"/>
        <w:spacing w:val="0"/>
        <w:position w:val="0"/>
        <w:u w:val="none"/>
        <w:vertAlign w:val="baseline"/>
      </w:rPr>
    </w:lvl>
    <w:lvl w:ilvl="4" w:tentative="0">
      <w:start w:val="1"/>
      <w:numFmt w:val="decimal"/>
      <w:pStyle w:val="7"/>
      <w:suff w:val="nothing"/>
      <w:lvlText w:val="%1.%2.%3.%4.%5　"/>
      <w:lvlJc w:val="left"/>
      <w:pPr>
        <w:ind w:left="0" w:firstLine="0"/>
      </w:pPr>
      <w:rPr>
        <w:rFonts w:hint="eastAsia" w:ascii="黑体" w:hAnsi="黑体" w:eastAsia="黑体" w:cs="宋体"/>
        <w:b w:val="0"/>
        <w:i w:val="0"/>
        <w:sz w:val="24"/>
      </w:rPr>
    </w:lvl>
    <w:lvl w:ilvl="5" w:tentative="0">
      <w:start w:val="1"/>
      <w:numFmt w:val="decimal"/>
      <w:pStyle w:val="8"/>
      <w:suff w:val="nothing"/>
      <w:lvlText w:val="%1.%2.%3.%4.%5.%6　"/>
      <w:lvlJc w:val="left"/>
      <w:pPr>
        <w:ind w:left="2552" w:firstLine="0"/>
      </w:pPr>
      <w:rPr>
        <w:rFonts w:hint="eastAsia"/>
        <w:b w:val="0"/>
        <w:bCs w:val="0"/>
        <w:i w:val="0"/>
        <w:iCs w:val="0"/>
        <w:caps w:val="0"/>
        <w:smallCaps w:val="0"/>
        <w:strike w:val="0"/>
        <w:dstrike w:val="0"/>
        <w:vanish w:val="0"/>
        <w:color w:val="000000"/>
        <w:spacing w:val="0"/>
        <w:position w:val="0"/>
        <w:u w:val="none"/>
        <w:vertAlign w:val="baseline"/>
      </w:rPr>
    </w:lvl>
    <w:lvl w:ilvl="6" w:tentative="0">
      <w:start w:val="1"/>
      <w:numFmt w:val="decimal"/>
      <w:pStyle w:val="9"/>
      <w:suff w:val="nothing"/>
      <w:lvlText w:val="%1.%2.%3.%4.%5.%6.%7　"/>
      <w:lvlJc w:val="left"/>
      <w:pPr>
        <w:ind w:left="0" w:firstLine="0"/>
      </w:pPr>
      <w:rPr>
        <w:rFonts w:hint="eastAsia" w:ascii="黑体" w:hAnsi="黑体" w:eastAsia="黑体" w:cs="宋体"/>
        <w:b w:val="0"/>
        <w:i w:val="0"/>
        <w:sz w:val="24"/>
      </w:rPr>
    </w:lvl>
    <w:lvl w:ilvl="7" w:tentative="0">
      <w:start w:val="1"/>
      <w:numFmt w:val="decimal"/>
      <w:pStyle w:val="10"/>
      <w:suff w:val="nothing"/>
      <w:lvlText w:val="%1.%2.%3.%4.%5.%6.%7.%8　"/>
      <w:lvlJc w:val="left"/>
      <w:pPr>
        <w:ind w:left="0" w:firstLine="0"/>
      </w:pPr>
      <w:rPr>
        <w:rFonts w:hint="eastAsia" w:ascii="黑体" w:hAnsi="黑体" w:eastAsia="黑体" w:cs="宋体"/>
        <w:b w:val="0"/>
        <w:i w:val="0"/>
        <w:sz w:val="24"/>
      </w:rPr>
    </w:lvl>
    <w:lvl w:ilvl="8" w:tentative="0">
      <w:start w:val="1"/>
      <w:numFmt w:val="decimal"/>
      <w:pStyle w:val="11"/>
      <w:suff w:val="nothing"/>
      <w:lvlText w:val="%1.%2.%3.%4.%5.%6.%7.%8.%9　"/>
      <w:lvlJc w:val="left"/>
      <w:pPr>
        <w:ind w:left="4677" w:hanging="4677"/>
      </w:pPr>
      <w:rPr>
        <w:rFonts w:hint="eastAsia" w:ascii="黑体" w:hAnsi="黑体" w:eastAsia="黑体" w:cs="宋体"/>
        <w:b w:val="0"/>
        <w:i w:val="0"/>
        <w:sz w:val="24"/>
      </w:rPr>
    </w:lvl>
  </w:abstractNum>
  <w:abstractNum w:abstractNumId="1">
    <w:nsid w:val="00000001"/>
    <w:multiLevelType w:val="multilevel"/>
    <w:tmpl w:val="00000001"/>
    <w:lvl w:ilvl="0" w:tentative="0">
      <w:start w:val="1"/>
      <w:numFmt w:val="chineseCountingThousand"/>
      <w:pStyle w:val="2"/>
      <w:lvlText w:val="%1、"/>
      <w:lvlJc w:val="left"/>
      <w:pPr>
        <w:tabs>
          <w:tab w:val="left" w:pos="425"/>
        </w:tabs>
        <w:ind w:left="0" w:firstLine="0"/>
      </w:pPr>
      <w:rPr>
        <w:rFonts w:hint="eastAsia"/>
        <w:b w:val="0"/>
        <w:i w:val="0"/>
        <w:caps w:val="0"/>
        <w:smallCaps w:val="0"/>
        <w:strike w:val="0"/>
        <w:dstrike w:val="0"/>
        <w:outline w:val="0"/>
        <w:shadow w:val="0"/>
        <w:emboss w:val="0"/>
        <w:imprint w:val="0"/>
        <w:vanish w:val="0"/>
        <w:spacing w:val="0"/>
        <w:position w:val="0"/>
        <w:sz w:val="28"/>
        <w:szCs w:val="28"/>
        <w:u w:val="none"/>
        <w:vertAlign w:val="baseline"/>
      </w:rPr>
    </w:lvl>
    <w:lvl w:ilvl="1" w:tentative="0">
      <w:start w:val="1"/>
      <w:numFmt w:val="decimal"/>
      <w:isLgl/>
      <w:lvlText w:val="%1.%2"/>
      <w:lvlJc w:val="left"/>
      <w:pPr>
        <w:tabs>
          <w:tab w:val="left" w:pos="425"/>
        </w:tabs>
        <w:ind w:left="0" w:firstLine="0"/>
      </w:pPr>
      <w:rPr>
        <w:rFonts w:hint="eastAsia"/>
        <w:b w:val="0"/>
        <w:i w:val="0"/>
        <w:color w:val="000000"/>
      </w:rPr>
    </w:lvl>
    <w:lvl w:ilvl="2" w:tentative="0">
      <w:start w:val="1"/>
      <w:numFmt w:val="decimal"/>
      <w:isLgl/>
      <w:lvlText w:val="%1.%2.%3"/>
      <w:lvlJc w:val="left"/>
      <w:pPr>
        <w:tabs>
          <w:tab w:val="left" w:pos="425"/>
        </w:tabs>
        <w:ind w:left="0" w:firstLine="0"/>
      </w:pPr>
      <w:rPr>
        <w:rFonts w:hint="default" w:ascii="Times New Roman" w:hAnsi="Times New Roman" w:cs="Times New Roman"/>
        <w:sz w:val="28"/>
        <w:szCs w:val="28"/>
      </w:rPr>
    </w:lvl>
    <w:lvl w:ilvl="3" w:tentative="0">
      <w:start w:val="1"/>
      <w:numFmt w:val="decimal"/>
      <w:isLgl/>
      <w:lvlText w:val="%1.%2.%3.%4"/>
      <w:lvlJc w:val="left"/>
      <w:pPr>
        <w:tabs>
          <w:tab w:val="left" w:pos="425"/>
        </w:tabs>
        <w:ind w:left="0" w:firstLine="0"/>
      </w:pPr>
      <w:rPr>
        <w:rFonts w:hint="eastAsia"/>
        <w:b w:val="0"/>
      </w:rPr>
    </w:lvl>
    <w:lvl w:ilvl="4" w:tentative="0">
      <w:start w:val="1"/>
      <w:numFmt w:val="decimal"/>
      <w:isLgl/>
      <w:lvlText w:val="%1.%2.%3.%4.%5"/>
      <w:lvlJc w:val="left"/>
      <w:pPr>
        <w:tabs>
          <w:tab w:val="left" w:pos="425"/>
        </w:tabs>
        <w:ind w:left="0" w:firstLine="0"/>
      </w:pPr>
      <w:rPr>
        <w:rFonts w:hint="eastAsia"/>
        <w:b w:val="0"/>
      </w:rPr>
    </w:lvl>
    <w:lvl w:ilvl="5" w:tentative="0">
      <w:start w:val="1"/>
      <w:numFmt w:val="decimal"/>
      <w:isLgl/>
      <w:lvlText w:val="%1.%2.%3.%4.%5.%6"/>
      <w:lvlJc w:val="left"/>
      <w:pPr>
        <w:tabs>
          <w:tab w:val="left" w:pos="425"/>
        </w:tabs>
        <w:ind w:left="0" w:firstLine="0"/>
      </w:pPr>
      <w:rPr>
        <w:rFonts w:hint="eastAsia"/>
      </w:rPr>
    </w:lvl>
    <w:lvl w:ilvl="6" w:tentative="0">
      <w:start w:val="1"/>
      <w:numFmt w:val="decimal"/>
      <w:isLgl/>
      <w:lvlText w:val="%1.%2.%3.%4.%5.%6.%7"/>
      <w:lvlJc w:val="left"/>
      <w:pPr>
        <w:tabs>
          <w:tab w:val="left" w:pos="425"/>
        </w:tabs>
        <w:ind w:left="0" w:firstLine="0"/>
      </w:pPr>
      <w:rPr>
        <w:rFonts w:hint="eastAsia"/>
      </w:rPr>
    </w:lvl>
    <w:lvl w:ilvl="7" w:tentative="0">
      <w:start w:val="1"/>
      <w:numFmt w:val="decimal"/>
      <w:isLgl/>
      <w:lvlText w:val="%1.%2.%3.%4.%5.%6.%7.%8"/>
      <w:lvlJc w:val="left"/>
      <w:pPr>
        <w:tabs>
          <w:tab w:val="left" w:pos="425"/>
        </w:tabs>
        <w:ind w:left="0" w:firstLine="0"/>
      </w:pPr>
      <w:rPr>
        <w:rFonts w:hint="eastAsia"/>
      </w:rPr>
    </w:lvl>
    <w:lvl w:ilvl="8" w:tentative="0">
      <w:start w:val="1"/>
      <w:numFmt w:val="decimal"/>
      <w:isLgl/>
      <w:lvlText w:val="%1.%2.%3.%4.%5.%6.%7.%8.%9"/>
      <w:lvlJc w:val="left"/>
      <w:pPr>
        <w:tabs>
          <w:tab w:val="left" w:pos="425"/>
        </w:tabs>
        <w:ind w:left="0" w:firstLine="0"/>
      </w:pPr>
      <w:rPr>
        <w:rFonts w:hint="eastAsia"/>
      </w:rPr>
    </w:lvl>
  </w:abstractNum>
  <w:abstractNum w:abstractNumId="2">
    <w:nsid w:val="0A760F1C"/>
    <w:multiLevelType w:val="multilevel"/>
    <w:tmpl w:val="0A760F1C"/>
    <w:lvl w:ilvl="0" w:tentative="0">
      <w:start w:val="1"/>
      <w:numFmt w:val="decimal"/>
      <w:suff w:val="space"/>
      <w:lvlText w:val="第%1章"/>
      <w:lvlJc w:val="center"/>
      <w:pPr>
        <w:ind w:left="1839" w:firstLine="288"/>
      </w:pPr>
      <w:rPr>
        <w:rFonts w:hint="eastAsia" w:ascii="黑体" w:hAnsi="黑体" w:eastAsia="黑体"/>
        <w:sz w:val="36"/>
      </w:rPr>
    </w:lvl>
    <w:lvl w:ilvl="1" w:tentative="0">
      <w:start w:val="1"/>
      <w:numFmt w:val="decimal"/>
      <w:pStyle w:val="275"/>
      <w:suff w:val="space"/>
      <w:lvlText w:val="%2."/>
      <w:lvlJc w:val="left"/>
      <w:pPr>
        <w:ind w:left="0" w:firstLine="0"/>
      </w:pPr>
      <w:rPr>
        <w:rFonts w:hint="eastAsia" w:ascii="Times New Roman" w:hAnsi="Times New Roman" w:eastAsia="宋体" w:cs="Times New Roman"/>
        <w:sz w:val="30"/>
      </w:rPr>
    </w:lvl>
    <w:lvl w:ilvl="2" w:tentative="0">
      <w:start w:val="1"/>
      <w:numFmt w:val="decimal"/>
      <w:pStyle w:val="201"/>
      <w:suff w:val="space"/>
      <w:lvlText w:val="%1.%2.%3"/>
      <w:lvlJc w:val="left"/>
      <w:pPr>
        <w:ind w:left="0" w:firstLine="0"/>
      </w:pPr>
      <w:rPr>
        <w:rFonts w:hint="eastAsia" w:ascii="黑体" w:hAnsi="黑体" w:eastAsia="黑体"/>
        <w:b w:val="0"/>
        <w:sz w:val="28"/>
      </w:rPr>
    </w:lvl>
    <w:lvl w:ilvl="3" w:tentative="0">
      <w:start w:val="1"/>
      <w:numFmt w:val="decimal"/>
      <w:pStyle w:val="103"/>
      <w:suff w:val="space"/>
      <w:lvlText w:val="%1.%2.%3.%4"/>
      <w:lvlJc w:val="left"/>
      <w:pPr>
        <w:ind w:left="0" w:firstLine="0"/>
      </w:pPr>
      <w:rPr>
        <w:rFonts w:hint="eastAsia"/>
        <w:b w:val="0"/>
        <w:bCs w:val="0"/>
        <w:i w:val="0"/>
        <w:iCs w:val="0"/>
        <w:caps w:val="0"/>
        <w:smallCaps w:val="0"/>
        <w:strike w:val="0"/>
        <w:dstrike w:val="0"/>
        <w:vanish w:val="0"/>
        <w:color w:val="000000"/>
        <w:spacing w:val="0"/>
        <w:position w:val="0"/>
        <w:u w:val="none"/>
        <w:vertAlign w:val="baseline"/>
      </w:rPr>
    </w:lvl>
    <w:lvl w:ilvl="4" w:tentative="0">
      <w:start w:val="1"/>
      <w:numFmt w:val="decimal"/>
      <w:lvlText w:val="%1.%2.%3.%4.%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3">
    <w:nsid w:val="1F55421E"/>
    <w:multiLevelType w:val="multilevel"/>
    <w:tmpl w:val="1F55421E"/>
    <w:lvl w:ilvl="0" w:tentative="0">
      <w:start w:val="1"/>
      <w:numFmt w:val="decimal"/>
      <w:pStyle w:val="220"/>
      <w:lvlText w:val="%1)"/>
      <w:lvlJc w:val="left"/>
      <w:pPr>
        <w:ind w:left="840" w:hanging="480"/>
      </w:pPr>
      <w:rPr>
        <w:rFonts w:hint="eastAsia"/>
      </w:rPr>
    </w:lvl>
    <w:lvl w:ilvl="1" w:tentative="0">
      <w:start w:val="1"/>
      <w:numFmt w:val="lowerLetter"/>
      <w:lvlText w:val="%2)"/>
      <w:lvlJc w:val="left"/>
      <w:pPr>
        <w:ind w:left="1320" w:hanging="480"/>
      </w:pPr>
    </w:lvl>
    <w:lvl w:ilvl="2" w:tentative="0">
      <w:start w:val="1"/>
      <w:numFmt w:val="lowerRoman"/>
      <w:lvlText w:val="%3."/>
      <w:lvlJc w:val="right"/>
      <w:pPr>
        <w:ind w:left="1800" w:hanging="480"/>
      </w:pPr>
    </w:lvl>
    <w:lvl w:ilvl="3" w:tentative="0">
      <w:start w:val="1"/>
      <w:numFmt w:val="decimal"/>
      <w:lvlText w:val="%4."/>
      <w:lvlJc w:val="left"/>
      <w:pPr>
        <w:ind w:left="2280" w:hanging="480"/>
      </w:pPr>
    </w:lvl>
    <w:lvl w:ilvl="4" w:tentative="0">
      <w:start w:val="1"/>
      <w:numFmt w:val="lowerLetter"/>
      <w:lvlText w:val="%5)"/>
      <w:lvlJc w:val="left"/>
      <w:pPr>
        <w:ind w:left="2760" w:hanging="480"/>
      </w:pPr>
    </w:lvl>
    <w:lvl w:ilvl="5" w:tentative="0">
      <w:start w:val="1"/>
      <w:numFmt w:val="lowerRoman"/>
      <w:lvlText w:val="%6."/>
      <w:lvlJc w:val="right"/>
      <w:pPr>
        <w:ind w:left="3240" w:hanging="480"/>
      </w:pPr>
    </w:lvl>
    <w:lvl w:ilvl="6" w:tentative="0">
      <w:start w:val="1"/>
      <w:numFmt w:val="decimal"/>
      <w:lvlText w:val="%7."/>
      <w:lvlJc w:val="left"/>
      <w:pPr>
        <w:ind w:left="3720" w:hanging="480"/>
      </w:pPr>
    </w:lvl>
    <w:lvl w:ilvl="7" w:tentative="0">
      <w:start w:val="1"/>
      <w:numFmt w:val="lowerLetter"/>
      <w:lvlText w:val="%8)"/>
      <w:lvlJc w:val="left"/>
      <w:pPr>
        <w:ind w:left="4200" w:hanging="480"/>
      </w:pPr>
    </w:lvl>
    <w:lvl w:ilvl="8" w:tentative="0">
      <w:start w:val="1"/>
      <w:numFmt w:val="lowerRoman"/>
      <w:lvlText w:val="%9."/>
      <w:lvlJc w:val="right"/>
      <w:pPr>
        <w:ind w:left="4680" w:hanging="480"/>
      </w:pPr>
    </w:lvl>
  </w:abstractNum>
  <w:abstractNum w:abstractNumId="4">
    <w:nsid w:val="208A7ABE"/>
    <w:multiLevelType w:val="multilevel"/>
    <w:tmpl w:val="208A7ABE"/>
    <w:lvl w:ilvl="0" w:tentative="0">
      <w:start w:val="1"/>
      <w:numFmt w:val="decimal"/>
      <w:pStyle w:val="274"/>
      <w:suff w:val="space"/>
      <w:lvlText w:val="表%1"/>
      <w:lvlJc w:val="left"/>
      <w:pPr>
        <w:ind w:left="4247"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5">
    <w:nsid w:val="270F1BFF"/>
    <w:multiLevelType w:val="multilevel"/>
    <w:tmpl w:val="270F1BFF"/>
    <w:lvl w:ilvl="0" w:tentative="0">
      <w:start w:val="1"/>
      <w:numFmt w:val="decimal"/>
      <w:pStyle w:val="216"/>
      <w:suff w:val="noth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3146156C"/>
    <w:multiLevelType w:val="multilevel"/>
    <w:tmpl w:val="3146156C"/>
    <w:lvl w:ilvl="0" w:tentative="0">
      <w:start w:val="0"/>
      <w:numFmt w:val="decimal"/>
      <w:pStyle w:val="236"/>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7">
    <w:nsid w:val="388E4F77"/>
    <w:multiLevelType w:val="multilevel"/>
    <w:tmpl w:val="388E4F77"/>
    <w:lvl w:ilvl="0" w:tentative="0">
      <w:start w:val="1"/>
      <w:numFmt w:val="lowerLetter"/>
      <w:pStyle w:val="291"/>
      <w:lvlText w:val="%1）"/>
      <w:lvlJc w:val="left"/>
      <w:pPr>
        <w:tabs>
          <w:tab w:val="left" w:pos="425"/>
        </w:tabs>
        <w:ind w:left="0" w:firstLine="425"/>
      </w:pPr>
      <w:rPr>
        <w:rFonts w:hint="eastAsia" w:eastAsia="华文宋体"/>
        <w:b w:val="0"/>
        <w:i w:val="0"/>
        <w:sz w:val="24"/>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8">
    <w:nsid w:val="39437023"/>
    <w:multiLevelType w:val="multilevel"/>
    <w:tmpl w:val="39437023"/>
    <w:lvl w:ilvl="0" w:tentative="0">
      <w:start w:val="1"/>
      <w:numFmt w:val="decimal"/>
      <w:pStyle w:val="183"/>
      <w:lvlText w:val="%1)"/>
      <w:lvlJc w:val="left"/>
      <w:pPr>
        <w:ind w:left="840" w:hanging="480"/>
      </w:pPr>
      <w:rPr>
        <w:rFonts w:hint="eastAsia"/>
      </w:rPr>
    </w:lvl>
    <w:lvl w:ilvl="1" w:tentative="0">
      <w:start w:val="1"/>
      <w:numFmt w:val="lowerLetter"/>
      <w:lvlText w:val="%2)"/>
      <w:lvlJc w:val="left"/>
      <w:pPr>
        <w:ind w:left="1320" w:hanging="480"/>
      </w:pPr>
    </w:lvl>
    <w:lvl w:ilvl="2" w:tentative="0">
      <w:start w:val="1"/>
      <w:numFmt w:val="lowerRoman"/>
      <w:lvlText w:val="%3."/>
      <w:lvlJc w:val="right"/>
      <w:pPr>
        <w:ind w:left="1800" w:hanging="480"/>
      </w:pPr>
    </w:lvl>
    <w:lvl w:ilvl="3" w:tentative="0">
      <w:start w:val="1"/>
      <w:numFmt w:val="decimal"/>
      <w:lvlText w:val="%4."/>
      <w:lvlJc w:val="left"/>
      <w:pPr>
        <w:ind w:left="2280" w:hanging="480"/>
      </w:pPr>
    </w:lvl>
    <w:lvl w:ilvl="4" w:tentative="0">
      <w:start w:val="1"/>
      <w:numFmt w:val="lowerLetter"/>
      <w:lvlText w:val="%5)"/>
      <w:lvlJc w:val="left"/>
      <w:pPr>
        <w:ind w:left="2760" w:hanging="480"/>
      </w:pPr>
    </w:lvl>
    <w:lvl w:ilvl="5" w:tentative="0">
      <w:start w:val="1"/>
      <w:numFmt w:val="lowerRoman"/>
      <w:lvlText w:val="%6."/>
      <w:lvlJc w:val="right"/>
      <w:pPr>
        <w:ind w:left="3240" w:hanging="480"/>
      </w:pPr>
    </w:lvl>
    <w:lvl w:ilvl="6" w:tentative="0">
      <w:start w:val="1"/>
      <w:numFmt w:val="decimal"/>
      <w:lvlText w:val="%7."/>
      <w:lvlJc w:val="left"/>
      <w:pPr>
        <w:ind w:left="3720" w:hanging="480"/>
      </w:pPr>
    </w:lvl>
    <w:lvl w:ilvl="7" w:tentative="0">
      <w:start w:val="1"/>
      <w:numFmt w:val="lowerLetter"/>
      <w:lvlText w:val="%8)"/>
      <w:lvlJc w:val="left"/>
      <w:pPr>
        <w:ind w:left="4200" w:hanging="480"/>
      </w:pPr>
    </w:lvl>
    <w:lvl w:ilvl="8" w:tentative="0">
      <w:start w:val="1"/>
      <w:numFmt w:val="lowerRoman"/>
      <w:lvlText w:val="%9."/>
      <w:lvlJc w:val="right"/>
      <w:pPr>
        <w:ind w:left="4680" w:hanging="480"/>
      </w:pPr>
    </w:lvl>
  </w:abstractNum>
  <w:abstractNum w:abstractNumId="9">
    <w:nsid w:val="4CA75A52"/>
    <w:multiLevelType w:val="multilevel"/>
    <w:tmpl w:val="4CA75A52"/>
    <w:lvl w:ilvl="0" w:tentative="0">
      <w:start w:val="1"/>
      <w:numFmt w:val="decimal"/>
      <w:pStyle w:val="175"/>
      <w:lvlText w:val="（%1）"/>
      <w:lvlJc w:val="left"/>
      <w:pPr>
        <w:ind w:left="420" w:firstLine="0"/>
      </w:pPr>
      <w:rPr>
        <w:rFonts w:hint="eastAsia"/>
        <w:lang w:val="en-US"/>
      </w:rPr>
    </w:lvl>
    <w:lvl w:ilvl="1" w:tentative="0">
      <w:start w:val="1"/>
      <w:numFmt w:val="lowerLetter"/>
      <w:lvlText w:val="%2)"/>
      <w:lvlJc w:val="left"/>
      <w:pPr>
        <w:ind w:left="420" w:hanging="420"/>
      </w:pPr>
    </w:lvl>
    <w:lvl w:ilvl="2" w:tentative="0">
      <w:start w:val="1"/>
      <w:numFmt w:val="lowerRoman"/>
      <w:lvlText w:val="%3."/>
      <w:lvlJc w:val="right"/>
      <w:pPr>
        <w:ind w:left="840" w:hanging="420"/>
      </w:pPr>
    </w:lvl>
    <w:lvl w:ilvl="3" w:tentative="0">
      <w:start w:val="1"/>
      <w:numFmt w:val="decimal"/>
      <w:lvlText w:val="%4）"/>
      <w:lvlJc w:val="left"/>
      <w:pPr>
        <w:ind w:left="1260" w:hanging="420"/>
      </w:pPr>
      <w:rPr>
        <w:rFonts w:hint="eastAsia"/>
      </w:rPr>
    </w:lvl>
    <w:lvl w:ilvl="4" w:tentative="0">
      <w:start w:val="1"/>
      <w:numFmt w:val="lowerLetter"/>
      <w:lvlText w:val="%5)"/>
      <w:lvlJc w:val="left"/>
      <w:pPr>
        <w:ind w:left="1680" w:hanging="420"/>
      </w:pPr>
    </w:lvl>
    <w:lvl w:ilvl="5" w:tentative="0">
      <w:start w:val="1"/>
      <w:numFmt w:val="lowerRoman"/>
      <w:lvlText w:val="%6."/>
      <w:lvlJc w:val="right"/>
      <w:pPr>
        <w:ind w:left="2100" w:hanging="420"/>
      </w:pPr>
    </w:lvl>
    <w:lvl w:ilvl="6" w:tentative="0">
      <w:start w:val="1"/>
      <w:numFmt w:val="decimal"/>
      <w:lvlText w:val="%7."/>
      <w:lvlJc w:val="left"/>
      <w:pPr>
        <w:ind w:left="2520" w:hanging="420"/>
      </w:pPr>
    </w:lvl>
    <w:lvl w:ilvl="7" w:tentative="0">
      <w:start w:val="1"/>
      <w:numFmt w:val="lowerLetter"/>
      <w:lvlText w:val="%8)"/>
      <w:lvlJc w:val="left"/>
      <w:pPr>
        <w:ind w:left="2940" w:hanging="420"/>
      </w:pPr>
    </w:lvl>
    <w:lvl w:ilvl="8" w:tentative="0">
      <w:start w:val="1"/>
      <w:numFmt w:val="lowerRoman"/>
      <w:lvlText w:val="%9."/>
      <w:lvlJc w:val="right"/>
      <w:pPr>
        <w:ind w:left="3360" w:hanging="420"/>
      </w:pPr>
    </w:lvl>
  </w:abstractNum>
  <w:abstractNum w:abstractNumId="10">
    <w:nsid w:val="556D7C76"/>
    <w:multiLevelType w:val="singleLevel"/>
    <w:tmpl w:val="556D7C76"/>
    <w:lvl w:ilvl="0" w:tentative="0">
      <w:start w:val="1"/>
      <w:numFmt w:val="decimal"/>
      <w:pStyle w:val="257"/>
      <w:suff w:val="nothing"/>
      <w:lvlText w:val="（%1）"/>
      <w:lvlJc w:val="left"/>
    </w:lvl>
  </w:abstractNum>
  <w:abstractNum w:abstractNumId="11">
    <w:nsid w:val="570F21DF"/>
    <w:multiLevelType w:val="multilevel"/>
    <w:tmpl w:val="570F21DF"/>
    <w:lvl w:ilvl="0" w:tentative="0">
      <w:start w:val="1"/>
      <w:numFmt w:val="decimal"/>
      <w:pStyle w:val="132"/>
      <w:suff w:val="noth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59AB4F36"/>
    <w:multiLevelType w:val="multilevel"/>
    <w:tmpl w:val="59AB4F36"/>
    <w:lvl w:ilvl="0" w:tentative="0">
      <w:start w:val="3"/>
      <w:numFmt w:val="decimal"/>
      <w:pStyle w:val="162"/>
      <w:lvlText w:val="%1"/>
      <w:lvlJc w:val="left"/>
      <w:pPr>
        <w:ind w:left="360" w:hanging="360"/>
      </w:pPr>
      <w:rPr>
        <w:rFonts w:hint="default"/>
      </w:rPr>
    </w:lvl>
    <w:lvl w:ilvl="1" w:tentative="0">
      <w:start w:val="1"/>
      <w:numFmt w:val="decimal"/>
      <w:lvlText w:val="%1.%2"/>
      <w:lvlJc w:val="left"/>
      <w:pPr>
        <w:ind w:left="360" w:hanging="3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440" w:hanging="1440"/>
      </w:pPr>
      <w:rPr>
        <w:rFonts w:hint="default"/>
      </w:rPr>
    </w:lvl>
  </w:abstractNum>
  <w:abstractNum w:abstractNumId="13">
    <w:nsid w:val="61147B50"/>
    <w:multiLevelType w:val="multilevel"/>
    <w:tmpl w:val="61147B50"/>
    <w:lvl w:ilvl="0" w:tentative="0">
      <w:start w:val="1"/>
      <w:numFmt w:val="decimal"/>
      <w:pStyle w:val="295"/>
      <w:lvlText w:val="%1)"/>
      <w:lvlJc w:val="left"/>
      <w:pPr>
        <w:ind w:left="840" w:hanging="480"/>
      </w:pPr>
      <w:rPr>
        <w:rFonts w:hint="eastAsia"/>
      </w:rPr>
    </w:lvl>
    <w:lvl w:ilvl="1" w:tentative="0">
      <w:start w:val="1"/>
      <w:numFmt w:val="lowerLetter"/>
      <w:lvlText w:val="%2)"/>
      <w:lvlJc w:val="left"/>
      <w:pPr>
        <w:ind w:left="1320" w:hanging="480"/>
      </w:pPr>
    </w:lvl>
    <w:lvl w:ilvl="2" w:tentative="0">
      <w:start w:val="1"/>
      <w:numFmt w:val="lowerRoman"/>
      <w:lvlText w:val="%3."/>
      <w:lvlJc w:val="right"/>
      <w:pPr>
        <w:ind w:left="1800" w:hanging="480"/>
      </w:pPr>
    </w:lvl>
    <w:lvl w:ilvl="3" w:tentative="0">
      <w:start w:val="1"/>
      <w:numFmt w:val="decimal"/>
      <w:lvlText w:val="%4."/>
      <w:lvlJc w:val="left"/>
      <w:pPr>
        <w:ind w:left="2280" w:hanging="480"/>
      </w:pPr>
    </w:lvl>
    <w:lvl w:ilvl="4" w:tentative="0">
      <w:start w:val="1"/>
      <w:numFmt w:val="lowerLetter"/>
      <w:lvlText w:val="%5)"/>
      <w:lvlJc w:val="left"/>
      <w:pPr>
        <w:ind w:left="2760" w:hanging="480"/>
      </w:pPr>
    </w:lvl>
    <w:lvl w:ilvl="5" w:tentative="0">
      <w:start w:val="1"/>
      <w:numFmt w:val="lowerRoman"/>
      <w:lvlText w:val="%6."/>
      <w:lvlJc w:val="right"/>
      <w:pPr>
        <w:ind w:left="3240" w:hanging="480"/>
      </w:pPr>
    </w:lvl>
    <w:lvl w:ilvl="6" w:tentative="0">
      <w:start w:val="1"/>
      <w:numFmt w:val="decimal"/>
      <w:lvlText w:val="%7."/>
      <w:lvlJc w:val="left"/>
      <w:pPr>
        <w:ind w:left="3720" w:hanging="480"/>
      </w:pPr>
    </w:lvl>
    <w:lvl w:ilvl="7" w:tentative="0">
      <w:start w:val="1"/>
      <w:numFmt w:val="lowerLetter"/>
      <w:lvlText w:val="%8)"/>
      <w:lvlJc w:val="left"/>
      <w:pPr>
        <w:ind w:left="4200" w:hanging="480"/>
      </w:pPr>
    </w:lvl>
    <w:lvl w:ilvl="8" w:tentative="0">
      <w:start w:val="1"/>
      <w:numFmt w:val="lowerRoman"/>
      <w:lvlText w:val="%9."/>
      <w:lvlJc w:val="right"/>
      <w:pPr>
        <w:ind w:left="4680" w:hanging="480"/>
      </w:pPr>
    </w:lvl>
  </w:abstractNum>
  <w:abstractNum w:abstractNumId="14">
    <w:nsid w:val="6EDB13D7"/>
    <w:multiLevelType w:val="multilevel"/>
    <w:tmpl w:val="6EDB13D7"/>
    <w:lvl w:ilvl="0" w:tentative="0">
      <w:start w:val="1"/>
      <w:numFmt w:val="decimal"/>
      <w:pStyle w:val="91"/>
      <w:lvlText w:val="表%1."/>
      <w:lvlJc w:val="left"/>
      <w:pPr>
        <w:ind w:left="820" w:hanging="420"/>
      </w:pPr>
    </w:lvl>
    <w:lvl w:ilvl="1" w:tentative="0">
      <w:start w:val="1"/>
      <w:numFmt w:val="lowerLetter"/>
      <w:lvlText w:val="%2)"/>
      <w:lvlJc w:val="left"/>
      <w:pPr>
        <w:ind w:left="1240" w:hanging="420"/>
      </w:pPr>
    </w:lvl>
    <w:lvl w:ilvl="2" w:tentative="0">
      <w:start w:val="1"/>
      <w:numFmt w:val="lowerRoman"/>
      <w:lvlText w:val="%3."/>
      <w:lvlJc w:val="right"/>
      <w:pPr>
        <w:ind w:left="1660" w:hanging="420"/>
      </w:pPr>
    </w:lvl>
    <w:lvl w:ilvl="3" w:tentative="0">
      <w:start w:val="1"/>
      <w:numFmt w:val="decimal"/>
      <w:lvlText w:val="%4."/>
      <w:lvlJc w:val="left"/>
      <w:pPr>
        <w:ind w:left="2080" w:hanging="420"/>
      </w:pPr>
    </w:lvl>
    <w:lvl w:ilvl="4" w:tentative="0">
      <w:start w:val="1"/>
      <w:numFmt w:val="lowerLetter"/>
      <w:lvlText w:val="%5)"/>
      <w:lvlJc w:val="left"/>
      <w:pPr>
        <w:ind w:left="2500" w:hanging="420"/>
      </w:pPr>
    </w:lvl>
    <w:lvl w:ilvl="5" w:tentative="0">
      <w:start w:val="1"/>
      <w:numFmt w:val="lowerRoman"/>
      <w:lvlText w:val="%6."/>
      <w:lvlJc w:val="right"/>
      <w:pPr>
        <w:ind w:left="2920" w:hanging="420"/>
      </w:pPr>
    </w:lvl>
    <w:lvl w:ilvl="6" w:tentative="0">
      <w:start w:val="1"/>
      <w:numFmt w:val="decimal"/>
      <w:lvlText w:val="%7."/>
      <w:lvlJc w:val="left"/>
      <w:pPr>
        <w:ind w:left="3340" w:hanging="420"/>
      </w:pPr>
    </w:lvl>
    <w:lvl w:ilvl="7" w:tentative="0">
      <w:start w:val="1"/>
      <w:numFmt w:val="lowerLetter"/>
      <w:lvlText w:val="%8)"/>
      <w:lvlJc w:val="left"/>
      <w:pPr>
        <w:ind w:left="3760" w:hanging="420"/>
      </w:pPr>
    </w:lvl>
    <w:lvl w:ilvl="8" w:tentative="0">
      <w:start w:val="1"/>
      <w:numFmt w:val="lowerRoman"/>
      <w:lvlText w:val="%9."/>
      <w:lvlJc w:val="right"/>
      <w:pPr>
        <w:ind w:left="4180" w:hanging="420"/>
      </w:pPr>
    </w:lvl>
  </w:abstractNum>
  <w:abstractNum w:abstractNumId="15">
    <w:nsid w:val="7022281A"/>
    <w:multiLevelType w:val="multilevel"/>
    <w:tmpl w:val="7022281A"/>
    <w:lvl w:ilvl="0" w:tentative="0">
      <w:start w:val="1"/>
      <w:numFmt w:val="decimal"/>
      <w:pStyle w:val="210"/>
      <w:lvlText w:val="图%1."/>
      <w:lvlJc w:val="center"/>
      <w:pPr>
        <w:ind w:left="420" w:hanging="420"/>
      </w:pPr>
      <w:rPr>
        <w:rFonts w:hint="eastAsia"/>
        <w:sz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725747EA"/>
    <w:multiLevelType w:val="multilevel"/>
    <w:tmpl w:val="725747EA"/>
    <w:lvl w:ilvl="0" w:tentative="0">
      <w:start w:val="1"/>
      <w:numFmt w:val="decimal"/>
      <w:pStyle w:val="224"/>
      <w:lvlText w:val="%1)"/>
      <w:lvlJc w:val="left"/>
      <w:pPr>
        <w:ind w:left="840" w:hanging="480"/>
      </w:pPr>
      <w:rPr>
        <w:rFonts w:hint="eastAsia"/>
      </w:rPr>
    </w:lvl>
    <w:lvl w:ilvl="1" w:tentative="0">
      <w:start w:val="1"/>
      <w:numFmt w:val="lowerLetter"/>
      <w:lvlText w:val="%2)"/>
      <w:lvlJc w:val="left"/>
      <w:pPr>
        <w:ind w:left="1320" w:hanging="480"/>
      </w:pPr>
    </w:lvl>
    <w:lvl w:ilvl="2" w:tentative="0">
      <w:start w:val="1"/>
      <w:numFmt w:val="lowerRoman"/>
      <w:lvlText w:val="%3."/>
      <w:lvlJc w:val="right"/>
      <w:pPr>
        <w:ind w:left="1800" w:hanging="480"/>
      </w:pPr>
    </w:lvl>
    <w:lvl w:ilvl="3" w:tentative="0">
      <w:start w:val="1"/>
      <w:numFmt w:val="decimal"/>
      <w:lvlText w:val="%4."/>
      <w:lvlJc w:val="left"/>
      <w:pPr>
        <w:ind w:left="2280" w:hanging="480"/>
      </w:pPr>
    </w:lvl>
    <w:lvl w:ilvl="4" w:tentative="0">
      <w:start w:val="1"/>
      <w:numFmt w:val="lowerLetter"/>
      <w:lvlText w:val="%5)"/>
      <w:lvlJc w:val="left"/>
      <w:pPr>
        <w:ind w:left="2760" w:hanging="480"/>
      </w:pPr>
    </w:lvl>
    <w:lvl w:ilvl="5" w:tentative="0">
      <w:start w:val="1"/>
      <w:numFmt w:val="lowerRoman"/>
      <w:lvlText w:val="%6."/>
      <w:lvlJc w:val="right"/>
      <w:pPr>
        <w:ind w:left="3240" w:hanging="480"/>
      </w:pPr>
    </w:lvl>
    <w:lvl w:ilvl="6" w:tentative="0">
      <w:start w:val="1"/>
      <w:numFmt w:val="decimal"/>
      <w:lvlText w:val="%7."/>
      <w:lvlJc w:val="left"/>
      <w:pPr>
        <w:ind w:left="3720" w:hanging="480"/>
      </w:pPr>
    </w:lvl>
    <w:lvl w:ilvl="7" w:tentative="0">
      <w:start w:val="1"/>
      <w:numFmt w:val="lowerLetter"/>
      <w:lvlText w:val="%8)"/>
      <w:lvlJc w:val="left"/>
      <w:pPr>
        <w:ind w:left="4200" w:hanging="480"/>
      </w:pPr>
    </w:lvl>
    <w:lvl w:ilvl="8" w:tentative="0">
      <w:start w:val="1"/>
      <w:numFmt w:val="lowerRoman"/>
      <w:lvlText w:val="%9."/>
      <w:lvlJc w:val="right"/>
      <w:pPr>
        <w:ind w:left="4680" w:hanging="480"/>
      </w:pPr>
    </w:lvl>
  </w:abstractNum>
  <w:num w:numId="1">
    <w:abstractNumId w:val="1"/>
  </w:num>
  <w:num w:numId="2">
    <w:abstractNumId w:val="0"/>
  </w:num>
  <w:num w:numId="3">
    <w:abstractNumId w:val="14"/>
  </w:num>
  <w:num w:numId="4">
    <w:abstractNumId w:val="2"/>
  </w:num>
  <w:num w:numId="5">
    <w:abstractNumId w:val="11"/>
  </w:num>
  <w:num w:numId="6">
    <w:abstractNumId w:val="10"/>
  </w:num>
  <w:num w:numId="7">
    <w:abstractNumId w:val="12"/>
  </w:num>
  <w:num w:numId="8">
    <w:abstractNumId w:val="9"/>
  </w:num>
  <w:num w:numId="9">
    <w:abstractNumId w:val="8"/>
  </w:num>
  <w:num w:numId="10">
    <w:abstractNumId w:val="15"/>
  </w:num>
  <w:num w:numId="11">
    <w:abstractNumId w:val="5"/>
  </w:num>
  <w:num w:numId="12">
    <w:abstractNumId w:val="3"/>
  </w:num>
  <w:num w:numId="13">
    <w:abstractNumId w:val="16"/>
  </w:num>
  <w:num w:numId="14">
    <w:abstractNumId w:val="6"/>
  </w:num>
  <w:num w:numId="15">
    <w:abstractNumId w:val="4"/>
  </w:num>
  <w:num w:numId="16">
    <w:abstractNumId w:val="7"/>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writeProtection w:cryptProviderType="rsaFull" w:cryptAlgorithmClass="hash" w:cryptAlgorithmType="typeAny" w:cryptAlgorithmSid="4" w:cryptSpinCount="100000" w:hash="vo6Yd314WbTy+7iQJ87m72pPXdQ=" w:salt="jW9YJlTe4YnvAj6OPAAa5g=="/>
  <w:documentProtection w:enforcement="0"/>
  <w:defaultTabStop w:val="0"/>
  <w:hyphenationZone w:val="360"/>
  <w:drawingGridHorizontalSpacing w:val="105"/>
  <w:drawingGridVerticalSpacing w:val="159"/>
  <w:displayHorizontalDrawingGridEvery w:val="1"/>
  <w:displayVerticalDrawingGridEvery w:val="1"/>
  <w:noPunctuationKerning w:val="1"/>
  <w:characterSpacingControl w:val="compressPunctuation"/>
  <w:doNotValidateAgainstSchema/>
  <w:doNotDemarcateInvalidXml/>
  <w:hdrShapeDefaults>
    <o:shapelayout v:ext="edit">
      <o:idmap v:ext="edit" data="3,4,5,6,7,8,9,10,11,12,13,14,15,16,17"/>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Y3YzFjZmY2MjM1MTk4YzBhY2NiYTY2ZjNkZDg1NzEifQ=="/>
  </w:docVars>
  <w:rsids>
    <w:rsidRoot w:val="00172A27"/>
    <w:rsid w:val="00000CD8"/>
    <w:rsid w:val="00000F91"/>
    <w:rsid w:val="00001FF9"/>
    <w:rsid w:val="0000296D"/>
    <w:rsid w:val="00003C72"/>
    <w:rsid w:val="00004698"/>
    <w:rsid w:val="00007C96"/>
    <w:rsid w:val="00007F78"/>
    <w:rsid w:val="00011502"/>
    <w:rsid w:val="000124F0"/>
    <w:rsid w:val="00012E22"/>
    <w:rsid w:val="00013BEB"/>
    <w:rsid w:val="00014DF5"/>
    <w:rsid w:val="000151C5"/>
    <w:rsid w:val="00015489"/>
    <w:rsid w:val="00016F9E"/>
    <w:rsid w:val="00017372"/>
    <w:rsid w:val="0002276D"/>
    <w:rsid w:val="000233BF"/>
    <w:rsid w:val="00024E34"/>
    <w:rsid w:val="000262E5"/>
    <w:rsid w:val="000270AE"/>
    <w:rsid w:val="00027436"/>
    <w:rsid w:val="00027669"/>
    <w:rsid w:val="0003020E"/>
    <w:rsid w:val="00030812"/>
    <w:rsid w:val="000316F6"/>
    <w:rsid w:val="0003238F"/>
    <w:rsid w:val="00033502"/>
    <w:rsid w:val="000376BC"/>
    <w:rsid w:val="00037F04"/>
    <w:rsid w:val="00040C8D"/>
    <w:rsid w:val="00044741"/>
    <w:rsid w:val="00045985"/>
    <w:rsid w:val="00045B82"/>
    <w:rsid w:val="00046604"/>
    <w:rsid w:val="000509FC"/>
    <w:rsid w:val="0005196F"/>
    <w:rsid w:val="00054108"/>
    <w:rsid w:val="000541F4"/>
    <w:rsid w:val="00054371"/>
    <w:rsid w:val="000556C8"/>
    <w:rsid w:val="000566FE"/>
    <w:rsid w:val="000572C4"/>
    <w:rsid w:val="000600CE"/>
    <w:rsid w:val="00060C6A"/>
    <w:rsid w:val="00060DF3"/>
    <w:rsid w:val="00062AEE"/>
    <w:rsid w:val="000630AB"/>
    <w:rsid w:val="00063333"/>
    <w:rsid w:val="00063341"/>
    <w:rsid w:val="00063B77"/>
    <w:rsid w:val="00064C7B"/>
    <w:rsid w:val="00065C9D"/>
    <w:rsid w:val="00070547"/>
    <w:rsid w:val="00071829"/>
    <w:rsid w:val="00071ADD"/>
    <w:rsid w:val="0007326E"/>
    <w:rsid w:val="0007479C"/>
    <w:rsid w:val="00075210"/>
    <w:rsid w:val="000758FB"/>
    <w:rsid w:val="000803E6"/>
    <w:rsid w:val="00080CE0"/>
    <w:rsid w:val="00080E0D"/>
    <w:rsid w:val="00081299"/>
    <w:rsid w:val="00081370"/>
    <w:rsid w:val="000818BD"/>
    <w:rsid w:val="00081DE2"/>
    <w:rsid w:val="00082A30"/>
    <w:rsid w:val="00083ED1"/>
    <w:rsid w:val="0008449F"/>
    <w:rsid w:val="00086927"/>
    <w:rsid w:val="00087B8F"/>
    <w:rsid w:val="00087DA6"/>
    <w:rsid w:val="00091F59"/>
    <w:rsid w:val="0009414A"/>
    <w:rsid w:val="0009451D"/>
    <w:rsid w:val="0009492D"/>
    <w:rsid w:val="00094989"/>
    <w:rsid w:val="00095B71"/>
    <w:rsid w:val="000A00A2"/>
    <w:rsid w:val="000A05C6"/>
    <w:rsid w:val="000A2C66"/>
    <w:rsid w:val="000A3318"/>
    <w:rsid w:val="000A3AB4"/>
    <w:rsid w:val="000A75EA"/>
    <w:rsid w:val="000B0625"/>
    <w:rsid w:val="000B194D"/>
    <w:rsid w:val="000B1CC3"/>
    <w:rsid w:val="000B1E4D"/>
    <w:rsid w:val="000B2416"/>
    <w:rsid w:val="000B2CE3"/>
    <w:rsid w:val="000B2D47"/>
    <w:rsid w:val="000B3A76"/>
    <w:rsid w:val="000B4ECF"/>
    <w:rsid w:val="000B54AE"/>
    <w:rsid w:val="000B72FC"/>
    <w:rsid w:val="000B7F46"/>
    <w:rsid w:val="000C0652"/>
    <w:rsid w:val="000C1343"/>
    <w:rsid w:val="000C2417"/>
    <w:rsid w:val="000C3014"/>
    <w:rsid w:val="000C3C97"/>
    <w:rsid w:val="000C3F28"/>
    <w:rsid w:val="000C43D0"/>
    <w:rsid w:val="000C4A18"/>
    <w:rsid w:val="000C4EA5"/>
    <w:rsid w:val="000C52E1"/>
    <w:rsid w:val="000C5CFF"/>
    <w:rsid w:val="000C71BB"/>
    <w:rsid w:val="000D0A0A"/>
    <w:rsid w:val="000D3981"/>
    <w:rsid w:val="000D3BF6"/>
    <w:rsid w:val="000D3E4E"/>
    <w:rsid w:val="000D763C"/>
    <w:rsid w:val="000E02A1"/>
    <w:rsid w:val="000E05BB"/>
    <w:rsid w:val="000E1D7F"/>
    <w:rsid w:val="000E2987"/>
    <w:rsid w:val="000E2C08"/>
    <w:rsid w:val="000E4A83"/>
    <w:rsid w:val="000E57C5"/>
    <w:rsid w:val="000E6640"/>
    <w:rsid w:val="000E6942"/>
    <w:rsid w:val="000E7534"/>
    <w:rsid w:val="000F011B"/>
    <w:rsid w:val="000F10BB"/>
    <w:rsid w:val="000F13AB"/>
    <w:rsid w:val="000F2157"/>
    <w:rsid w:val="000F2999"/>
    <w:rsid w:val="000F4150"/>
    <w:rsid w:val="000F48BE"/>
    <w:rsid w:val="000F4C26"/>
    <w:rsid w:val="000F553B"/>
    <w:rsid w:val="000F62C2"/>
    <w:rsid w:val="000F6433"/>
    <w:rsid w:val="000F6845"/>
    <w:rsid w:val="00101873"/>
    <w:rsid w:val="001024CC"/>
    <w:rsid w:val="00102D8B"/>
    <w:rsid w:val="00103110"/>
    <w:rsid w:val="001039A9"/>
    <w:rsid w:val="0011066B"/>
    <w:rsid w:val="00111738"/>
    <w:rsid w:val="00112A13"/>
    <w:rsid w:val="0011746D"/>
    <w:rsid w:val="0012110A"/>
    <w:rsid w:val="00121A31"/>
    <w:rsid w:val="00121CAD"/>
    <w:rsid w:val="00123709"/>
    <w:rsid w:val="00123C23"/>
    <w:rsid w:val="00124008"/>
    <w:rsid w:val="00124F0E"/>
    <w:rsid w:val="00125A60"/>
    <w:rsid w:val="00125BE9"/>
    <w:rsid w:val="00125CEE"/>
    <w:rsid w:val="00127473"/>
    <w:rsid w:val="00130410"/>
    <w:rsid w:val="0013166C"/>
    <w:rsid w:val="00132F69"/>
    <w:rsid w:val="001336D7"/>
    <w:rsid w:val="00133E5B"/>
    <w:rsid w:val="00135A02"/>
    <w:rsid w:val="00136D59"/>
    <w:rsid w:val="0014002B"/>
    <w:rsid w:val="001425E0"/>
    <w:rsid w:val="00144BC7"/>
    <w:rsid w:val="00145314"/>
    <w:rsid w:val="001453A3"/>
    <w:rsid w:val="001474B6"/>
    <w:rsid w:val="00147885"/>
    <w:rsid w:val="001505A1"/>
    <w:rsid w:val="0015247F"/>
    <w:rsid w:val="00152EC0"/>
    <w:rsid w:val="001545A3"/>
    <w:rsid w:val="00154B79"/>
    <w:rsid w:val="00154CBD"/>
    <w:rsid w:val="00156703"/>
    <w:rsid w:val="001568BE"/>
    <w:rsid w:val="00156923"/>
    <w:rsid w:val="00160141"/>
    <w:rsid w:val="00160A1E"/>
    <w:rsid w:val="00160DE8"/>
    <w:rsid w:val="00162B96"/>
    <w:rsid w:val="00164487"/>
    <w:rsid w:val="001653A2"/>
    <w:rsid w:val="0016560F"/>
    <w:rsid w:val="0016570C"/>
    <w:rsid w:val="00165712"/>
    <w:rsid w:val="00170CB8"/>
    <w:rsid w:val="00171761"/>
    <w:rsid w:val="00171794"/>
    <w:rsid w:val="00171CD1"/>
    <w:rsid w:val="001728DD"/>
    <w:rsid w:val="00172CD3"/>
    <w:rsid w:val="001741FA"/>
    <w:rsid w:val="00174551"/>
    <w:rsid w:val="00176B0C"/>
    <w:rsid w:val="00177BB7"/>
    <w:rsid w:val="00180B58"/>
    <w:rsid w:val="001821DC"/>
    <w:rsid w:val="00185B7D"/>
    <w:rsid w:val="00185BD2"/>
    <w:rsid w:val="00186929"/>
    <w:rsid w:val="001869C3"/>
    <w:rsid w:val="0018717A"/>
    <w:rsid w:val="00190991"/>
    <w:rsid w:val="00191014"/>
    <w:rsid w:val="001933A0"/>
    <w:rsid w:val="00193459"/>
    <w:rsid w:val="001938B7"/>
    <w:rsid w:val="001939BB"/>
    <w:rsid w:val="0019513A"/>
    <w:rsid w:val="001968A8"/>
    <w:rsid w:val="00196CEE"/>
    <w:rsid w:val="001972D1"/>
    <w:rsid w:val="001A09F8"/>
    <w:rsid w:val="001A0B22"/>
    <w:rsid w:val="001A1A52"/>
    <w:rsid w:val="001A241E"/>
    <w:rsid w:val="001A4761"/>
    <w:rsid w:val="001A55D9"/>
    <w:rsid w:val="001A60CF"/>
    <w:rsid w:val="001A640B"/>
    <w:rsid w:val="001A6A26"/>
    <w:rsid w:val="001A7F6A"/>
    <w:rsid w:val="001B0A74"/>
    <w:rsid w:val="001B29CD"/>
    <w:rsid w:val="001B3166"/>
    <w:rsid w:val="001B37CD"/>
    <w:rsid w:val="001B6709"/>
    <w:rsid w:val="001C0213"/>
    <w:rsid w:val="001C0DC7"/>
    <w:rsid w:val="001C2644"/>
    <w:rsid w:val="001C28BC"/>
    <w:rsid w:val="001C435E"/>
    <w:rsid w:val="001C4768"/>
    <w:rsid w:val="001C66AC"/>
    <w:rsid w:val="001C71D2"/>
    <w:rsid w:val="001C7C3C"/>
    <w:rsid w:val="001D1EEF"/>
    <w:rsid w:val="001D29C3"/>
    <w:rsid w:val="001D2C36"/>
    <w:rsid w:val="001D51B3"/>
    <w:rsid w:val="001D61E3"/>
    <w:rsid w:val="001E0B3D"/>
    <w:rsid w:val="001E0C28"/>
    <w:rsid w:val="001E153A"/>
    <w:rsid w:val="001E16EA"/>
    <w:rsid w:val="001E2547"/>
    <w:rsid w:val="001E254A"/>
    <w:rsid w:val="001E34AF"/>
    <w:rsid w:val="001E34D4"/>
    <w:rsid w:val="001E355C"/>
    <w:rsid w:val="001E498F"/>
    <w:rsid w:val="001E594F"/>
    <w:rsid w:val="001F0542"/>
    <w:rsid w:val="001F09F0"/>
    <w:rsid w:val="001F0D46"/>
    <w:rsid w:val="001F140D"/>
    <w:rsid w:val="001F1535"/>
    <w:rsid w:val="001F2114"/>
    <w:rsid w:val="001F2690"/>
    <w:rsid w:val="001F32D1"/>
    <w:rsid w:val="001F4A0C"/>
    <w:rsid w:val="001F5E7A"/>
    <w:rsid w:val="001F693C"/>
    <w:rsid w:val="001F7A8F"/>
    <w:rsid w:val="001F7AD4"/>
    <w:rsid w:val="00202F0A"/>
    <w:rsid w:val="00203ADE"/>
    <w:rsid w:val="00203E71"/>
    <w:rsid w:val="00205F26"/>
    <w:rsid w:val="00211407"/>
    <w:rsid w:val="0021146F"/>
    <w:rsid w:val="002134A8"/>
    <w:rsid w:val="00214568"/>
    <w:rsid w:val="0021675E"/>
    <w:rsid w:val="002167F0"/>
    <w:rsid w:val="00216D9A"/>
    <w:rsid w:val="002216DB"/>
    <w:rsid w:val="00221C2D"/>
    <w:rsid w:val="00222456"/>
    <w:rsid w:val="00222CF1"/>
    <w:rsid w:val="00224B17"/>
    <w:rsid w:val="002252D7"/>
    <w:rsid w:val="00225B46"/>
    <w:rsid w:val="00232B41"/>
    <w:rsid w:val="00240E41"/>
    <w:rsid w:val="002410BA"/>
    <w:rsid w:val="00241F7F"/>
    <w:rsid w:val="00243A70"/>
    <w:rsid w:val="00243ED6"/>
    <w:rsid w:val="0024497F"/>
    <w:rsid w:val="00244998"/>
    <w:rsid w:val="00246120"/>
    <w:rsid w:val="00246BBE"/>
    <w:rsid w:val="00247CE6"/>
    <w:rsid w:val="00250855"/>
    <w:rsid w:val="0025236C"/>
    <w:rsid w:val="00253B47"/>
    <w:rsid w:val="00254D27"/>
    <w:rsid w:val="00255415"/>
    <w:rsid w:val="00255B71"/>
    <w:rsid w:val="00255DE2"/>
    <w:rsid w:val="00256FA7"/>
    <w:rsid w:val="0025776A"/>
    <w:rsid w:val="002602E7"/>
    <w:rsid w:val="00261141"/>
    <w:rsid w:val="00263F74"/>
    <w:rsid w:val="002641BB"/>
    <w:rsid w:val="00266045"/>
    <w:rsid w:val="00266531"/>
    <w:rsid w:val="0026702D"/>
    <w:rsid w:val="00271454"/>
    <w:rsid w:val="00271D12"/>
    <w:rsid w:val="00274932"/>
    <w:rsid w:val="002750CC"/>
    <w:rsid w:val="002759E9"/>
    <w:rsid w:val="00276F57"/>
    <w:rsid w:val="00280452"/>
    <w:rsid w:val="00280D73"/>
    <w:rsid w:val="0028198B"/>
    <w:rsid w:val="00281FE4"/>
    <w:rsid w:val="00282780"/>
    <w:rsid w:val="00283677"/>
    <w:rsid w:val="00285C9F"/>
    <w:rsid w:val="0028685D"/>
    <w:rsid w:val="002879ED"/>
    <w:rsid w:val="00287E9F"/>
    <w:rsid w:val="00290849"/>
    <w:rsid w:val="00290A75"/>
    <w:rsid w:val="00291132"/>
    <w:rsid w:val="00292B7B"/>
    <w:rsid w:val="00295302"/>
    <w:rsid w:val="0029596C"/>
    <w:rsid w:val="00297852"/>
    <w:rsid w:val="002A0391"/>
    <w:rsid w:val="002A0BEF"/>
    <w:rsid w:val="002A0DE0"/>
    <w:rsid w:val="002A246B"/>
    <w:rsid w:val="002A47D5"/>
    <w:rsid w:val="002A59B5"/>
    <w:rsid w:val="002A7927"/>
    <w:rsid w:val="002A7DFC"/>
    <w:rsid w:val="002B19EA"/>
    <w:rsid w:val="002B20B2"/>
    <w:rsid w:val="002B3986"/>
    <w:rsid w:val="002B488A"/>
    <w:rsid w:val="002B4F9C"/>
    <w:rsid w:val="002B5EBD"/>
    <w:rsid w:val="002B6259"/>
    <w:rsid w:val="002B7110"/>
    <w:rsid w:val="002B7211"/>
    <w:rsid w:val="002B7F9D"/>
    <w:rsid w:val="002C2187"/>
    <w:rsid w:val="002C2456"/>
    <w:rsid w:val="002C3829"/>
    <w:rsid w:val="002C415D"/>
    <w:rsid w:val="002C52F6"/>
    <w:rsid w:val="002C551A"/>
    <w:rsid w:val="002C73EB"/>
    <w:rsid w:val="002D150F"/>
    <w:rsid w:val="002D4E64"/>
    <w:rsid w:val="002D5D81"/>
    <w:rsid w:val="002D6DAA"/>
    <w:rsid w:val="002D7163"/>
    <w:rsid w:val="002D7F40"/>
    <w:rsid w:val="002E0E16"/>
    <w:rsid w:val="002E1D12"/>
    <w:rsid w:val="002E28DD"/>
    <w:rsid w:val="002E3FC8"/>
    <w:rsid w:val="002E4F87"/>
    <w:rsid w:val="002E67AD"/>
    <w:rsid w:val="002E74BE"/>
    <w:rsid w:val="002F06EC"/>
    <w:rsid w:val="002F0B60"/>
    <w:rsid w:val="002F28BF"/>
    <w:rsid w:val="002F2F90"/>
    <w:rsid w:val="002F359C"/>
    <w:rsid w:val="002F38D0"/>
    <w:rsid w:val="002F6085"/>
    <w:rsid w:val="002F7289"/>
    <w:rsid w:val="002F7F34"/>
    <w:rsid w:val="003008B1"/>
    <w:rsid w:val="00306450"/>
    <w:rsid w:val="003065CE"/>
    <w:rsid w:val="0030770D"/>
    <w:rsid w:val="00310256"/>
    <w:rsid w:val="00315365"/>
    <w:rsid w:val="003153DC"/>
    <w:rsid w:val="0031755C"/>
    <w:rsid w:val="00317CFF"/>
    <w:rsid w:val="00320374"/>
    <w:rsid w:val="00320989"/>
    <w:rsid w:val="003211EA"/>
    <w:rsid w:val="00322639"/>
    <w:rsid w:val="003227B4"/>
    <w:rsid w:val="003237B9"/>
    <w:rsid w:val="00323B09"/>
    <w:rsid w:val="00330982"/>
    <w:rsid w:val="003318DD"/>
    <w:rsid w:val="00331F5C"/>
    <w:rsid w:val="00333B94"/>
    <w:rsid w:val="00333CE1"/>
    <w:rsid w:val="00334FA6"/>
    <w:rsid w:val="003375BB"/>
    <w:rsid w:val="0033782D"/>
    <w:rsid w:val="0034080E"/>
    <w:rsid w:val="00340C7C"/>
    <w:rsid w:val="003414DA"/>
    <w:rsid w:val="00341961"/>
    <w:rsid w:val="00341F2F"/>
    <w:rsid w:val="00342192"/>
    <w:rsid w:val="003424A8"/>
    <w:rsid w:val="00343BF8"/>
    <w:rsid w:val="003460B0"/>
    <w:rsid w:val="003476D3"/>
    <w:rsid w:val="00347DA7"/>
    <w:rsid w:val="0035014D"/>
    <w:rsid w:val="00350B08"/>
    <w:rsid w:val="00351B03"/>
    <w:rsid w:val="0035235B"/>
    <w:rsid w:val="00352401"/>
    <w:rsid w:val="00352773"/>
    <w:rsid w:val="00353B97"/>
    <w:rsid w:val="00355500"/>
    <w:rsid w:val="00355798"/>
    <w:rsid w:val="00355843"/>
    <w:rsid w:val="003562AF"/>
    <w:rsid w:val="00357BCE"/>
    <w:rsid w:val="003614B9"/>
    <w:rsid w:val="0036332C"/>
    <w:rsid w:val="0036566C"/>
    <w:rsid w:val="00366216"/>
    <w:rsid w:val="00367405"/>
    <w:rsid w:val="00367D48"/>
    <w:rsid w:val="00372B53"/>
    <w:rsid w:val="00373B60"/>
    <w:rsid w:val="003754AC"/>
    <w:rsid w:val="00380950"/>
    <w:rsid w:val="00381CA1"/>
    <w:rsid w:val="003823E4"/>
    <w:rsid w:val="00382DCC"/>
    <w:rsid w:val="00384C04"/>
    <w:rsid w:val="00384C9C"/>
    <w:rsid w:val="00386132"/>
    <w:rsid w:val="00392EE9"/>
    <w:rsid w:val="0039451A"/>
    <w:rsid w:val="00394810"/>
    <w:rsid w:val="003957CB"/>
    <w:rsid w:val="00395F18"/>
    <w:rsid w:val="003A32D1"/>
    <w:rsid w:val="003A393B"/>
    <w:rsid w:val="003A43E2"/>
    <w:rsid w:val="003A4992"/>
    <w:rsid w:val="003A4E13"/>
    <w:rsid w:val="003A4FD0"/>
    <w:rsid w:val="003A5164"/>
    <w:rsid w:val="003A667C"/>
    <w:rsid w:val="003A7610"/>
    <w:rsid w:val="003A7760"/>
    <w:rsid w:val="003B0537"/>
    <w:rsid w:val="003B1045"/>
    <w:rsid w:val="003B34D0"/>
    <w:rsid w:val="003B5BDA"/>
    <w:rsid w:val="003B764C"/>
    <w:rsid w:val="003C0BCC"/>
    <w:rsid w:val="003C23FF"/>
    <w:rsid w:val="003C3EC1"/>
    <w:rsid w:val="003C45DB"/>
    <w:rsid w:val="003C4A8E"/>
    <w:rsid w:val="003C5055"/>
    <w:rsid w:val="003C5167"/>
    <w:rsid w:val="003C5E73"/>
    <w:rsid w:val="003C5E8F"/>
    <w:rsid w:val="003C6CCE"/>
    <w:rsid w:val="003D07F8"/>
    <w:rsid w:val="003D0994"/>
    <w:rsid w:val="003D1B63"/>
    <w:rsid w:val="003D3058"/>
    <w:rsid w:val="003D32FD"/>
    <w:rsid w:val="003D429A"/>
    <w:rsid w:val="003D5E47"/>
    <w:rsid w:val="003E0836"/>
    <w:rsid w:val="003E190B"/>
    <w:rsid w:val="003E2988"/>
    <w:rsid w:val="003E61A1"/>
    <w:rsid w:val="003E7BBE"/>
    <w:rsid w:val="003E7E77"/>
    <w:rsid w:val="003F0E89"/>
    <w:rsid w:val="003F1A54"/>
    <w:rsid w:val="003F405F"/>
    <w:rsid w:val="003F6333"/>
    <w:rsid w:val="003F6765"/>
    <w:rsid w:val="00403139"/>
    <w:rsid w:val="00405B8D"/>
    <w:rsid w:val="00406960"/>
    <w:rsid w:val="00407537"/>
    <w:rsid w:val="004078B1"/>
    <w:rsid w:val="00410C94"/>
    <w:rsid w:val="00411CE5"/>
    <w:rsid w:val="004134E3"/>
    <w:rsid w:val="00413635"/>
    <w:rsid w:val="00413BCD"/>
    <w:rsid w:val="004142E7"/>
    <w:rsid w:val="00417007"/>
    <w:rsid w:val="00420FDC"/>
    <w:rsid w:val="00422177"/>
    <w:rsid w:val="0042260C"/>
    <w:rsid w:val="00423CB7"/>
    <w:rsid w:val="00424B3F"/>
    <w:rsid w:val="00424CD3"/>
    <w:rsid w:val="00426070"/>
    <w:rsid w:val="004277EA"/>
    <w:rsid w:val="004300B7"/>
    <w:rsid w:val="00430407"/>
    <w:rsid w:val="00430A1F"/>
    <w:rsid w:val="00431883"/>
    <w:rsid w:val="00431B0B"/>
    <w:rsid w:val="0043205C"/>
    <w:rsid w:val="0043346F"/>
    <w:rsid w:val="00434B62"/>
    <w:rsid w:val="00435024"/>
    <w:rsid w:val="00435A57"/>
    <w:rsid w:val="0043774E"/>
    <w:rsid w:val="00437CF3"/>
    <w:rsid w:val="0044022C"/>
    <w:rsid w:val="00440C49"/>
    <w:rsid w:val="00440DA4"/>
    <w:rsid w:val="0044187A"/>
    <w:rsid w:val="004429BD"/>
    <w:rsid w:val="00442F5F"/>
    <w:rsid w:val="00443374"/>
    <w:rsid w:val="0044343D"/>
    <w:rsid w:val="00443B6C"/>
    <w:rsid w:val="00445768"/>
    <w:rsid w:val="00450035"/>
    <w:rsid w:val="0045080B"/>
    <w:rsid w:val="00452F86"/>
    <w:rsid w:val="00453561"/>
    <w:rsid w:val="00453C95"/>
    <w:rsid w:val="00453F8F"/>
    <w:rsid w:val="00454101"/>
    <w:rsid w:val="004542C0"/>
    <w:rsid w:val="004552DB"/>
    <w:rsid w:val="00455777"/>
    <w:rsid w:val="004557BB"/>
    <w:rsid w:val="00455854"/>
    <w:rsid w:val="00461BF6"/>
    <w:rsid w:val="004622F6"/>
    <w:rsid w:val="00462AA2"/>
    <w:rsid w:val="004632F4"/>
    <w:rsid w:val="004638CA"/>
    <w:rsid w:val="00464FF8"/>
    <w:rsid w:val="00465036"/>
    <w:rsid w:val="00465E17"/>
    <w:rsid w:val="00466BA2"/>
    <w:rsid w:val="004672EC"/>
    <w:rsid w:val="00470200"/>
    <w:rsid w:val="00470525"/>
    <w:rsid w:val="00473605"/>
    <w:rsid w:val="00474796"/>
    <w:rsid w:val="0047594D"/>
    <w:rsid w:val="0047768B"/>
    <w:rsid w:val="00480461"/>
    <w:rsid w:val="00480784"/>
    <w:rsid w:val="00480A85"/>
    <w:rsid w:val="00480AD5"/>
    <w:rsid w:val="00483102"/>
    <w:rsid w:val="00483C92"/>
    <w:rsid w:val="00485EF6"/>
    <w:rsid w:val="00486695"/>
    <w:rsid w:val="00490E79"/>
    <w:rsid w:val="0049109A"/>
    <w:rsid w:val="004915B5"/>
    <w:rsid w:val="004928F0"/>
    <w:rsid w:val="00493DDA"/>
    <w:rsid w:val="00496748"/>
    <w:rsid w:val="00496777"/>
    <w:rsid w:val="004A146E"/>
    <w:rsid w:val="004A1820"/>
    <w:rsid w:val="004A1CA4"/>
    <w:rsid w:val="004A3D52"/>
    <w:rsid w:val="004B0DDA"/>
    <w:rsid w:val="004B1086"/>
    <w:rsid w:val="004B121A"/>
    <w:rsid w:val="004B1908"/>
    <w:rsid w:val="004B22B5"/>
    <w:rsid w:val="004B2B47"/>
    <w:rsid w:val="004B69C7"/>
    <w:rsid w:val="004B7001"/>
    <w:rsid w:val="004C0286"/>
    <w:rsid w:val="004C1095"/>
    <w:rsid w:val="004C1EE7"/>
    <w:rsid w:val="004C222A"/>
    <w:rsid w:val="004C2E2B"/>
    <w:rsid w:val="004C39A2"/>
    <w:rsid w:val="004C44E6"/>
    <w:rsid w:val="004C4C70"/>
    <w:rsid w:val="004C4FDC"/>
    <w:rsid w:val="004D0B10"/>
    <w:rsid w:val="004D102B"/>
    <w:rsid w:val="004D1260"/>
    <w:rsid w:val="004D1E96"/>
    <w:rsid w:val="004D307C"/>
    <w:rsid w:val="004D3BFA"/>
    <w:rsid w:val="004D6B9E"/>
    <w:rsid w:val="004D6BFC"/>
    <w:rsid w:val="004E046E"/>
    <w:rsid w:val="004E10E0"/>
    <w:rsid w:val="004E15A3"/>
    <w:rsid w:val="004E1A40"/>
    <w:rsid w:val="004E2A58"/>
    <w:rsid w:val="004E4479"/>
    <w:rsid w:val="004E559F"/>
    <w:rsid w:val="004E56C6"/>
    <w:rsid w:val="004E5A0D"/>
    <w:rsid w:val="004E5B13"/>
    <w:rsid w:val="004E5FDE"/>
    <w:rsid w:val="004E6F07"/>
    <w:rsid w:val="004F0EFF"/>
    <w:rsid w:val="004F2177"/>
    <w:rsid w:val="004F22A0"/>
    <w:rsid w:val="004F233F"/>
    <w:rsid w:val="004F2C21"/>
    <w:rsid w:val="004F6D35"/>
    <w:rsid w:val="004F7813"/>
    <w:rsid w:val="004F7ADA"/>
    <w:rsid w:val="00500331"/>
    <w:rsid w:val="00501463"/>
    <w:rsid w:val="005017D6"/>
    <w:rsid w:val="00501A15"/>
    <w:rsid w:val="00502DF6"/>
    <w:rsid w:val="00502EAC"/>
    <w:rsid w:val="0050323B"/>
    <w:rsid w:val="00503420"/>
    <w:rsid w:val="0050365A"/>
    <w:rsid w:val="00503EC6"/>
    <w:rsid w:val="005044F0"/>
    <w:rsid w:val="0050483D"/>
    <w:rsid w:val="00504A84"/>
    <w:rsid w:val="00504DC7"/>
    <w:rsid w:val="005055B1"/>
    <w:rsid w:val="0050638A"/>
    <w:rsid w:val="00506CE4"/>
    <w:rsid w:val="00510B11"/>
    <w:rsid w:val="00511614"/>
    <w:rsid w:val="0051382C"/>
    <w:rsid w:val="00513A97"/>
    <w:rsid w:val="00514925"/>
    <w:rsid w:val="0051579A"/>
    <w:rsid w:val="00515F75"/>
    <w:rsid w:val="005164CF"/>
    <w:rsid w:val="00517A13"/>
    <w:rsid w:val="0052079D"/>
    <w:rsid w:val="00520FA3"/>
    <w:rsid w:val="00523D3E"/>
    <w:rsid w:val="00525DD6"/>
    <w:rsid w:val="0052606B"/>
    <w:rsid w:val="005351ED"/>
    <w:rsid w:val="00537553"/>
    <w:rsid w:val="0054101F"/>
    <w:rsid w:val="00541D59"/>
    <w:rsid w:val="00542BE1"/>
    <w:rsid w:val="00543569"/>
    <w:rsid w:val="00544588"/>
    <w:rsid w:val="0054474D"/>
    <w:rsid w:val="00544D9F"/>
    <w:rsid w:val="00547A59"/>
    <w:rsid w:val="0055185E"/>
    <w:rsid w:val="00551DD3"/>
    <w:rsid w:val="0055213D"/>
    <w:rsid w:val="00554282"/>
    <w:rsid w:val="00554900"/>
    <w:rsid w:val="005550E2"/>
    <w:rsid w:val="005564FF"/>
    <w:rsid w:val="005570FB"/>
    <w:rsid w:val="0056334D"/>
    <w:rsid w:val="00563621"/>
    <w:rsid w:val="00565ABD"/>
    <w:rsid w:val="005671A8"/>
    <w:rsid w:val="005673E1"/>
    <w:rsid w:val="00570196"/>
    <w:rsid w:val="00570D52"/>
    <w:rsid w:val="00572D0D"/>
    <w:rsid w:val="005732AD"/>
    <w:rsid w:val="005738EF"/>
    <w:rsid w:val="00575AB5"/>
    <w:rsid w:val="00575E1C"/>
    <w:rsid w:val="00577D82"/>
    <w:rsid w:val="005811C7"/>
    <w:rsid w:val="00584027"/>
    <w:rsid w:val="00584B9D"/>
    <w:rsid w:val="00586B4D"/>
    <w:rsid w:val="005871C1"/>
    <w:rsid w:val="0058773E"/>
    <w:rsid w:val="00587FA8"/>
    <w:rsid w:val="00591302"/>
    <w:rsid w:val="005943ED"/>
    <w:rsid w:val="005967E3"/>
    <w:rsid w:val="0059681E"/>
    <w:rsid w:val="005971F0"/>
    <w:rsid w:val="00597D41"/>
    <w:rsid w:val="005A141A"/>
    <w:rsid w:val="005A214B"/>
    <w:rsid w:val="005A2915"/>
    <w:rsid w:val="005A2C08"/>
    <w:rsid w:val="005A5441"/>
    <w:rsid w:val="005A703D"/>
    <w:rsid w:val="005A7192"/>
    <w:rsid w:val="005B1C15"/>
    <w:rsid w:val="005B3C1B"/>
    <w:rsid w:val="005B4CC2"/>
    <w:rsid w:val="005B589C"/>
    <w:rsid w:val="005B5F00"/>
    <w:rsid w:val="005B75F3"/>
    <w:rsid w:val="005B7704"/>
    <w:rsid w:val="005C00B1"/>
    <w:rsid w:val="005C010A"/>
    <w:rsid w:val="005C01DB"/>
    <w:rsid w:val="005C2C22"/>
    <w:rsid w:val="005C6791"/>
    <w:rsid w:val="005C7DA8"/>
    <w:rsid w:val="005D0170"/>
    <w:rsid w:val="005D0E37"/>
    <w:rsid w:val="005D2CB4"/>
    <w:rsid w:val="005D3A57"/>
    <w:rsid w:val="005D60DB"/>
    <w:rsid w:val="005D696C"/>
    <w:rsid w:val="005D76CB"/>
    <w:rsid w:val="005E24FC"/>
    <w:rsid w:val="005E2592"/>
    <w:rsid w:val="005E26DE"/>
    <w:rsid w:val="005E2A63"/>
    <w:rsid w:val="005E2E9A"/>
    <w:rsid w:val="005E4D56"/>
    <w:rsid w:val="005E5C75"/>
    <w:rsid w:val="005E6348"/>
    <w:rsid w:val="005E7137"/>
    <w:rsid w:val="005F0385"/>
    <w:rsid w:val="005F241F"/>
    <w:rsid w:val="005F2558"/>
    <w:rsid w:val="005F39BF"/>
    <w:rsid w:val="005F6C7E"/>
    <w:rsid w:val="00601748"/>
    <w:rsid w:val="0060202F"/>
    <w:rsid w:val="006020C6"/>
    <w:rsid w:val="00603153"/>
    <w:rsid w:val="006047D0"/>
    <w:rsid w:val="00605A6C"/>
    <w:rsid w:val="00606B1E"/>
    <w:rsid w:val="006070F1"/>
    <w:rsid w:val="00611932"/>
    <w:rsid w:val="00612999"/>
    <w:rsid w:val="006140B5"/>
    <w:rsid w:val="00614358"/>
    <w:rsid w:val="0061440F"/>
    <w:rsid w:val="00614E24"/>
    <w:rsid w:val="0061617A"/>
    <w:rsid w:val="00616EC9"/>
    <w:rsid w:val="00622FB2"/>
    <w:rsid w:val="0062322D"/>
    <w:rsid w:val="006274CA"/>
    <w:rsid w:val="0063025D"/>
    <w:rsid w:val="006308E0"/>
    <w:rsid w:val="00631439"/>
    <w:rsid w:val="0063152B"/>
    <w:rsid w:val="006315CE"/>
    <w:rsid w:val="0063193C"/>
    <w:rsid w:val="00634482"/>
    <w:rsid w:val="00635A74"/>
    <w:rsid w:val="00635D11"/>
    <w:rsid w:val="00636A05"/>
    <w:rsid w:val="00636B28"/>
    <w:rsid w:val="00637284"/>
    <w:rsid w:val="00640833"/>
    <w:rsid w:val="00641777"/>
    <w:rsid w:val="00641B9D"/>
    <w:rsid w:val="00641CE3"/>
    <w:rsid w:val="006433B7"/>
    <w:rsid w:val="006437AC"/>
    <w:rsid w:val="00645232"/>
    <w:rsid w:val="00646957"/>
    <w:rsid w:val="00650B32"/>
    <w:rsid w:val="00653F45"/>
    <w:rsid w:val="00654486"/>
    <w:rsid w:val="00655D57"/>
    <w:rsid w:val="00657B19"/>
    <w:rsid w:val="0066030B"/>
    <w:rsid w:val="0066061C"/>
    <w:rsid w:val="00662A66"/>
    <w:rsid w:val="00662D42"/>
    <w:rsid w:val="00664437"/>
    <w:rsid w:val="006649FD"/>
    <w:rsid w:val="00666F04"/>
    <w:rsid w:val="00670406"/>
    <w:rsid w:val="00671B70"/>
    <w:rsid w:val="00672B2F"/>
    <w:rsid w:val="00674023"/>
    <w:rsid w:val="006744F9"/>
    <w:rsid w:val="006745FD"/>
    <w:rsid w:val="00674AF1"/>
    <w:rsid w:val="00677BFB"/>
    <w:rsid w:val="00677E02"/>
    <w:rsid w:val="006804A6"/>
    <w:rsid w:val="00682A87"/>
    <w:rsid w:val="00684AAA"/>
    <w:rsid w:val="00685BBB"/>
    <w:rsid w:val="00690B5A"/>
    <w:rsid w:val="00690D00"/>
    <w:rsid w:val="0069176D"/>
    <w:rsid w:val="006943CD"/>
    <w:rsid w:val="00697568"/>
    <w:rsid w:val="006975A3"/>
    <w:rsid w:val="006977CE"/>
    <w:rsid w:val="006A014B"/>
    <w:rsid w:val="006A2B74"/>
    <w:rsid w:val="006A422F"/>
    <w:rsid w:val="006A459F"/>
    <w:rsid w:val="006A4F32"/>
    <w:rsid w:val="006A6098"/>
    <w:rsid w:val="006A7281"/>
    <w:rsid w:val="006A72B5"/>
    <w:rsid w:val="006B14A9"/>
    <w:rsid w:val="006B1642"/>
    <w:rsid w:val="006B16DA"/>
    <w:rsid w:val="006B3E62"/>
    <w:rsid w:val="006B4D96"/>
    <w:rsid w:val="006B5113"/>
    <w:rsid w:val="006B5976"/>
    <w:rsid w:val="006B59C0"/>
    <w:rsid w:val="006B5ECB"/>
    <w:rsid w:val="006B715D"/>
    <w:rsid w:val="006B747E"/>
    <w:rsid w:val="006B7CE2"/>
    <w:rsid w:val="006C03DB"/>
    <w:rsid w:val="006C0D54"/>
    <w:rsid w:val="006C0DBB"/>
    <w:rsid w:val="006C0DDD"/>
    <w:rsid w:val="006C4162"/>
    <w:rsid w:val="006C47E5"/>
    <w:rsid w:val="006C592E"/>
    <w:rsid w:val="006C734E"/>
    <w:rsid w:val="006D1079"/>
    <w:rsid w:val="006D1BF7"/>
    <w:rsid w:val="006D3DE8"/>
    <w:rsid w:val="006D4EE4"/>
    <w:rsid w:val="006D54CF"/>
    <w:rsid w:val="006D5CF4"/>
    <w:rsid w:val="006D6CC1"/>
    <w:rsid w:val="006D701B"/>
    <w:rsid w:val="006D7375"/>
    <w:rsid w:val="006D7F18"/>
    <w:rsid w:val="006E2361"/>
    <w:rsid w:val="006E28E1"/>
    <w:rsid w:val="006E6717"/>
    <w:rsid w:val="006E679C"/>
    <w:rsid w:val="006F0232"/>
    <w:rsid w:val="006F145B"/>
    <w:rsid w:val="006F2491"/>
    <w:rsid w:val="006F3600"/>
    <w:rsid w:val="006F4331"/>
    <w:rsid w:val="006F5410"/>
    <w:rsid w:val="006F6241"/>
    <w:rsid w:val="006F7355"/>
    <w:rsid w:val="00701A0C"/>
    <w:rsid w:val="00702A07"/>
    <w:rsid w:val="00703BB4"/>
    <w:rsid w:val="007052B7"/>
    <w:rsid w:val="00706399"/>
    <w:rsid w:val="00707AC1"/>
    <w:rsid w:val="007107E8"/>
    <w:rsid w:val="007128DB"/>
    <w:rsid w:val="007135E2"/>
    <w:rsid w:val="00715E02"/>
    <w:rsid w:val="00716861"/>
    <w:rsid w:val="00717559"/>
    <w:rsid w:val="00722620"/>
    <w:rsid w:val="00722883"/>
    <w:rsid w:val="0072369B"/>
    <w:rsid w:val="00724D61"/>
    <w:rsid w:val="00724FF8"/>
    <w:rsid w:val="00725A87"/>
    <w:rsid w:val="00725ACD"/>
    <w:rsid w:val="007266EE"/>
    <w:rsid w:val="00731891"/>
    <w:rsid w:val="007333E5"/>
    <w:rsid w:val="007336CD"/>
    <w:rsid w:val="00733E32"/>
    <w:rsid w:val="007343E2"/>
    <w:rsid w:val="00735D63"/>
    <w:rsid w:val="00736258"/>
    <w:rsid w:val="00736CE4"/>
    <w:rsid w:val="007376EE"/>
    <w:rsid w:val="00741B2A"/>
    <w:rsid w:val="00741CAC"/>
    <w:rsid w:val="00742AFC"/>
    <w:rsid w:val="00742F50"/>
    <w:rsid w:val="007430C5"/>
    <w:rsid w:val="00744A8A"/>
    <w:rsid w:val="00744AB9"/>
    <w:rsid w:val="00746A69"/>
    <w:rsid w:val="00746CC5"/>
    <w:rsid w:val="0074765A"/>
    <w:rsid w:val="0075003D"/>
    <w:rsid w:val="00750985"/>
    <w:rsid w:val="00754311"/>
    <w:rsid w:val="00754CD4"/>
    <w:rsid w:val="00756BDB"/>
    <w:rsid w:val="00757117"/>
    <w:rsid w:val="00757740"/>
    <w:rsid w:val="007577D6"/>
    <w:rsid w:val="00757DEA"/>
    <w:rsid w:val="007602E9"/>
    <w:rsid w:val="007618B1"/>
    <w:rsid w:val="00761EAB"/>
    <w:rsid w:val="007634CB"/>
    <w:rsid w:val="00765615"/>
    <w:rsid w:val="00765D88"/>
    <w:rsid w:val="007664B7"/>
    <w:rsid w:val="00766E87"/>
    <w:rsid w:val="0076795D"/>
    <w:rsid w:val="00770414"/>
    <w:rsid w:val="00770A95"/>
    <w:rsid w:val="00772257"/>
    <w:rsid w:val="00773F34"/>
    <w:rsid w:val="00773FFF"/>
    <w:rsid w:val="00775BD6"/>
    <w:rsid w:val="00776864"/>
    <w:rsid w:val="00776B3E"/>
    <w:rsid w:val="00776BE7"/>
    <w:rsid w:val="00777E92"/>
    <w:rsid w:val="007810A0"/>
    <w:rsid w:val="007818A5"/>
    <w:rsid w:val="0078517A"/>
    <w:rsid w:val="00787509"/>
    <w:rsid w:val="0079007F"/>
    <w:rsid w:val="00790189"/>
    <w:rsid w:val="00792B63"/>
    <w:rsid w:val="00792EBE"/>
    <w:rsid w:val="00793BAE"/>
    <w:rsid w:val="00794E3F"/>
    <w:rsid w:val="00795895"/>
    <w:rsid w:val="00797CAB"/>
    <w:rsid w:val="007A1328"/>
    <w:rsid w:val="007A1451"/>
    <w:rsid w:val="007A1A51"/>
    <w:rsid w:val="007A2EAD"/>
    <w:rsid w:val="007A3685"/>
    <w:rsid w:val="007A5000"/>
    <w:rsid w:val="007A51D9"/>
    <w:rsid w:val="007A6D8F"/>
    <w:rsid w:val="007A76FC"/>
    <w:rsid w:val="007A7A23"/>
    <w:rsid w:val="007B0063"/>
    <w:rsid w:val="007B1F7A"/>
    <w:rsid w:val="007B26B8"/>
    <w:rsid w:val="007B281C"/>
    <w:rsid w:val="007B42D1"/>
    <w:rsid w:val="007B57B5"/>
    <w:rsid w:val="007B65F5"/>
    <w:rsid w:val="007C03B9"/>
    <w:rsid w:val="007C0A8A"/>
    <w:rsid w:val="007C173C"/>
    <w:rsid w:val="007C31A2"/>
    <w:rsid w:val="007C4B0F"/>
    <w:rsid w:val="007C7D03"/>
    <w:rsid w:val="007D06EE"/>
    <w:rsid w:val="007D39FD"/>
    <w:rsid w:val="007D4447"/>
    <w:rsid w:val="007D6DCF"/>
    <w:rsid w:val="007D7D45"/>
    <w:rsid w:val="007E127F"/>
    <w:rsid w:val="007E1C96"/>
    <w:rsid w:val="007E6FF4"/>
    <w:rsid w:val="007E755E"/>
    <w:rsid w:val="007E78BC"/>
    <w:rsid w:val="007F16A5"/>
    <w:rsid w:val="007F1E97"/>
    <w:rsid w:val="007F26A9"/>
    <w:rsid w:val="007F50FC"/>
    <w:rsid w:val="007F663D"/>
    <w:rsid w:val="007F75C4"/>
    <w:rsid w:val="008019AA"/>
    <w:rsid w:val="008024B2"/>
    <w:rsid w:val="008028C9"/>
    <w:rsid w:val="008036E3"/>
    <w:rsid w:val="00805688"/>
    <w:rsid w:val="0081016A"/>
    <w:rsid w:val="008101FE"/>
    <w:rsid w:val="0081169E"/>
    <w:rsid w:val="008119F6"/>
    <w:rsid w:val="00812119"/>
    <w:rsid w:val="008137D5"/>
    <w:rsid w:val="008138CC"/>
    <w:rsid w:val="00813A44"/>
    <w:rsid w:val="008140A5"/>
    <w:rsid w:val="00814FBA"/>
    <w:rsid w:val="00817B05"/>
    <w:rsid w:val="008224A6"/>
    <w:rsid w:val="00823055"/>
    <w:rsid w:val="0082651D"/>
    <w:rsid w:val="0082734D"/>
    <w:rsid w:val="008276EB"/>
    <w:rsid w:val="00831318"/>
    <w:rsid w:val="00831B1A"/>
    <w:rsid w:val="00832D55"/>
    <w:rsid w:val="00833102"/>
    <w:rsid w:val="00833563"/>
    <w:rsid w:val="00833CB2"/>
    <w:rsid w:val="00833FF9"/>
    <w:rsid w:val="0083472C"/>
    <w:rsid w:val="008352A3"/>
    <w:rsid w:val="008358AE"/>
    <w:rsid w:val="00837BEF"/>
    <w:rsid w:val="00837CC9"/>
    <w:rsid w:val="00840233"/>
    <w:rsid w:val="008425AE"/>
    <w:rsid w:val="00843229"/>
    <w:rsid w:val="008457C8"/>
    <w:rsid w:val="00845882"/>
    <w:rsid w:val="008459FE"/>
    <w:rsid w:val="008460A0"/>
    <w:rsid w:val="00846525"/>
    <w:rsid w:val="008468FB"/>
    <w:rsid w:val="00850AB4"/>
    <w:rsid w:val="00851533"/>
    <w:rsid w:val="008518A5"/>
    <w:rsid w:val="00851A5B"/>
    <w:rsid w:val="00851B98"/>
    <w:rsid w:val="00852077"/>
    <w:rsid w:val="008522BE"/>
    <w:rsid w:val="00852400"/>
    <w:rsid w:val="0085297D"/>
    <w:rsid w:val="00853528"/>
    <w:rsid w:val="00854A9E"/>
    <w:rsid w:val="0086405C"/>
    <w:rsid w:val="008645EC"/>
    <w:rsid w:val="008651FC"/>
    <w:rsid w:val="00870C03"/>
    <w:rsid w:val="00870EB1"/>
    <w:rsid w:val="00871B58"/>
    <w:rsid w:val="008727A7"/>
    <w:rsid w:val="00873076"/>
    <w:rsid w:val="008736E4"/>
    <w:rsid w:val="00874026"/>
    <w:rsid w:val="00874B0B"/>
    <w:rsid w:val="00875A65"/>
    <w:rsid w:val="00877183"/>
    <w:rsid w:val="00881A31"/>
    <w:rsid w:val="008824BD"/>
    <w:rsid w:val="00882782"/>
    <w:rsid w:val="00882F89"/>
    <w:rsid w:val="00885F91"/>
    <w:rsid w:val="008869DF"/>
    <w:rsid w:val="008903BC"/>
    <w:rsid w:val="008911C1"/>
    <w:rsid w:val="00892BFE"/>
    <w:rsid w:val="00894A73"/>
    <w:rsid w:val="0089520E"/>
    <w:rsid w:val="008958E1"/>
    <w:rsid w:val="00895B6F"/>
    <w:rsid w:val="0089705C"/>
    <w:rsid w:val="008A0B06"/>
    <w:rsid w:val="008A172A"/>
    <w:rsid w:val="008A4588"/>
    <w:rsid w:val="008A6B42"/>
    <w:rsid w:val="008A77B6"/>
    <w:rsid w:val="008B000C"/>
    <w:rsid w:val="008B1278"/>
    <w:rsid w:val="008B1B3D"/>
    <w:rsid w:val="008B5D19"/>
    <w:rsid w:val="008B5E21"/>
    <w:rsid w:val="008B6156"/>
    <w:rsid w:val="008C03BC"/>
    <w:rsid w:val="008C0DBD"/>
    <w:rsid w:val="008C19B2"/>
    <w:rsid w:val="008C2DC8"/>
    <w:rsid w:val="008C40E3"/>
    <w:rsid w:val="008C4EFE"/>
    <w:rsid w:val="008C5011"/>
    <w:rsid w:val="008C5B2A"/>
    <w:rsid w:val="008D0149"/>
    <w:rsid w:val="008D1388"/>
    <w:rsid w:val="008D16B5"/>
    <w:rsid w:val="008D1A9B"/>
    <w:rsid w:val="008D1EA6"/>
    <w:rsid w:val="008D29E5"/>
    <w:rsid w:val="008D2EA1"/>
    <w:rsid w:val="008D3540"/>
    <w:rsid w:val="008D3CC6"/>
    <w:rsid w:val="008D3D16"/>
    <w:rsid w:val="008D4764"/>
    <w:rsid w:val="008D61AA"/>
    <w:rsid w:val="008D7118"/>
    <w:rsid w:val="008D72DD"/>
    <w:rsid w:val="008D764D"/>
    <w:rsid w:val="008E1503"/>
    <w:rsid w:val="008E3BE7"/>
    <w:rsid w:val="008E3E9E"/>
    <w:rsid w:val="008E5B9E"/>
    <w:rsid w:val="008E6A20"/>
    <w:rsid w:val="008E704F"/>
    <w:rsid w:val="008E74B6"/>
    <w:rsid w:val="008F1391"/>
    <w:rsid w:val="008F1964"/>
    <w:rsid w:val="008F394E"/>
    <w:rsid w:val="008F5425"/>
    <w:rsid w:val="008F6D7B"/>
    <w:rsid w:val="008F77C9"/>
    <w:rsid w:val="0090010B"/>
    <w:rsid w:val="00900995"/>
    <w:rsid w:val="0090251D"/>
    <w:rsid w:val="009039B8"/>
    <w:rsid w:val="009052BA"/>
    <w:rsid w:val="0090588A"/>
    <w:rsid w:val="00907532"/>
    <w:rsid w:val="00907EC7"/>
    <w:rsid w:val="009117FF"/>
    <w:rsid w:val="00912997"/>
    <w:rsid w:val="00913CE1"/>
    <w:rsid w:val="00913EF6"/>
    <w:rsid w:val="00914BDA"/>
    <w:rsid w:val="00917A62"/>
    <w:rsid w:val="00920133"/>
    <w:rsid w:val="0092192E"/>
    <w:rsid w:val="00922307"/>
    <w:rsid w:val="009234B2"/>
    <w:rsid w:val="00925A77"/>
    <w:rsid w:val="0092733D"/>
    <w:rsid w:val="0092777E"/>
    <w:rsid w:val="00933B13"/>
    <w:rsid w:val="00934D7B"/>
    <w:rsid w:val="00935405"/>
    <w:rsid w:val="0094145B"/>
    <w:rsid w:val="00942462"/>
    <w:rsid w:val="00942667"/>
    <w:rsid w:val="00944D8F"/>
    <w:rsid w:val="00946BAD"/>
    <w:rsid w:val="00947D0C"/>
    <w:rsid w:val="00950EF0"/>
    <w:rsid w:val="00951506"/>
    <w:rsid w:val="0095598C"/>
    <w:rsid w:val="00957A86"/>
    <w:rsid w:val="00957AA8"/>
    <w:rsid w:val="00957CCE"/>
    <w:rsid w:val="00960BD7"/>
    <w:rsid w:val="00960D52"/>
    <w:rsid w:val="009612E5"/>
    <w:rsid w:val="009615A2"/>
    <w:rsid w:val="009623D3"/>
    <w:rsid w:val="009644F1"/>
    <w:rsid w:val="00964FBD"/>
    <w:rsid w:val="00965553"/>
    <w:rsid w:val="009656BD"/>
    <w:rsid w:val="00965E79"/>
    <w:rsid w:val="00966333"/>
    <w:rsid w:val="0096686A"/>
    <w:rsid w:val="00971156"/>
    <w:rsid w:val="0097240E"/>
    <w:rsid w:val="00972B98"/>
    <w:rsid w:val="00973D86"/>
    <w:rsid w:val="00973F89"/>
    <w:rsid w:val="00974BC8"/>
    <w:rsid w:val="00975E65"/>
    <w:rsid w:val="00976E37"/>
    <w:rsid w:val="0097703C"/>
    <w:rsid w:val="009820B6"/>
    <w:rsid w:val="00982D08"/>
    <w:rsid w:val="0098354C"/>
    <w:rsid w:val="00983A25"/>
    <w:rsid w:val="00985817"/>
    <w:rsid w:val="00985F63"/>
    <w:rsid w:val="0098606B"/>
    <w:rsid w:val="0098661D"/>
    <w:rsid w:val="00987B64"/>
    <w:rsid w:val="00991C87"/>
    <w:rsid w:val="00991F21"/>
    <w:rsid w:val="00992952"/>
    <w:rsid w:val="009936EF"/>
    <w:rsid w:val="00993E63"/>
    <w:rsid w:val="00997436"/>
    <w:rsid w:val="009A1BD1"/>
    <w:rsid w:val="009A2F37"/>
    <w:rsid w:val="009A3714"/>
    <w:rsid w:val="009A37EC"/>
    <w:rsid w:val="009A3C4F"/>
    <w:rsid w:val="009A4F5A"/>
    <w:rsid w:val="009A5279"/>
    <w:rsid w:val="009B1F0D"/>
    <w:rsid w:val="009B3F54"/>
    <w:rsid w:val="009B4E33"/>
    <w:rsid w:val="009B4E6F"/>
    <w:rsid w:val="009B50C7"/>
    <w:rsid w:val="009B55AC"/>
    <w:rsid w:val="009B6405"/>
    <w:rsid w:val="009B694C"/>
    <w:rsid w:val="009B6A2E"/>
    <w:rsid w:val="009C1E5B"/>
    <w:rsid w:val="009C3043"/>
    <w:rsid w:val="009C4957"/>
    <w:rsid w:val="009C50A3"/>
    <w:rsid w:val="009C5D30"/>
    <w:rsid w:val="009C606D"/>
    <w:rsid w:val="009C667B"/>
    <w:rsid w:val="009C68C4"/>
    <w:rsid w:val="009D1F84"/>
    <w:rsid w:val="009D21DC"/>
    <w:rsid w:val="009D25DA"/>
    <w:rsid w:val="009D4EAF"/>
    <w:rsid w:val="009D71F9"/>
    <w:rsid w:val="009D7550"/>
    <w:rsid w:val="009D7CCA"/>
    <w:rsid w:val="009E1043"/>
    <w:rsid w:val="009E10B8"/>
    <w:rsid w:val="009E2C91"/>
    <w:rsid w:val="009E3415"/>
    <w:rsid w:val="009E366B"/>
    <w:rsid w:val="009E47D0"/>
    <w:rsid w:val="009E5415"/>
    <w:rsid w:val="009E7C96"/>
    <w:rsid w:val="009F1130"/>
    <w:rsid w:val="009F2EE4"/>
    <w:rsid w:val="009F332B"/>
    <w:rsid w:val="009F3476"/>
    <w:rsid w:val="009F4975"/>
    <w:rsid w:val="009F611B"/>
    <w:rsid w:val="00A00C44"/>
    <w:rsid w:val="00A00FE7"/>
    <w:rsid w:val="00A022DC"/>
    <w:rsid w:val="00A02DE5"/>
    <w:rsid w:val="00A03C34"/>
    <w:rsid w:val="00A04FC2"/>
    <w:rsid w:val="00A057B9"/>
    <w:rsid w:val="00A06E27"/>
    <w:rsid w:val="00A07D92"/>
    <w:rsid w:val="00A10A48"/>
    <w:rsid w:val="00A1102F"/>
    <w:rsid w:val="00A1391A"/>
    <w:rsid w:val="00A13CA5"/>
    <w:rsid w:val="00A13E4C"/>
    <w:rsid w:val="00A1449B"/>
    <w:rsid w:val="00A14A1A"/>
    <w:rsid w:val="00A17AA6"/>
    <w:rsid w:val="00A206FE"/>
    <w:rsid w:val="00A21570"/>
    <w:rsid w:val="00A21632"/>
    <w:rsid w:val="00A2363F"/>
    <w:rsid w:val="00A241BF"/>
    <w:rsid w:val="00A258FE"/>
    <w:rsid w:val="00A25FF3"/>
    <w:rsid w:val="00A26C9A"/>
    <w:rsid w:val="00A273C1"/>
    <w:rsid w:val="00A27BC6"/>
    <w:rsid w:val="00A27EE9"/>
    <w:rsid w:val="00A309AD"/>
    <w:rsid w:val="00A31028"/>
    <w:rsid w:val="00A32040"/>
    <w:rsid w:val="00A325CB"/>
    <w:rsid w:val="00A334F4"/>
    <w:rsid w:val="00A339CB"/>
    <w:rsid w:val="00A35721"/>
    <w:rsid w:val="00A3572C"/>
    <w:rsid w:val="00A3734E"/>
    <w:rsid w:val="00A374F2"/>
    <w:rsid w:val="00A40CEE"/>
    <w:rsid w:val="00A42B9E"/>
    <w:rsid w:val="00A43475"/>
    <w:rsid w:val="00A4572D"/>
    <w:rsid w:val="00A510FD"/>
    <w:rsid w:val="00A51DCF"/>
    <w:rsid w:val="00A5358D"/>
    <w:rsid w:val="00A54B98"/>
    <w:rsid w:val="00A5547C"/>
    <w:rsid w:val="00A554D3"/>
    <w:rsid w:val="00A55C55"/>
    <w:rsid w:val="00A55D19"/>
    <w:rsid w:val="00A5639C"/>
    <w:rsid w:val="00A56916"/>
    <w:rsid w:val="00A6030E"/>
    <w:rsid w:val="00A60BCF"/>
    <w:rsid w:val="00A616B9"/>
    <w:rsid w:val="00A617B6"/>
    <w:rsid w:val="00A633CE"/>
    <w:rsid w:val="00A63D18"/>
    <w:rsid w:val="00A65A1B"/>
    <w:rsid w:val="00A666A3"/>
    <w:rsid w:val="00A67B27"/>
    <w:rsid w:val="00A7042C"/>
    <w:rsid w:val="00A70E26"/>
    <w:rsid w:val="00A715AC"/>
    <w:rsid w:val="00A7244A"/>
    <w:rsid w:val="00A732DD"/>
    <w:rsid w:val="00A739D2"/>
    <w:rsid w:val="00A74C95"/>
    <w:rsid w:val="00A76FC7"/>
    <w:rsid w:val="00A77EC6"/>
    <w:rsid w:val="00A80854"/>
    <w:rsid w:val="00A816B1"/>
    <w:rsid w:val="00A83D5C"/>
    <w:rsid w:val="00A874F1"/>
    <w:rsid w:val="00A876CD"/>
    <w:rsid w:val="00A901E6"/>
    <w:rsid w:val="00A92B57"/>
    <w:rsid w:val="00A9342C"/>
    <w:rsid w:val="00A9426E"/>
    <w:rsid w:val="00A942F9"/>
    <w:rsid w:val="00A96841"/>
    <w:rsid w:val="00A972DF"/>
    <w:rsid w:val="00AA45A5"/>
    <w:rsid w:val="00AA508A"/>
    <w:rsid w:val="00AA5A7B"/>
    <w:rsid w:val="00AA616C"/>
    <w:rsid w:val="00AA6975"/>
    <w:rsid w:val="00AA7226"/>
    <w:rsid w:val="00AB068C"/>
    <w:rsid w:val="00AB0FBA"/>
    <w:rsid w:val="00AB173F"/>
    <w:rsid w:val="00AB1F25"/>
    <w:rsid w:val="00AB23F6"/>
    <w:rsid w:val="00AB3799"/>
    <w:rsid w:val="00AB3864"/>
    <w:rsid w:val="00AB51E3"/>
    <w:rsid w:val="00AC062B"/>
    <w:rsid w:val="00AC09AE"/>
    <w:rsid w:val="00AC1AFA"/>
    <w:rsid w:val="00AC2564"/>
    <w:rsid w:val="00AC4A36"/>
    <w:rsid w:val="00AC6138"/>
    <w:rsid w:val="00AD1EED"/>
    <w:rsid w:val="00AD343D"/>
    <w:rsid w:val="00AD3931"/>
    <w:rsid w:val="00AD3F7D"/>
    <w:rsid w:val="00AD40E0"/>
    <w:rsid w:val="00AD58F9"/>
    <w:rsid w:val="00AE13FC"/>
    <w:rsid w:val="00AE280A"/>
    <w:rsid w:val="00AE4441"/>
    <w:rsid w:val="00AE569C"/>
    <w:rsid w:val="00AE63B9"/>
    <w:rsid w:val="00AE659E"/>
    <w:rsid w:val="00AE71B5"/>
    <w:rsid w:val="00AE758C"/>
    <w:rsid w:val="00AE7693"/>
    <w:rsid w:val="00AE76E3"/>
    <w:rsid w:val="00AE7BA6"/>
    <w:rsid w:val="00AF01A0"/>
    <w:rsid w:val="00AF0280"/>
    <w:rsid w:val="00AF4413"/>
    <w:rsid w:val="00AF52FB"/>
    <w:rsid w:val="00AF6205"/>
    <w:rsid w:val="00AF6751"/>
    <w:rsid w:val="00AF7A71"/>
    <w:rsid w:val="00B006D8"/>
    <w:rsid w:val="00B00DD3"/>
    <w:rsid w:val="00B0140D"/>
    <w:rsid w:val="00B0190E"/>
    <w:rsid w:val="00B0194B"/>
    <w:rsid w:val="00B03B80"/>
    <w:rsid w:val="00B052E7"/>
    <w:rsid w:val="00B053FA"/>
    <w:rsid w:val="00B060A0"/>
    <w:rsid w:val="00B07947"/>
    <w:rsid w:val="00B10235"/>
    <w:rsid w:val="00B12E32"/>
    <w:rsid w:val="00B13F9C"/>
    <w:rsid w:val="00B14F9F"/>
    <w:rsid w:val="00B1572E"/>
    <w:rsid w:val="00B158E8"/>
    <w:rsid w:val="00B1637E"/>
    <w:rsid w:val="00B20182"/>
    <w:rsid w:val="00B21263"/>
    <w:rsid w:val="00B22A40"/>
    <w:rsid w:val="00B2326A"/>
    <w:rsid w:val="00B24913"/>
    <w:rsid w:val="00B3020A"/>
    <w:rsid w:val="00B31773"/>
    <w:rsid w:val="00B32D5C"/>
    <w:rsid w:val="00B33B8C"/>
    <w:rsid w:val="00B34632"/>
    <w:rsid w:val="00B364A6"/>
    <w:rsid w:val="00B36D10"/>
    <w:rsid w:val="00B4062A"/>
    <w:rsid w:val="00B421D9"/>
    <w:rsid w:val="00B428D9"/>
    <w:rsid w:val="00B43866"/>
    <w:rsid w:val="00B44129"/>
    <w:rsid w:val="00B44DCB"/>
    <w:rsid w:val="00B452A5"/>
    <w:rsid w:val="00B45F95"/>
    <w:rsid w:val="00B511BD"/>
    <w:rsid w:val="00B51260"/>
    <w:rsid w:val="00B52073"/>
    <w:rsid w:val="00B52446"/>
    <w:rsid w:val="00B52C86"/>
    <w:rsid w:val="00B600FB"/>
    <w:rsid w:val="00B60D2C"/>
    <w:rsid w:val="00B642C2"/>
    <w:rsid w:val="00B64CD4"/>
    <w:rsid w:val="00B64E7D"/>
    <w:rsid w:val="00B670FD"/>
    <w:rsid w:val="00B716AF"/>
    <w:rsid w:val="00B72657"/>
    <w:rsid w:val="00B72C8D"/>
    <w:rsid w:val="00B74BC8"/>
    <w:rsid w:val="00B7551F"/>
    <w:rsid w:val="00B75E88"/>
    <w:rsid w:val="00B75FF1"/>
    <w:rsid w:val="00B76898"/>
    <w:rsid w:val="00B82611"/>
    <w:rsid w:val="00B83CA0"/>
    <w:rsid w:val="00B83D04"/>
    <w:rsid w:val="00B85412"/>
    <w:rsid w:val="00B85C0D"/>
    <w:rsid w:val="00B87081"/>
    <w:rsid w:val="00B87AEC"/>
    <w:rsid w:val="00B87EDA"/>
    <w:rsid w:val="00B87F6E"/>
    <w:rsid w:val="00B9234C"/>
    <w:rsid w:val="00B927FB"/>
    <w:rsid w:val="00B93788"/>
    <w:rsid w:val="00B940C9"/>
    <w:rsid w:val="00B95B98"/>
    <w:rsid w:val="00B96E53"/>
    <w:rsid w:val="00B97339"/>
    <w:rsid w:val="00B9794D"/>
    <w:rsid w:val="00BA0AC0"/>
    <w:rsid w:val="00BA29C2"/>
    <w:rsid w:val="00BA46BC"/>
    <w:rsid w:val="00BA4DA4"/>
    <w:rsid w:val="00BA6585"/>
    <w:rsid w:val="00BA6A36"/>
    <w:rsid w:val="00BA7444"/>
    <w:rsid w:val="00BA7CC9"/>
    <w:rsid w:val="00BB133F"/>
    <w:rsid w:val="00BB1BCC"/>
    <w:rsid w:val="00BB1D6C"/>
    <w:rsid w:val="00BB2C34"/>
    <w:rsid w:val="00BB2F34"/>
    <w:rsid w:val="00BB3274"/>
    <w:rsid w:val="00BB3385"/>
    <w:rsid w:val="00BB471B"/>
    <w:rsid w:val="00BB56FC"/>
    <w:rsid w:val="00BB5DBF"/>
    <w:rsid w:val="00BC050B"/>
    <w:rsid w:val="00BC14F5"/>
    <w:rsid w:val="00BC22DF"/>
    <w:rsid w:val="00BC2B4C"/>
    <w:rsid w:val="00BC35E6"/>
    <w:rsid w:val="00BC37F8"/>
    <w:rsid w:val="00BC583E"/>
    <w:rsid w:val="00BC58FE"/>
    <w:rsid w:val="00BC5999"/>
    <w:rsid w:val="00BC5DE1"/>
    <w:rsid w:val="00BC6177"/>
    <w:rsid w:val="00BC675B"/>
    <w:rsid w:val="00BD0B40"/>
    <w:rsid w:val="00BD20EC"/>
    <w:rsid w:val="00BD2F58"/>
    <w:rsid w:val="00BD5A03"/>
    <w:rsid w:val="00BD65B1"/>
    <w:rsid w:val="00BD6EC8"/>
    <w:rsid w:val="00BE0333"/>
    <w:rsid w:val="00BE0449"/>
    <w:rsid w:val="00BE2A70"/>
    <w:rsid w:val="00BE318E"/>
    <w:rsid w:val="00BE4B92"/>
    <w:rsid w:val="00BE67CF"/>
    <w:rsid w:val="00BE6F26"/>
    <w:rsid w:val="00BE7B96"/>
    <w:rsid w:val="00BF04AB"/>
    <w:rsid w:val="00BF1DEE"/>
    <w:rsid w:val="00BF339D"/>
    <w:rsid w:val="00BF3949"/>
    <w:rsid w:val="00BF4AD1"/>
    <w:rsid w:val="00BF4B13"/>
    <w:rsid w:val="00BF5C13"/>
    <w:rsid w:val="00BF5DB4"/>
    <w:rsid w:val="00BF5DD4"/>
    <w:rsid w:val="00BF5F78"/>
    <w:rsid w:val="00C00A27"/>
    <w:rsid w:val="00C03602"/>
    <w:rsid w:val="00C04DEA"/>
    <w:rsid w:val="00C054A2"/>
    <w:rsid w:val="00C069B2"/>
    <w:rsid w:val="00C121BF"/>
    <w:rsid w:val="00C12E5F"/>
    <w:rsid w:val="00C13AE5"/>
    <w:rsid w:val="00C14CCB"/>
    <w:rsid w:val="00C14E33"/>
    <w:rsid w:val="00C17FEB"/>
    <w:rsid w:val="00C20830"/>
    <w:rsid w:val="00C210B1"/>
    <w:rsid w:val="00C237EC"/>
    <w:rsid w:val="00C24E09"/>
    <w:rsid w:val="00C25E9B"/>
    <w:rsid w:val="00C268D0"/>
    <w:rsid w:val="00C32821"/>
    <w:rsid w:val="00C32AA5"/>
    <w:rsid w:val="00C33619"/>
    <w:rsid w:val="00C342D8"/>
    <w:rsid w:val="00C3684E"/>
    <w:rsid w:val="00C369A3"/>
    <w:rsid w:val="00C36A6D"/>
    <w:rsid w:val="00C36E6A"/>
    <w:rsid w:val="00C4195E"/>
    <w:rsid w:val="00C41CED"/>
    <w:rsid w:val="00C426B0"/>
    <w:rsid w:val="00C440F7"/>
    <w:rsid w:val="00C45D46"/>
    <w:rsid w:val="00C4627C"/>
    <w:rsid w:val="00C463B2"/>
    <w:rsid w:val="00C4669B"/>
    <w:rsid w:val="00C46FED"/>
    <w:rsid w:val="00C47C2F"/>
    <w:rsid w:val="00C47CD9"/>
    <w:rsid w:val="00C504E1"/>
    <w:rsid w:val="00C50571"/>
    <w:rsid w:val="00C50F13"/>
    <w:rsid w:val="00C510EE"/>
    <w:rsid w:val="00C5195A"/>
    <w:rsid w:val="00C53BA2"/>
    <w:rsid w:val="00C5467A"/>
    <w:rsid w:val="00C54F60"/>
    <w:rsid w:val="00C5557E"/>
    <w:rsid w:val="00C56433"/>
    <w:rsid w:val="00C5692C"/>
    <w:rsid w:val="00C57046"/>
    <w:rsid w:val="00C6148F"/>
    <w:rsid w:val="00C62536"/>
    <w:rsid w:val="00C64F65"/>
    <w:rsid w:val="00C650AB"/>
    <w:rsid w:val="00C6688E"/>
    <w:rsid w:val="00C66B31"/>
    <w:rsid w:val="00C71008"/>
    <w:rsid w:val="00C71761"/>
    <w:rsid w:val="00C74C6C"/>
    <w:rsid w:val="00C757E7"/>
    <w:rsid w:val="00C75A3A"/>
    <w:rsid w:val="00C76896"/>
    <w:rsid w:val="00C76E7D"/>
    <w:rsid w:val="00C770AF"/>
    <w:rsid w:val="00C8284E"/>
    <w:rsid w:val="00C8343C"/>
    <w:rsid w:val="00C837CE"/>
    <w:rsid w:val="00C84B74"/>
    <w:rsid w:val="00C84EDA"/>
    <w:rsid w:val="00C851DF"/>
    <w:rsid w:val="00C863A9"/>
    <w:rsid w:val="00C87E78"/>
    <w:rsid w:val="00C90C05"/>
    <w:rsid w:val="00C91601"/>
    <w:rsid w:val="00C920BF"/>
    <w:rsid w:val="00C92A1F"/>
    <w:rsid w:val="00C93621"/>
    <w:rsid w:val="00C95C76"/>
    <w:rsid w:val="00C9609E"/>
    <w:rsid w:val="00C96F91"/>
    <w:rsid w:val="00C97189"/>
    <w:rsid w:val="00C97C71"/>
    <w:rsid w:val="00CA1E3F"/>
    <w:rsid w:val="00CA2049"/>
    <w:rsid w:val="00CA323B"/>
    <w:rsid w:val="00CA36F5"/>
    <w:rsid w:val="00CA3F01"/>
    <w:rsid w:val="00CA5E5B"/>
    <w:rsid w:val="00CA604F"/>
    <w:rsid w:val="00CA7A30"/>
    <w:rsid w:val="00CB0207"/>
    <w:rsid w:val="00CB1D40"/>
    <w:rsid w:val="00CB24C9"/>
    <w:rsid w:val="00CB27D5"/>
    <w:rsid w:val="00CB2DBE"/>
    <w:rsid w:val="00CB65EA"/>
    <w:rsid w:val="00CC0027"/>
    <w:rsid w:val="00CC03A3"/>
    <w:rsid w:val="00CC0916"/>
    <w:rsid w:val="00CC0C91"/>
    <w:rsid w:val="00CC21DC"/>
    <w:rsid w:val="00CC24DE"/>
    <w:rsid w:val="00CC30CC"/>
    <w:rsid w:val="00CC3A59"/>
    <w:rsid w:val="00CC44E3"/>
    <w:rsid w:val="00CC4FB5"/>
    <w:rsid w:val="00CC5BBE"/>
    <w:rsid w:val="00CC749C"/>
    <w:rsid w:val="00CD0CED"/>
    <w:rsid w:val="00CD2380"/>
    <w:rsid w:val="00CD547C"/>
    <w:rsid w:val="00CD5845"/>
    <w:rsid w:val="00CD6878"/>
    <w:rsid w:val="00CD687F"/>
    <w:rsid w:val="00CD7680"/>
    <w:rsid w:val="00CD7D2A"/>
    <w:rsid w:val="00CD7EDD"/>
    <w:rsid w:val="00CE0167"/>
    <w:rsid w:val="00CE02DA"/>
    <w:rsid w:val="00CE19EC"/>
    <w:rsid w:val="00CE41EF"/>
    <w:rsid w:val="00CE4E76"/>
    <w:rsid w:val="00CF024F"/>
    <w:rsid w:val="00CF028B"/>
    <w:rsid w:val="00CF0A99"/>
    <w:rsid w:val="00CF0E96"/>
    <w:rsid w:val="00CF2074"/>
    <w:rsid w:val="00CF3577"/>
    <w:rsid w:val="00CF3A83"/>
    <w:rsid w:val="00CF3D47"/>
    <w:rsid w:val="00CF5727"/>
    <w:rsid w:val="00D05ECD"/>
    <w:rsid w:val="00D05F49"/>
    <w:rsid w:val="00D06B26"/>
    <w:rsid w:val="00D06B69"/>
    <w:rsid w:val="00D07320"/>
    <w:rsid w:val="00D10C06"/>
    <w:rsid w:val="00D12479"/>
    <w:rsid w:val="00D12614"/>
    <w:rsid w:val="00D13EB2"/>
    <w:rsid w:val="00D15AB1"/>
    <w:rsid w:val="00D166DF"/>
    <w:rsid w:val="00D203BC"/>
    <w:rsid w:val="00D21CBD"/>
    <w:rsid w:val="00D21E02"/>
    <w:rsid w:val="00D2374A"/>
    <w:rsid w:val="00D23F8E"/>
    <w:rsid w:val="00D2506B"/>
    <w:rsid w:val="00D2617F"/>
    <w:rsid w:val="00D30F43"/>
    <w:rsid w:val="00D31CE9"/>
    <w:rsid w:val="00D3325E"/>
    <w:rsid w:val="00D3502E"/>
    <w:rsid w:val="00D35810"/>
    <w:rsid w:val="00D358D8"/>
    <w:rsid w:val="00D359D5"/>
    <w:rsid w:val="00D4106C"/>
    <w:rsid w:val="00D41FF0"/>
    <w:rsid w:val="00D421E5"/>
    <w:rsid w:val="00D42B86"/>
    <w:rsid w:val="00D43077"/>
    <w:rsid w:val="00D44665"/>
    <w:rsid w:val="00D45DD7"/>
    <w:rsid w:val="00D468AE"/>
    <w:rsid w:val="00D47436"/>
    <w:rsid w:val="00D51120"/>
    <w:rsid w:val="00D519B0"/>
    <w:rsid w:val="00D52D50"/>
    <w:rsid w:val="00D53BDC"/>
    <w:rsid w:val="00D53ED8"/>
    <w:rsid w:val="00D5419D"/>
    <w:rsid w:val="00D54916"/>
    <w:rsid w:val="00D5604C"/>
    <w:rsid w:val="00D5664F"/>
    <w:rsid w:val="00D56F8B"/>
    <w:rsid w:val="00D607B0"/>
    <w:rsid w:val="00D61827"/>
    <w:rsid w:val="00D62438"/>
    <w:rsid w:val="00D6254D"/>
    <w:rsid w:val="00D6266E"/>
    <w:rsid w:val="00D62D76"/>
    <w:rsid w:val="00D64944"/>
    <w:rsid w:val="00D6630E"/>
    <w:rsid w:val="00D666D3"/>
    <w:rsid w:val="00D66B3B"/>
    <w:rsid w:val="00D67240"/>
    <w:rsid w:val="00D70B20"/>
    <w:rsid w:val="00D71140"/>
    <w:rsid w:val="00D7126C"/>
    <w:rsid w:val="00D72411"/>
    <w:rsid w:val="00D7282E"/>
    <w:rsid w:val="00D72DE4"/>
    <w:rsid w:val="00D733E3"/>
    <w:rsid w:val="00D73AAD"/>
    <w:rsid w:val="00D742E4"/>
    <w:rsid w:val="00D75B04"/>
    <w:rsid w:val="00D82A1F"/>
    <w:rsid w:val="00D83844"/>
    <w:rsid w:val="00D838CA"/>
    <w:rsid w:val="00D84F9C"/>
    <w:rsid w:val="00D86C66"/>
    <w:rsid w:val="00D909FA"/>
    <w:rsid w:val="00D91CB5"/>
    <w:rsid w:val="00D91F23"/>
    <w:rsid w:val="00D920E7"/>
    <w:rsid w:val="00D92A26"/>
    <w:rsid w:val="00D9343E"/>
    <w:rsid w:val="00D94750"/>
    <w:rsid w:val="00D951B9"/>
    <w:rsid w:val="00D963F3"/>
    <w:rsid w:val="00D964B6"/>
    <w:rsid w:val="00D96CE4"/>
    <w:rsid w:val="00DA201F"/>
    <w:rsid w:val="00DA2F1D"/>
    <w:rsid w:val="00DA3957"/>
    <w:rsid w:val="00DA415A"/>
    <w:rsid w:val="00DA4DF3"/>
    <w:rsid w:val="00DA5A85"/>
    <w:rsid w:val="00DA5EDB"/>
    <w:rsid w:val="00DA77AF"/>
    <w:rsid w:val="00DA7F52"/>
    <w:rsid w:val="00DB29A9"/>
    <w:rsid w:val="00DB2EEF"/>
    <w:rsid w:val="00DB3846"/>
    <w:rsid w:val="00DB3BD5"/>
    <w:rsid w:val="00DB55F5"/>
    <w:rsid w:val="00DB678D"/>
    <w:rsid w:val="00DB6EA1"/>
    <w:rsid w:val="00DB71DD"/>
    <w:rsid w:val="00DB7241"/>
    <w:rsid w:val="00DB7845"/>
    <w:rsid w:val="00DC1CCE"/>
    <w:rsid w:val="00DC3EE2"/>
    <w:rsid w:val="00DC5523"/>
    <w:rsid w:val="00DC5D60"/>
    <w:rsid w:val="00DD056D"/>
    <w:rsid w:val="00DD2969"/>
    <w:rsid w:val="00DD2D5B"/>
    <w:rsid w:val="00DD30E9"/>
    <w:rsid w:val="00DD3C3D"/>
    <w:rsid w:val="00DD43AC"/>
    <w:rsid w:val="00DD4B21"/>
    <w:rsid w:val="00DD5188"/>
    <w:rsid w:val="00DD6C25"/>
    <w:rsid w:val="00DD7CFA"/>
    <w:rsid w:val="00DE0C9E"/>
    <w:rsid w:val="00DE1730"/>
    <w:rsid w:val="00DE3A1C"/>
    <w:rsid w:val="00DE51B4"/>
    <w:rsid w:val="00DE5CD5"/>
    <w:rsid w:val="00DE6177"/>
    <w:rsid w:val="00DE676A"/>
    <w:rsid w:val="00DE69BF"/>
    <w:rsid w:val="00DE6B6B"/>
    <w:rsid w:val="00DF1CE6"/>
    <w:rsid w:val="00DF2BEE"/>
    <w:rsid w:val="00DF3303"/>
    <w:rsid w:val="00DF377F"/>
    <w:rsid w:val="00DF3812"/>
    <w:rsid w:val="00DF3821"/>
    <w:rsid w:val="00DF4A1D"/>
    <w:rsid w:val="00DF62DC"/>
    <w:rsid w:val="00DF64EC"/>
    <w:rsid w:val="00DF6CEC"/>
    <w:rsid w:val="00DF7A7C"/>
    <w:rsid w:val="00E0053F"/>
    <w:rsid w:val="00E00BD5"/>
    <w:rsid w:val="00E0226D"/>
    <w:rsid w:val="00E024D4"/>
    <w:rsid w:val="00E03348"/>
    <w:rsid w:val="00E03D0F"/>
    <w:rsid w:val="00E0565C"/>
    <w:rsid w:val="00E05B58"/>
    <w:rsid w:val="00E06A29"/>
    <w:rsid w:val="00E07562"/>
    <w:rsid w:val="00E07E5F"/>
    <w:rsid w:val="00E1027E"/>
    <w:rsid w:val="00E130C5"/>
    <w:rsid w:val="00E13C85"/>
    <w:rsid w:val="00E13E56"/>
    <w:rsid w:val="00E1692E"/>
    <w:rsid w:val="00E179C6"/>
    <w:rsid w:val="00E20E8C"/>
    <w:rsid w:val="00E21716"/>
    <w:rsid w:val="00E24251"/>
    <w:rsid w:val="00E24FC3"/>
    <w:rsid w:val="00E25C0F"/>
    <w:rsid w:val="00E26EE7"/>
    <w:rsid w:val="00E27244"/>
    <w:rsid w:val="00E2745C"/>
    <w:rsid w:val="00E27BC9"/>
    <w:rsid w:val="00E30ED3"/>
    <w:rsid w:val="00E319F5"/>
    <w:rsid w:val="00E34D35"/>
    <w:rsid w:val="00E35BC7"/>
    <w:rsid w:val="00E3603D"/>
    <w:rsid w:val="00E410EE"/>
    <w:rsid w:val="00E416FE"/>
    <w:rsid w:val="00E42D05"/>
    <w:rsid w:val="00E43B67"/>
    <w:rsid w:val="00E43DA4"/>
    <w:rsid w:val="00E4485D"/>
    <w:rsid w:val="00E50157"/>
    <w:rsid w:val="00E51155"/>
    <w:rsid w:val="00E516AD"/>
    <w:rsid w:val="00E517F8"/>
    <w:rsid w:val="00E51D02"/>
    <w:rsid w:val="00E51D13"/>
    <w:rsid w:val="00E53DBD"/>
    <w:rsid w:val="00E5427B"/>
    <w:rsid w:val="00E54284"/>
    <w:rsid w:val="00E55464"/>
    <w:rsid w:val="00E56B63"/>
    <w:rsid w:val="00E603FE"/>
    <w:rsid w:val="00E610CF"/>
    <w:rsid w:val="00E61B40"/>
    <w:rsid w:val="00E642A7"/>
    <w:rsid w:val="00E643B1"/>
    <w:rsid w:val="00E66EA4"/>
    <w:rsid w:val="00E678A1"/>
    <w:rsid w:val="00E702EB"/>
    <w:rsid w:val="00E70F92"/>
    <w:rsid w:val="00E7371C"/>
    <w:rsid w:val="00E73A60"/>
    <w:rsid w:val="00E77DE9"/>
    <w:rsid w:val="00E80996"/>
    <w:rsid w:val="00E80D83"/>
    <w:rsid w:val="00E81381"/>
    <w:rsid w:val="00E817E8"/>
    <w:rsid w:val="00E81B22"/>
    <w:rsid w:val="00E81DAE"/>
    <w:rsid w:val="00E868F6"/>
    <w:rsid w:val="00E87AFF"/>
    <w:rsid w:val="00E90852"/>
    <w:rsid w:val="00E9146F"/>
    <w:rsid w:val="00E92433"/>
    <w:rsid w:val="00E92DFE"/>
    <w:rsid w:val="00E93AD2"/>
    <w:rsid w:val="00E93F32"/>
    <w:rsid w:val="00E9408E"/>
    <w:rsid w:val="00E94AF6"/>
    <w:rsid w:val="00E960F3"/>
    <w:rsid w:val="00E9611F"/>
    <w:rsid w:val="00EA059F"/>
    <w:rsid w:val="00EA2471"/>
    <w:rsid w:val="00EA2CF8"/>
    <w:rsid w:val="00EA3F53"/>
    <w:rsid w:val="00EA40F8"/>
    <w:rsid w:val="00EA5F37"/>
    <w:rsid w:val="00EA6462"/>
    <w:rsid w:val="00EA7F79"/>
    <w:rsid w:val="00EB0D9F"/>
    <w:rsid w:val="00EB268D"/>
    <w:rsid w:val="00EB45DC"/>
    <w:rsid w:val="00EB5484"/>
    <w:rsid w:val="00EB5E5C"/>
    <w:rsid w:val="00EB7320"/>
    <w:rsid w:val="00EC0DD7"/>
    <w:rsid w:val="00EC19CB"/>
    <w:rsid w:val="00EC2154"/>
    <w:rsid w:val="00EC2AEE"/>
    <w:rsid w:val="00EC3D75"/>
    <w:rsid w:val="00EC421F"/>
    <w:rsid w:val="00EC731B"/>
    <w:rsid w:val="00EC78A4"/>
    <w:rsid w:val="00EC78D6"/>
    <w:rsid w:val="00EC7F40"/>
    <w:rsid w:val="00ED204D"/>
    <w:rsid w:val="00ED3C91"/>
    <w:rsid w:val="00ED3D78"/>
    <w:rsid w:val="00ED5A7F"/>
    <w:rsid w:val="00ED5C9F"/>
    <w:rsid w:val="00ED662C"/>
    <w:rsid w:val="00ED6AC3"/>
    <w:rsid w:val="00ED7BA1"/>
    <w:rsid w:val="00EE072F"/>
    <w:rsid w:val="00EE0AB2"/>
    <w:rsid w:val="00EE0C26"/>
    <w:rsid w:val="00EE1BC4"/>
    <w:rsid w:val="00EE29FA"/>
    <w:rsid w:val="00EE7F8A"/>
    <w:rsid w:val="00EF28A3"/>
    <w:rsid w:val="00EF3EDB"/>
    <w:rsid w:val="00EF5E7A"/>
    <w:rsid w:val="00EF5F3F"/>
    <w:rsid w:val="00EF6171"/>
    <w:rsid w:val="00EF6D79"/>
    <w:rsid w:val="00F00937"/>
    <w:rsid w:val="00F01359"/>
    <w:rsid w:val="00F02D5A"/>
    <w:rsid w:val="00F02DB4"/>
    <w:rsid w:val="00F06116"/>
    <w:rsid w:val="00F0637F"/>
    <w:rsid w:val="00F06511"/>
    <w:rsid w:val="00F07009"/>
    <w:rsid w:val="00F07368"/>
    <w:rsid w:val="00F106A5"/>
    <w:rsid w:val="00F12001"/>
    <w:rsid w:val="00F121AB"/>
    <w:rsid w:val="00F12629"/>
    <w:rsid w:val="00F14935"/>
    <w:rsid w:val="00F14E2C"/>
    <w:rsid w:val="00F15FA3"/>
    <w:rsid w:val="00F16946"/>
    <w:rsid w:val="00F172FA"/>
    <w:rsid w:val="00F20BCE"/>
    <w:rsid w:val="00F212EA"/>
    <w:rsid w:val="00F22807"/>
    <w:rsid w:val="00F30093"/>
    <w:rsid w:val="00F300E8"/>
    <w:rsid w:val="00F3069A"/>
    <w:rsid w:val="00F31E82"/>
    <w:rsid w:val="00F34CDD"/>
    <w:rsid w:val="00F368E2"/>
    <w:rsid w:val="00F371E8"/>
    <w:rsid w:val="00F37435"/>
    <w:rsid w:val="00F37D37"/>
    <w:rsid w:val="00F4259E"/>
    <w:rsid w:val="00F4267D"/>
    <w:rsid w:val="00F4277D"/>
    <w:rsid w:val="00F430B8"/>
    <w:rsid w:val="00F4419F"/>
    <w:rsid w:val="00F45759"/>
    <w:rsid w:val="00F45E81"/>
    <w:rsid w:val="00F468FE"/>
    <w:rsid w:val="00F476E1"/>
    <w:rsid w:val="00F47AA6"/>
    <w:rsid w:val="00F50E68"/>
    <w:rsid w:val="00F536E1"/>
    <w:rsid w:val="00F54AF5"/>
    <w:rsid w:val="00F56FDA"/>
    <w:rsid w:val="00F60060"/>
    <w:rsid w:val="00F604AC"/>
    <w:rsid w:val="00F638EE"/>
    <w:rsid w:val="00F63A5B"/>
    <w:rsid w:val="00F6500C"/>
    <w:rsid w:val="00F66418"/>
    <w:rsid w:val="00F675D3"/>
    <w:rsid w:val="00F67989"/>
    <w:rsid w:val="00F7053A"/>
    <w:rsid w:val="00F730EC"/>
    <w:rsid w:val="00F7597E"/>
    <w:rsid w:val="00F76981"/>
    <w:rsid w:val="00F7741F"/>
    <w:rsid w:val="00F779DC"/>
    <w:rsid w:val="00F80258"/>
    <w:rsid w:val="00F803C1"/>
    <w:rsid w:val="00F80CB8"/>
    <w:rsid w:val="00F83BAC"/>
    <w:rsid w:val="00F83E6E"/>
    <w:rsid w:val="00F85EEC"/>
    <w:rsid w:val="00F86667"/>
    <w:rsid w:val="00F903EB"/>
    <w:rsid w:val="00F904E6"/>
    <w:rsid w:val="00F910FD"/>
    <w:rsid w:val="00F9605A"/>
    <w:rsid w:val="00F97077"/>
    <w:rsid w:val="00F97C88"/>
    <w:rsid w:val="00FA00A2"/>
    <w:rsid w:val="00FA0B84"/>
    <w:rsid w:val="00FA1C9F"/>
    <w:rsid w:val="00FA1CFC"/>
    <w:rsid w:val="00FA2239"/>
    <w:rsid w:val="00FA2273"/>
    <w:rsid w:val="00FA309C"/>
    <w:rsid w:val="00FA33D9"/>
    <w:rsid w:val="00FA3923"/>
    <w:rsid w:val="00FA5245"/>
    <w:rsid w:val="00FA58C2"/>
    <w:rsid w:val="00FA6470"/>
    <w:rsid w:val="00FA726E"/>
    <w:rsid w:val="00FB1A24"/>
    <w:rsid w:val="00FB1B48"/>
    <w:rsid w:val="00FB2160"/>
    <w:rsid w:val="00FB2C66"/>
    <w:rsid w:val="00FB2DE1"/>
    <w:rsid w:val="00FB30B3"/>
    <w:rsid w:val="00FB30DB"/>
    <w:rsid w:val="00FB3C37"/>
    <w:rsid w:val="00FC0D89"/>
    <w:rsid w:val="00FC3B1D"/>
    <w:rsid w:val="00FC4C0E"/>
    <w:rsid w:val="00FC5C57"/>
    <w:rsid w:val="00FD0A97"/>
    <w:rsid w:val="00FD0C51"/>
    <w:rsid w:val="00FD4233"/>
    <w:rsid w:val="00FD489A"/>
    <w:rsid w:val="00FD6013"/>
    <w:rsid w:val="00FD67EA"/>
    <w:rsid w:val="00FD7BA5"/>
    <w:rsid w:val="00FE10FD"/>
    <w:rsid w:val="00FE198F"/>
    <w:rsid w:val="00FE271C"/>
    <w:rsid w:val="00FE2783"/>
    <w:rsid w:val="00FE3683"/>
    <w:rsid w:val="00FE4715"/>
    <w:rsid w:val="00FE5BF1"/>
    <w:rsid w:val="00FE6263"/>
    <w:rsid w:val="00FE7025"/>
    <w:rsid w:val="00FE71B7"/>
    <w:rsid w:val="00FE7CC0"/>
    <w:rsid w:val="00FF0432"/>
    <w:rsid w:val="00FF09AB"/>
    <w:rsid w:val="00FF15A5"/>
    <w:rsid w:val="00FF1B36"/>
    <w:rsid w:val="00FF1B7D"/>
    <w:rsid w:val="00FF1BD8"/>
    <w:rsid w:val="00FF3F6D"/>
    <w:rsid w:val="00FF6CFB"/>
    <w:rsid w:val="00FF7E9D"/>
    <w:rsid w:val="014144C6"/>
    <w:rsid w:val="0147778C"/>
    <w:rsid w:val="015D69E8"/>
    <w:rsid w:val="015F254D"/>
    <w:rsid w:val="01952490"/>
    <w:rsid w:val="01AD4B04"/>
    <w:rsid w:val="01B12E58"/>
    <w:rsid w:val="01B96B0C"/>
    <w:rsid w:val="01C20BC1"/>
    <w:rsid w:val="01DD59FB"/>
    <w:rsid w:val="02274EC8"/>
    <w:rsid w:val="023A1D9D"/>
    <w:rsid w:val="024E68F9"/>
    <w:rsid w:val="0256276F"/>
    <w:rsid w:val="02640CAC"/>
    <w:rsid w:val="02662B02"/>
    <w:rsid w:val="02876A7F"/>
    <w:rsid w:val="028E7C93"/>
    <w:rsid w:val="0295355F"/>
    <w:rsid w:val="02AD1871"/>
    <w:rsid w:val="02BC1AB4"/>
    <w:rsid w:val="02C25BCB"/>
    <w:rsid w:val="03037B30"/>
    <w:rsid w:val="032E3FAB"/>
    <w:rsid w:val="033159E6"/>
    <w:rsid w:val="033773FE"/>
    <w:rsid w:val="036842EE"/>
    <w:rsid w:val="036A19C9"/>
    <w:rsid w:val="037203C5"/>
    <w:rsid w:val="03853DBD"/>
    <w:rsid w:val="038D31AD"/>
    <w:rsid w:val="039577EB"/>
    <w:rsid w:val="03B67DE2"/>
    <w:rsid w:val="03B92A5A"/>
    <w:rsid w:val="03EB2AF6"/>
    <w:rsid w:val="03FD2384"/>
    <w:rsid w:val="040034C9"/>
    <w:rsid w:val="040446BB"/>
    <w:rsid w:val="044004C3"/>
    <w:rsid w:val="04732647"/>
    <w:rsid w:val="047D0394"/>
    <w:rsid w:val="04AB7B11"/>
    <w:rsid w:val="04CE3D21"/>
    <w:rsid w:val="04E430CF"/>
    <w:rsid w:val="04E672BC"/>
    <w:rsid w:val="050E6C48"/>
    <w:rsid w:val="05106564"/>
    <w:rsid w:val="05294247"/>
    <w:rsid w:val="052D70C9"/>
    <w:rsid w:val="054114DE"/>
    <w:rsid w:val="05452235"/>
    <w:rsid w:val="054F6C10"/>
    <w:rsid w:val="0550686D"/>
    <w:rsid w:val="05551D4C"/>
    <w:rsid w:val="056928CC"/>
    <w:rsid w:val="058014BF"/>
    <w:rsid w:val="05C018BB"/>
    <w:rsid w:val="05DF38A7"/>
    <w:rsid w:val="06142D24"/>
    <w:rsid w:val="061D145A"/>
    <w:rsid w:val="06211B2E"/>
    <w:rsid w:val="0696199D"/>
    <w:rsid w:val="06B079BA"/>
    <w:rsid w:val="06B55198"/>
    <w:rsid w:val="06D30510"/>
    <w:rsid w:val="06F35E28"/>
    <w:rsid w:val="07072570"/>
    <w:rsid w:val="070F0B28"/>
    <w:rsid w:val="07591996"/>
    <w:rsid w:val="076B493F"/>
    <w:rsid w:val="0771727F"/>
    <w:rsid w:val="07762BC3"/>
    <w:rsid w:val="0778099B"/>
    <w:rsid w:val="07844CB5"/>
    <w:rsid w:val="0798603A"/>
    <w:rsid w:val="07AC659B"/>
    <w:rsid w:val="07DC49C4"/>
    <w:rsid w:val="07F31B87"/>
    <w:rsid w:val="07F77570"/>
    <w:rsid w:val="0808058E"/>
    <w:rsid w:val="08204610"/>
    <w:rsid w:val="08732C15"/>
    <w:rsid w:val="087F5A5E"/>
    <w:rsid w:val="088769B0"/>
    <w:rsid w:val="08956796"/>
    <w:rsid w:val="08BC14CD"/>
    <w:rsid w:val="08E92ED7"/>
    <w:rsid w:val="08EB0819"/>
    <w:rsid w:val="08ED5C1C"/>
    <w:rsid w:val="09274B5F"/>
    <w:rsid w:val="09292681"/>
    <w:rsid w:val="0A1C5B4E"/>
    <w:rsid w:val="0A23400F"/>
    <w:rsid w:val="0A345FB4"/>
    <w:rsid w:val="0A666055"/>
    <w:rsid w:val="0A846CC5"/>
    <w:rsid w:val="0A870BFA"/>
    <w:rsid w:val="0AC869E9"/>
    <w:rsid w:val="0AF344E1"/>
    <w:rsid w:val="0AF574C6"/>
    <w:rsid w:val="0B4738E9"/>
    <w:rsid w:val="0B5E22F9"/>
    <w:rsid w:val="0B6841AF"/>
    <w:rsid w:val="0B6973F1"/>
    <w:rsid w:val="0B6E5AC7"/>
    <w:rsid w:val="0B811AED"/>
    <w:rsid w:val="0B891411"/>
    <w:rsid w:val="0B9425ED"/>
    <w:rsid w:val="0BA26172"/>
    <w:rsid w:val="0BB473A3"/>
    <w:rsid w:val="0BBE4AEF"/>
    <w:rsid w:val="0BCC6A9B"/>
    <w:rsid w:val="0BEE4D96"/>
    <w:rsid w:val="0BF978D5"/>
    <w:rsid w:val="0C0976D8"/>
    <w:rsid w:val="0C0B1A3E"/>
    <w:rsid w:val="0C12757D"/>
    <w:rsid w:val="0C2F68A2"/>
    <w:rsid w:val="0C473AF8"/>
    <w:rsid w:val="0C5C37EC"/>
    <w:rsid w:val="0C5D60B6"/>
    <w:rsid w:val="0C717CC4"/>
    <w:rsid w:val="0C7572DC"/>
    <w:rsid w:val="0C960538"/>
    <w:rsid w:val="0CB163E2"/>
    <w:rsid w:val="0CC55A09"/>
    <w:rsid w:val="0CD83979"/>
    <w:rsid w:val="0CDF3C53"/>
    <w:rsid w:val="0CE1540B"/>
    <w:rsid w:val="0CED2183"/>
    <w:rsid w:val="0CF617DF"/>
    <w:rsid w:val="0D074203"/>
    <w:rsid w:val="0D0A78C0"/>
    <w:rsid w:val="0D1D103A"/>
    <w:rsid w:val="0D336DE8"/>
    <w:rsid w:val="0D56567F"/>
    <w:rsid w:val="0D936A68"/>
    <w:rsid w:val="0DE57C5B"/>
    <w:rsid w:val="0E012A71"/>
    <w:rsid w:val="0E125923"/>
    <w:rsid w:val="0E705C63"/>
    <w:rsid w:val="0E7E4130"/>
    <w:rsid w:val="0E9B1D48"/>
    <w:rsid w:val="0E9B4BA1"/>
    <w:rsid w:val="0EAA0491"/>
    <w:rsid w:val="0EC01673"/>
    <w:rsid w:val="0ED428A5"/>
    <w:rsid w:val="0F073DDF"/>
    <w:rsid w:val="0F084230"/>
    <w:rsid w:val="0F4658A8"/>
    <w:rsid w:val="0F703D4A"/>
    <w:rsid w:val="0F9C6B39"/>
    <w:rsid w:val="0FBF4625"/>
    <w:rsid w:val="0FD76A18"/>
    <w:rsid w:val="100566BA"/>
    <w:rsid w:val="100920B1"/>
    <w:rsid w:val="100D3FF2"/>
    <w:rsid w:val="101124D2"/>
    <w:rsid w:val="10166A7A"/>
    <w:rsid w:val="102313C5"/>
    <w:rsid w:val="10292C00"/>
    <w:rsid w:val="10552896"/>
    <w:rsid w:val="109177C1"/>
    <w:rsid w:val="109B53FF"/>
    <w:rsid w:val="10D36798"/>
    <w:rsid w:val="10EA7F45"/>
    <w:rsid w:val="118C4D48"/>
    <w:rsid w:val="119874C9"/>
    <w:rsid w:val="11B05458"/>
    <w:rsid w:val="11BA1589"/>
    <w:rsid w:val="11BB169F"/>
    <w:rsid w:val="11DC1A50"/>
    <w:rsid w:val="11E732CB"/>
    <w:rsid w:val="1214530C"/>
    <w:rsid w:val="121B0ADA"/>
    <w:rsid w:val="12201E42"/>
    <w:rsid w:val="123A3DC3"/>
    <w:rsid w:val="12810642"/>
    <w:rsid w:val="12BE5ED7"/>
    <w:rsid w:val="12D9162C"/>
    <w:rsid w:val="12EA60B4"/>
    <w:rsid w:val="13232153"/>
    <w:rsid w:val="13257B5E"/>
    <w:rsid w:val="13820AFC"/>
    <w:rsid w:val="13854144"/>
    <w:rsid w:val="13862C61"/>
    <w:rsid w:val="13B90F4D"/>
    <w:rsid w:val="13BB29B8"/>
    <w:rsid w:val="13E42831"/>
    <w:rsid w:val="13E670E1"/>
    <w:rsid w:val="13F905A9"/>
    <w:rsid w:val="14135C1D"/>
    <w:rsid w:val="14246816"/>
    <w:rsid w:val="1462549C"/>
    <w:rsid w:val="14AE7EFF"/>
    <w:rsid w:val="14D62EA9"/>
    <w:rsid w:val="14E6627B"/>
    <w:rsid w:val="150E57BC"/>
    <w:rsid w:val="156B4D1B"/>
    <w:rsid w:val="157224A6"/>
    <w:rsid w:val="15820C4A"/>
    <w:rsid w:val="15AB710C"/>
    <w:rsid w:val="15BF5F8B"/>
    <w:rsid w:val="15DB0104"/>
    <w:rsid w:val="15E1396A"/>
    <w:rsid w:val="163136E1"/>
    <w:rsid w:val="163C6D3C"/>
    <w:rsid w:val="16525CB2"/>
    <w:rsid w:val="1694258C"/>
    <w:rsid w:val="16B15E64"/>
    <w:rsid w:val="16BF7480"/>
    <w:rsid w:val="16D8458B"/>
    <w:rsid w:val="16E9634C"/>
    <w:rsid w:val="16FB6BF7"/>
    <w:rsid w:val="17062FFE"/>
    <w:rsid w:val="17106CEE"/>
    <w:rsid w:val="171750B3"/>
    <w:rsid w:val="1726328F"/>
    <w:rsid w:val="1780528F"/>
    <w:rsid w:val="17B434B7"/>
    <w:rsid w:val="17B5315C"/>
    <w:rsid w:val="17D757B4"/>
    <w:rsid w:val="17FF0C66"/>
    <w:rsid w:val="18251A52"/>
    <w:rsid w:val="18363C5F"/>
    <w:rsid w:val="18634950"/>
    <w:rsid w:val="1864257A"/>
    <w:rsid w:val="186A22D6"/>
    <w:rsid w:val="18D55226"/>
    <w:rsid w:val="18F92597"/>
    <w:rsid w:val="190478B9"/>
    <w:rsid w:val="197972CC"/>
    <w:rsid w:val="197F2B2E"/>
    <w:rsid w:val="198030AC"/>
    <w:rsid w:val="198823A8"/>
    <w:rsid w:val="19BA640C"/>
    <w:rsid w:val="19C31523"/>
    <w:rsid w:val="19C72DC1"/>
    <w:rsid w:val="19EC6CCB"/>
    <w:rsid w:val="19FD5F3D"/>
    <w:rsid w:val="1A0F35CC"/>
    <w:rsid w:val="1A0F4734"/>
    <w:rsid w:val="1A8547C8"/>
    <w:rsid w:val="1A932FB5"/>
    <w:rsid w:val="1A9D12B5"/>
    <w:rsid w:val="1ABC044C"/>
    <w:rsid w:val="1AC82C7D"/>
    <w:rsid w:val="1ACA4D63"/>
    <w:rsid w:val="1AD2231E"/>
    <w:rsid w:val="1AD90DA3"/>
    <w:rsid w:val="1B3437E3"/>
    <w:rsid w:val="1B3E2828"/>
    <w:rsid w:val="1B5B26FA"/>
    <w:rsid w:val="1B680165"/>
    <w:rsid w:val="1B6E353A"/>
    <w:rsid w:val="1B7D5EEB"/>
    <w:rsid w:val="1BA63CA5"/>
    <w:rsid w:val="1BCD6688"/>
    <w:rsid w:val="1BF05CD7"/>
    <w:rsid w:val="1BF20108"/>
    <w:rsid w:val="1BFE6159"/>
    <w:rsid w:val="1C110E67"/>
    <w:rsid w:val="1C191D5F"/>
    <w:rsid w:val="1C4D60C0"/>
    <w:rsid w:val="1C7B7881"/>
    <w:rsid w:val="1C996E27"/>
    <w:rsid w:val="1C9C2643"/>
    <w:rsid w:val="1CA078F9"/>
    <w:rsid w:val="1CAD75FB"/>
    <w:rsid w:val="1CC6335B"/>
    <w:rsid w:val="1CD37CCF"/>
    <w:rsid w:val="1CFF2147"/>
    <w:rsid w:val="1D01483C"/>
    <w:rsid w:val="1D20686A"/>
    <w:rsid w:val="1D2C561E"/>
    <w:rsid w:val="1D2F1F23"/>
    <w:rsid w:val="1D41570A"/>
    <w:rsid w:val="1D4D636F"/>
    <w:rsid w:val="1D54580E"/>
    <w:rsid w:val="1D6C605D"/>
    <w:rsid w:val="1DA578BD"/>
    <w:rsid w:val="1DC77DC8"/>
    <w:rsid w:val="1DD067AA"/>
    <w:rsid w:val="1DD15E62"/>
    <w:rsid w:val="1DD737EE"/>
    <w:rsid w:val="1DE174C2"/>
    <w:rsid w:val="1E30214B"/>
    <w:rsid w:val="1E480DAA"/>
    <w:rsid w:val="1E543091"/>
    <w:rsid w:val="1E5E181A"/>
    <w:rsid w:val="1E7160AE"/>
    <w:rsid w:val="1E762205"/>
    <w:rsid w:val="1EDB4ECB"/>
    <w:rsid w:val="1EFA7EE1"/>
    <w:rsid w:val="1F046865"/>
    <w:rsid w:val="1F5B0A49"/>
    <w:rsid w:val="1F656544"/>
    <w:rsid w:val="1F664E2A"/>
    <w:rsid w:val="1F7A5835"/>
    <w:rsid w:val="1FAA7459"/>
    <w:rsid w:val="1FB259B9"/>
    <w:rsid w:val="1FD907EB"/>
    <w:rsid w:val="1FFF5C81"/>
    <w:rsid w:val="201605FE"/>
    <w:rsid w:val="20234AC9"/>
    <w:rsid w:val="203211B0"/>
    <w:rsid w:val="20411399"/>
    <w:rsid w:val="2041341E"/>
    <w:rsid w:val="204607B7"/>
    <w:rsid w:val="204A474C"/>
    <w:rsid w:val="204F7613"/>
    <w:rsid w:val="206514C3"/>
    <w:rsid w:val="20733B45"/>
    <w:rsid w:val="207C6DAE"/>
    <w:rsid w:val="209837CE"/>
    <w:rsid w:val="20D707B2"/>
    <w:rsid w:val="20E148D0"/>
    <w:rsid w:val="20E73D48"/>
    <w:rsid w:val="20EF6BF3"/>
    <w:rsid w:val="21240A28"/>
    <w:rsid w:val="213A031C"/>
    <w:rsid w:val="213C6968"/>
    <w:rsid w:val="215D7E14"/>
    <w:rsid w:val="21797EC5"/>
    <w:rsid w:val="21811DBD"/>
    <w:rsid w:val="21B27828"/>
    <w:rsid w:val="21BD1522"/>
    <w:rsid w:val="21C15CBE"/>
    <w:rsid w:val="21D544E9"/>
    <w:rsid w:val="22060DA0"/>
    <w:rsid w:val="221F1A6A"/>
    <w:rsid w:val="222D11CB"/>
    <w:rsid w:val="223A7FB8"/>
    <w:rsid w:val="223F3066"/>
    <w:rsid w:val="2246657F"/>
    <w:rsid w:val="2258702C"/>
    <w:rsid w:val="226A42C5"/>
    <w:rsid w:val="226C199B"/>
    <w:rsid w:val="2271125C"/>
    <w:rsid w:val="227F7645"/>
    <w:rsid w:val="229C12E2"/>
    <w:rsid w:val="22B10AB2"/>
    <w:rsid w:val="22B660C8"/>
    <w:rsid w:val="22C72083"/>
    <w:rsid w:val="22EC2986"/>
    <w:rsid w:val="22EF1F13"/>
    <w:rsid w:val="23030452"/>
    <w:rsid w:val="23606C66"/>
    <w:rsid w:val="23757A84"/>
    <w:rsid w:val="23801C6D"/>
    <w:rsid w:val="239D4C07"/>
    <w:rsid w:val="23AB695B"/>
    <w:rsid w:val="23BC0BA5"/>
    <w:rsid w:val="23C853F8"/>
    <w:rsid w:val="23FB7503"/>
    <w:rsid w:val="23FE7E78"/>
    <w:rsid w:val="242E0B68"/>
    <w:rsid w:val="24474C77"/>
    <w:rsid w:val="24816262"/>
    <w:rsid w:val="24AE538F"/>
    <w:rsid w:val="24B966E2"/>
    <w:rsid w:val="24C44129"/>
    <w:rsid w:val="252E2D3A"/>
    <w:rsid w:val="253412DB"/>
    <w:rsid w:val="253C2022"/>
    <w:rsid w:val="254B581F"/>
    <w:rsid w:val="2556244F"/>
    <w:rsid w:val="255D409B"/>
    <w:rsid w:val="25AC6BC6"/>
    <w:rsid w:val="25B03A87"/>
    <w:rsid w:val="25EB6089"/>
    <w:rsid w:val="25F74A2E"/>
    <w:rsid w:val="260D6D33"/>
    <w:rsid w:val="26392177"/>
    <w:rsid w:val="26552B34"/>
    <w:rsid w:val="26813E1F"/>
    <w:rsid w:val="26935087"/>
    <w:rsid w:val="26AC1F75"/>
    <w:rsid w:val="26C71157"/>
    <w:rsid w:val="26D83D7D"/>
    <w:rsid w:val="26DD1E76"/>
    <w:rsid w:val="2711795A"/>
    <w:rsid w:val="27155887"/>
    <w:rsid w:val="27235605"/>
    <w:rsid w:val="273943E8"/>
    <w:rsid w:val="274C2B57"/>
    <w:rsid w:val="27534C23"/>
    <w:rsid w:val="275D0FFB"/>
    <w:rsid w:val="27826B5E"/>
    <w:rsid w:val="27871DE1"/>
    <w:rsid w:val="27A433D8"/>
    <w:rsid w:val="27A53C75"/>
    <w:rsid w:val="27C47970"/>
    <w:rsid w:val="27F531EF"/>
    <w:rsid w:val="27F92CFC"/>
    <w:rsid w:val="281F12D5"/>
    <w:rsid w:val="281F201A"/>
    <w:rsid w:val="28210363"/>
    <w:rsid w:val="289F58D5"/>
    <w:rsid w:val="29382F3B"/>
    <w:rsid w:val="2951094F"/>
    <w:rsid w:val="29575267"/>
    <w:rsid w:val="295977AD"/>
    <w:rsid w:val="296A33C6"/>
    <w:rsid w:val="296C3515"/>
    <w:rsid w:val="298939E7"/>
    <w:rsid w:val="29932CBF"/>
    <w:rsid w:val="299C0820"/>
    <w:rsid w:val="29B96A5A"/>
    <w:rsid w:val="29BF5672"/>
    <w:rsid w:val="29F33A24"/>
    <w:rsid w:val="2A1A56A0"/>
    <w:rsid w:val="2A1C07C0"/>
    <w:rsid w:val="2A73664D"/>
    <w:rsid w:val="2A8D011C"/>
    <w:rsid w:val="2ABD559B"/>
    <w:rsid w:val="2B0100FD"/>
    <w:rsid w:val="2B141851"/>
    <w:rsid w:val="2B312293"/>
    <w:rsid w:val="2B4305A2"/>
    <w:rsid w:val="2B625495"/>
    <w:rsid w:val="2B760317"/>
    <w:rsid w:val="2B7F608D"/>
    <w:rsid w:val="2BBE1B4A"/>
    <w:rsid w:val="2C2467FA"/>
    <w:rsid w:val="2C4D6197"/>
    <w:rsid w:val="2C526E62"/>
    <w:rsid w:val="2C5F0E85"/>
    <w:rsid w:val="2C633293"/>
    <w:rsid w:val="2C932FD6"/>
    <w:rsid w:val="2C974D9D"/>
    <w:rsid w:val="2C9D36E6"/>
    <w:rsid w:val="2CB43568"/>
    <w:rsid w:val="2CC500C4"/>
    <w:rsid w:val="2CCC5FB3"/>
    <w:rsid w:val="2CD223D2"/>
    <w:rsid w:val="2CE134CE"/>
    <w:rsid w:val="2D2105E2"/>
    <w:rsid w:val="2D6058C5"/>
    <w:rsid w:val="2D9A6B47"/>
    <w:rsid w:val="2DD65871"/>
    <w:rsid w:val="2DEE2BBA"/>
    <w:rsid w:val="2DF423C9"/>
    <w:rsid w:val="2E0863E6"/>
    <w:rsid w:val="2E165C6D"/>
    <w:rsid w:val="2E532B54"/>
    <w:rsid w:val="2E580AC2"/>
    <w:rsid w:val="2E5C4288"/>
    <w:rsid w:val="2E600641"/>
    <w:rsid w:val="2E6D2408"/>
    <w:rsid w:val="2E803945"/>
    <w:rsid w:val="2E8E1CA7"/>
    <w:rsid w:val="2EA360A6"/>
    <w:rsid w:val="2EBB3206"/>
    <w:rsid w:val="2EDD13FF"/>
    <w:rsid w:val="2EE0052A"/>
    <w:rsid w:val="2F231AF1"/>
    <w:rsid w:val="2F2B180F"/>
    <w:rsid w:val="2F3F2FA2"/>
    <w:rsid w:val="2F6B3D97"/>
    <w:rsid w:val="2F8D01B1"/>
    <w:rsid w:val="2FB049F9"/>
    <w:rsid w:val="2FCA04E2"/>
    <w:rsid w:val="2FCE5A8D"/>
    <w:rsid w:val="2FDD4C94"/>
    <w:rsid w:val="30157491"/>
    <w:rsid w:val="302630E3"/>
    <w:rsid w:val="3033207A"/>
    <w:rsid w:val="303712DA"/>
    <w:rsid w:val="30BD0C6D"/>
    <w:rsid w:val="30DB4DD4"/>
    <w:rsid w:val="30E76222"/>
    <w:rsid w:val="30ED6DDA"/>
    <w:rsid w:val="30ED7650"/>
    <w:rsid w:val="30EF0B21"/>
    <w:rsid w:val="31017BEE"/>
    <w:rsid w:val="310D7A87"/>
    <w:rsid w:val="31183BF8"/>
    <w:rsid w:val="31347C40"/>
    <w:rsid w:val="31406B0C"/>
    <w:rsid w:val="31461338"/>
    <w:rsid w:val="31466E58"/>
    <w:rsid w:val="31741CDB"/>
    <w:rsid w:val="319A343F"/>
    <w:rsid w:val="319B3F2D"/>
    <w:rsid w:val="31A31EAF"/>
    <w:rsid w:val="31A657A7"/>
    <w:rsid w:val="31AA6679"/>
    <w:rsid w:val="31C46C49"/>
    <w:rsid w:val="31C559E0"/>
    <w:rsid w:val="32260245"/>
    <w:rsid w:val="323F1C36"/>
    <w:rsid w:val="327C1B58"/>
    <w:rsid w:val="328606ED"/>
    <w:rsid w:val="329529EE"/>
    <w:rsid w:val="32B048E2"/>
    <w:rsid w:val="32C57C62"/>
    <w:rsid w:val="32C71130"/>
    <w:rsid w:val="32CA49D4"/>
    <w:rsid w:val="32D06D32"/>
    <w:rsid w:val="32D879C0"/>
    <w:rsid w:val="32ED488D"/>
    <w:rsid w:val="32F10A57"/>
    <w:rsid w:val="330E061F"/>
    <w:rsid w:val="332A490C"/>
    <w:rsid w:val="333D3C9C"/>
    <w:rsid w:val="33476CD6"/>
    <w:rsid w:val="33581AF8"/>
    <w:rsid w:val="33A45AC9"/>
    <w:rsid w:val="33B51A84"/>
    <w:rsid w:val="33C1667B"/>
    <w:rsid w:val="33CA27BF"/>
    <w:rsid w:val="33ED121E"/>
    <w:rsid w:val="341C2C0D"/>
    <w:rsid w:val="343D7DFF"/>
    <w:rsid w:val="3450602B"/>
    <w:rsid w:val="345446D9"/>
    <w:rsid w:val="34551DD8"/>
    <w:rsid w:val="345F60ED"/>
    <w:rsid w:val="347E2F4F"/>
    <w:rsid w:val="34A81B4A"/>
    <w:rsid w:val="34BB0615"/>
    <w:rsid w:val="34CF684C"/>
    <w:rsid w:val="34E21963"/>
    <w:rsid w:val="34EC5342"/>
    <w:rsid w:val="350E788F"/>
    <w:rsid w:val="351729F7"/>
    <w:rsid w:val="351A2C0B"/>
    <w:rsid w:val="35267D16"/>
    <w:rsid w:val="35270D6E"/>
    <w:rsid w:val="35396A06"/>
    <w:rsid w:val="353D7F83"/>
    <w:rsid w:val="3540501E"/>
    <w:rsid w:val="354D6BF6"/>
    <w:rsid w:val="35586B6B"/>
    <w:rsid w:val="35640A46"/>
    <w:rsid w:val="356674DA"/>
    <w:rsid w:val="356830D1"/>
    <w:rsid w:val="357414CB"/>
    <w:rsid w:val="357E5811"/>
    <w:rsid w:val="35827001"/>
    <w:rsid w:val="363B7F26"/>
    <w:rsid w:val="3645478B"/>
    <w:rsid w:val="36785606"/>
    <w:rsid w:val="367E5907"/>
    <w:rsid w:val="369A6135"/>
    <w:rsid w:val="369D5FD8"/>
    <w:rsid w:val="36B67FED"/>
    <w:rsid w:val="36B74ABF"/>
    <w:rsid w:val="36BA2455"/>
    <w:rsid w:val="36DC5746"/>
    <w:rsid w:val="37072B19"/>
    <w:rsid w:val="37094512"/>
    <w:rsid w:val="370C793B"/>
    <w:rsid w:val="37117D6F"/>
    <w:rsid w:val="37186F3A"/>
    <w:rsid w:val="371F3D8F"/>
    <w:rsid w:val="373C0A97"/>
    <w:rsid w:val="37445638"/>
    <w:rsid w:val="374E617D"/>
    <w:rsid w:val="37747792"/>
    <w:rsid w:val="37D01583"/>
    <w:rsid w:val="37EA2644"/>
    <w:rsid w:val="37ED7A3F"/>
    <w:rsid w:val="37FA0D74"/>
    <w:rsid w:val="3826526C"/>
    <w:rsid w:val="382D21E7"/>
    <w:rsid w:val="38342E47"/>
    <w:rsid w:val="383656F1"/>
    <w:rsid w:val="385F67FA"/>
    <w:rsid w:val="38741F0E"/>
    <w:rsid w:val="387E2AB1"/>
    <w:rsid w:val="38E946AA"/>
    <w:rsid w:val="38EB6EB0"/>
    <w:rsid w:val="38F31085"/>
    <w:rsid w:val="39423514"/>
    <w:rsid w:val="39496BC9"/>
    <w:rsid w:val="39632047"/>
    <w:rsid w:val="39757B29"/>
    <w:rsid w:val="39782669"/>
    <w:rsid w:val="39BD6398"/>
    <w:rsid w:val="39C62C3D"/>
    <w:rsid w:val="39D02F5F"/>
    <w:rsid w:val="39D60F33"/>
    <w:rsid w:val="39E62997"/>
    <w:rsid w:val="39ED01CA"/>
    <w:rsid w:val="3A0533E8"/>
    <w:rsid w:val="3A120B83"/>
    <w:rsid w:val="3A1D4778"/>
    <w:rsid w:val="3A1F0500"/>
    <w:rsid w:val="3A4A4849"/>
    <w:rsid w:val="3A7D3E10"/>
    <w:rsid w:val="3A810DA3"/>
    <w:rsid w:val="3A922B1F"/>
    <w:rsid w:val="3A951B12"/>
    <w:rsid w:val="3AA52853"/>
    <w:rsid w:val="3AC64B87"/>
    <w:rsid w:val="3AF647D5"/>
    <w:rsid w:val="3AF662EF"/>
    <w:rsid w:val="3B152515"/>
    <w:rsid w:val="3B3C7511"/>
    <w:rsid w:val="3B661F34"/>
    <w:rsid w:val="3B7C7698"/>
    <w:rsid w:val="3B806E1C"/>
    <w:rsid w:val="3BA6475D"/>
    <w:rsid w:val="3BAA5C47"/>
    <w:rsid w:val="3BC73547"/>
    <w:rsid w:val="3BDF0BA4"/>
    <w:rsid w:val="3BE2248E"/>
    <w:rsid w:val="3BE96D35"/>
    <w:rsid w:val="3C0A0FA9"/>
    <w:rsid w:val="3C172B0E"/>
    <w:rsid w:val="3C3E2F5F"/>
    <w:rsid w:val="3CAE4883"/>
    <w:rsid w:val="3CB520A4"/>
    <w:rsid w:val="3CDF2D21"/>
    <w:rsid w:val="3D5A3DC8"/>
    <w:rsid w:val="3D773DFA"/>
    <w:rsid w:val="3D913562"/>
    <w:rsid w:val="3D9170BE"/>
    <w:rsid w:val="3D9D6506"/>
    <w:rsid w:val="3DDA1487"/>
    <w:rsid w:val="3E09777D"/>
    <w:rsid w:val="3E1A521B"/>
    <w:rsid w:val="3E267D56"/>
    <w:rsid w:val="3E2B68C8"/>
    <w:rsid w:val="3E4B2BC6"/>
    <w:rsid w:val="3E9D578A"/>
    <w:rsid w:val="3EA42E21"/>
    <w:rsid w:val="3EA555B3"/>
    <w:rsid w:val="3EC2541C"/>
    <w:rsid w:val="3EC86B7E"/>
    <w:rsid w:val="3ECA3BD2"/>
    <w:rsid w:val="3ECF0E10"/>
    <w:rsid w:val="3EDE27D7"/>
    <w:rsid w:val="3EE21E8C"/>
    <w:rsid w:val="3EFB6EE5"/>
    <w:rsid w:val="3F287416"/>
    <w:rsid w:val="3F2C78A7"/>
    <w:rsid w:val="3F4428B3"/>
    <w:rsid w:val="3F643E0A"/>
    <w:rsid w:val="3F6F6C0D"/>
    <w:rsid w:val="3F7A6C17"/>
    <w:rsid w:val="3F827606"/>
    <w:rsid w:val="3FAA687C"/>
    <w:rsid w:val="3FC72480"/>
    <w:rsid w:val="3FF3391E"/>
    <w:rsid w:val="3FF52EFF"/>
    <w:rsid w:val="400569BD"/>
    <w:rsid w:val="4010076E"/>
    <w:rsid w:val="40143516"/>
    <w:rsid w:val="403A367D"/>
    <w:rsid w:val="404C09AC"/>
    <w:rsid w:val="4054217A"/>
    <w:rsid w:val="405C03F9"/>
    <w:rsid w:val="405F34A4"/>
    <w:rsid w:val="406E4472"/>
    <w:rsid w:val="40C60E7E"/>
    <w:rsid w:val="40E830DD"/>
    <w:rsid w:val="40EC62D8"/>
    <w:rsid w:val="40F0629D"/>
    <w:rsid w:val="41303E3F"/>
    <w:rsid w:val="41344E77"/>
    <w:rsid w:val="413C4A79"/>
    <w:rsid w:val="414D40F6"/>
    <w:rsid w:val="41557947"/>
    <w:rsid w:val="41916C6B"/>
    <w:rsid w:val="41BA0595"/>
    <w:rsid w:val="41BD6DFC"/>
    <w:rsid w:val="41CF6407"/>
    <w:rsid w:val="41DF0F28"/>
    <w:rsid w:val="41EE7BB4"/>
    <w:rsid w:val="4204410F"/>
    <w:rsid w:val="42044A9A"/>
    <w:rsid w:val="420C686B"/>
    <w:rsid w:val="420F2CA7"/>
    <w:rsid w:val="422E7508"/>
    <w:rsid w:val="42525798"/>
    <w:rsid w:val="425C3BE2"/>
    <w:rsid w:val="426C2BA6"/>
    <w:rsid w:val="428460D6"/>
    <w:rsid w:val="42A83EEF"/>
    <w:rsid w:val="42B228F0"/>
    <w:rsid w:val="42B51AA1"/>
    <w:rsid w:val="42DE2DA6"/>
    <w:rsid w:val="430420E0"/>
    <w:rsid w:val="430B16C1"/>
    <w:rsid w:val="432E21C4"/>
    <w:rsid w:val="436B7889"/>
    <w:rsid w:val="436F1FE4"/>
    <w:rsid w:val="43A55671"/>
    <w:rsid w:val="440A3627"/>
    <w:rsid w:val="443B1450"/>
    <w:rsid w:val="449F643A"/>
    <w:rsid w:val="44A206FC"/>
    <w:rsid w:val="44EB18BD"/>
    <w:rsid w:val="451C27A8"/>
    <w:rsid w:val="455E2563"/>
    <w:rsid w:val="45711514"/>
    <w:rsid w:val="457453DA"/>
    <w:rsid w:val="45790B64"/>
    <w:rsid w:val="458D45C3"/>
    <w:rsid w:val="45AE082F"/>
    <w:rsid w:val="45B03E32"/>
    <w:rsid w:val="45B71564"/>
    <w:rsid w:val="45BE7B7D"/>
    <w:rsid w:val="45C77D0A"/>
    <w:rsid w:val="45D87F80"/>
    <w:rsid w:val="45DB30C5"/>
    <w:rsid w:val="45EE46FE"/>
    <w:rsid w:val="461A6E82"/>
    <w:rsid w:val="463A76AB"/>
    <w:rsid w:val="463C53F2"/>
    <w:rsid w:val="464F7389"/>
    <w:rsid w:val="46664D50"/>
    <w:rsid w:val="4669507C"/>
    <w:rsid w:val="467F21AA"/>
    <w:rsid w:val="46850E45"/>
    <w:rsid w:val="4685178A"/>
    <w:rsid w:val="46E5580E"/>
    <w:rsid w:val="46EE37D3"/>
    <w:rsid w:val="471A4284"/>
    <w:rsid w:val="47442C4E"/>
    <w:rsid w:val="47BF32F4"/>
    <w:rsid w:val="47D73A93"/>
    <w:rsid w:val="47E20A85"/>
    <w:rsid w:val="480067DA"/>
    <w:rsid w:val="48236873"/>
    <w:rsid w:val="48407663"/>
    <w:rsid w:val="48B16866"/>
    <w:rsid w:val="48B946B4"/>
    <w:rsid w:val="48BC5429"/>
    <w:rsid w:val="48CE7418"/>
    <w:rsid w:val="48D12786"/>
    <w:rsid w:val="48E2337F"/>
    <w:rsid w:val="48E64762"/>
    <w:rsid w:val="48FF5824"/>
    <w:rsid w:val="491E497D"/>
    <w:rsid w:val="49223F07"/>
    <w:rsid w:val="494C55D4"/>
    <w:rsid w:val="49721228"/>
    <w:rsid w:val="4994633A"/>
    <w:rsid w:val="49B93637"/>
    <w:rsid w:val="49BD3423"/>
    <w:rsid w:val="49ED485B"/>
    <w:rsid w:val="49F8210E"/>
    <w:rsid w:val="4A342433"/>
    <w:rsid w:val="4A7B07B2"/>
    <w:rsid w:val="4A834233"/>
    <w:rsid w:val="4A9F61B1"/>
    <w:rsid w:val="4ABB1AF9"/>
    <w:rsid w:val="4AC848D4"/>
    <w:rsid w:val="4AE32444"/>
    <w:rsid w:val="4AFD11C7"/>
    <w:rsid w:val="4B2E23F0"/>
    <w:rsid w:val="4B52724F"/>
    <w:rsid w:val="4B660BEC"/>
    <w:rsid w:val="4B6A2F23"/>
    <w:rsid w:val="4B8C5504"/>
    <w:rsid w:val="4BC16F81"/>
    <w:rsid w:val="4BDA60D4"/>
    <w:rsid w:val="4BF8365F"/>
    <w:rsid w:val="4C1243FC"/>
    <w:rsid w:val="4C1A32E1"/>
    <w:rsid w:val="4C1D3457"/>
    <w:rsid w:val="4C203074"/>
    <w:rsid w:val="4C8A45BD"/>
    <w:rsid w:val="4C936D12"/>
    <w:rsid w:val="4CB01CC6"/>
    <w:rsid w:val="4CBB5F06"/>
    <w:rsid w:val="4CBE0200"/>
    <w:rsid w:val="4CCC1EC1"/>
    <w:rsid w:val="4CCE300A"/>
    <w:rsid w:val="4CE57789"/>
    <w:rsid w:val="4CED5DBD"/>
    <w:rsid w:val="4D2C02EE"/>
    <w:rsid w:val="4D573E80"/>
    <w:rsid w:val="4D6D0B25"/>
    <w:rsid w:val="4D8E7176"/>
    <w:rsid w:val="4DA36A6F"/>
    <w:rsid w:val="4DB003F9"/>
    <w:rsid w:val="4DFA2E99"/>
    <w:rsid w:val="4E026590"/>
    <w:rsid w:val="4E060079"/>
    <w:rsid w:val="4E143B1F"/>
    <w:rsid w:val="4E3513E6"/>
    <w:rsid w:val="4E473A9D"/>
    <w:rsid w:val="4E526454"/>
    <w:rsid w:val="4E53240C"/>
    <w:rsid w:val="4E5D261A"/>
    <w:rsid w:val="4E6704E1"/>
    <w:rsid w:val="4E6D574E"/>
    <w:rsid w:val="4E9B1B4B"/>
    <w:rsid w:val="4EC5306C"/>
    <w:rsid w:val="4EF43951"/>
    <w:rsid w:val="4F96002F"/>
    <w:rsid w:val="4F9E1478"/>
    <w:rsid w:val="4FA52D8B"/>
    <w:rsid w:val="4FCF7A85"/>
    <w:rsid w:val="4FE97F78"/>
    <w:rsid w:val="4FF37764"/>
    <w:rsid w:val="4FFE6FB4"/>
    <w:rsid w:val="4FFF120E"/>
    <w:rsid w:val="50156628"/>
    <w:rsid w:val="507964FE"/>
    <w:rsid w:val="50812FC2"/>
    <w:rsid w:val="50903EA1"/>
    <w:rsid w:val="50AC1EE0"/>
    <w:rsid w:val="50B503FC"/>
    <w:rsid w:val="50E72B16"/>
    <w:rsid w:val="50EC497C"/>
    <w:rsid w:val="50F32112"/>
    <w:rsid w:val="50FD7465"/>
    <w:rsid w:val="512F1292"/>
    <w:rsid w:val="515D5947"/>
    <w:rsid w:val="517C00CA"/>
    <w:rsid w:val="51DC3C06"/>
    <w:rsid w:val="51EB103B"/>
    <w:rsid w:val="51F5370F"/>
    <w:rsid w:val="520369C3"/>
    <w:rsid w:val="5204706B"/>
    <w:rsid w:val="5229571F"/>
    <w:rsid w:val="52301CA0"/>
    <w:rsid w:val="52462715"/>
    <w:rsid w:val="52554706"/>
    <w:rsid w:val="525E7A5F"/>
    <w:rsid w:val="5264494A"/>
    <w:rsid w:val="527E58E1"/>
    <w:rsid w:val="52886B58"/>
    <w:rsid w:val="531D3CCC"/>
    <w:rsid w:val="53441E30"/>
    <w:rsid w:val="534B19E4"/>
    <w:rsid w:val="535F2D93"/>
    <w:rsid w:val="537A2469"/>
    <w:rsid w:val="539B51E4"/>
    <w:rsid w:val="53A67B2C"/>
    <w:rsid w:val="53AA7FFA"/>
    <w:rsid w:val="53CD4691"/>
    <w:rsid w:val="53E06252"/>
    <w:rsid w:val="53F4313B"/>
    <w:rsid w:val="540867EC"/>
    <w:rsid w:val="542647C1"/>
    <w:rsid w:val="54455FCB"/>
    <w:rsid w:val="54492160"/>
    <w:rsid w:val="544D7D8B"/>
    <w:rsid w:val="545729B8"/>
    <w:rsid w:val="54596587"/>
    <w:rsid w:val="54667951"/>
    <w:rsid w:val="54754BEC"/>
    <w:rsid w:val="547960A3"/>
    <w:rsid w:val="548B440F"/>
    <w:rsid w:val="54C51528"/>
    <w:rsid w:val="55045815"/>
    <w:rsid w:val="553F2B23"/>
    <w:rsid w:val="556C5FEF"/>
    <w:rsid w:val="558247D2"/>
    <w:rsid w:val="55C37EC7"/>
    <w:rsid w:val="560301F2"/>
    <w:rsid w:val="56096673"/>
    <w:rsid w:val="560E3B63"/>
    <w:rsid w:val="56112EDE"/>
    <w:rsid w:val="562D3742"/>
    <w:rsid w:val="565B1418"/>
    <w:rsid w:val="566F1D5E"/>
    <w:rsid w:val="56967DB6"/>
    <w:rsid w:val="569B79F6"/>
    <w:rsid w:val="56DF684D"/>
    <w:rsid w:val="56E24E19"/>
    <w:rsid w:val="56F75D8C"/>
    <w:rsid w:val="56FB0833"/>
    <w:rsid w:val="5716352D"/>
    <w:rsid w:val="572B35A9"/>
    <w:rsid w:val="574E74B6"/>
    <w:rsid w:val="575C2093"/>
    <w:rsid w:val="576728BA"/>
    <w:rsid w:val="577F61F1"/>
    <w:rsid w:val="57940205"/>
    <w:rsid w:val="57A81A0A"/>
    <w:rsid w:val="57AF2B0B"/>
    <w:rsid w:val="57C24B8C"/>
    <w:rsid w:val="57C359C9"/>
    <w:rsid w:val="57C92507"/>
    <w:rsid w:val="580C68B5"/>
    <w:rsid w:val="581A2B34"/>
    <w:rsid w:val="582F228C"/>
    <w:rsid w:val="58404155"/>
    <w:rsid w:val="58581439"/>
    <w:rsid w:val="58762E1D"/>
    <w:rsid w:val="58790743"/>
    <w:rsid w:val="588B0E82"/>
    <w:rsid w:val="58E47EE0"/>
    <w:rsid w:val="58F47FC6"/>
    <w:rsid w:val="58FD424F"/>
    <w:rsid w:val="59222F5F"/>
    <w:rsid w:val="592F333D"/>
    <w:rsid w:val="5932754F"/>
    <w:rsid w:val="594B5ED3"/>
    <w:rsid w:val="595856DA"/>
    <w:rsid w:val="597226CB"/>
    <w:rsid w:val="598F1658"/>
    <w:rsid w:val="59F343E4"/>
    <w:rsid w:val="5A22325E"/>
    <w:rsid w:val="5A2A0227"/>
    <w:rsid w:val="5A3D43FE"/>
    <w:rsid w:val="5A7A5BED"/>
    <w:rsid w:val="5AB72004"/>
    <w:rsid w:val="5ABA0D9F"/>
    <w:rsid w:val="5AC10B8B"/>
    <w:rsid w:val="5AC26F80"/>
    <w:rsid w:val="5AC45F72"/>
    <w:rsid w:val="5AC661A1"/>
    <w:rsid w:val="5AD15BF8"/>
    <w:rsid w:val="5B131AE6"/>
    <w:rsid w:val="5B501F0F"/>
    <w:rsid w:val="5B7008CE"/>
    <w:rsid w:val="5B793403"/>
    <w:rsid w:val="5B8977A7"/>
    <w:rsid w:val="5B9428DE"/>
    <w:rsid w:val="5BC57F28"/>
    <w:rsid w:val="5BD24108"/>
    <w:rsid w:val="5BDA3C75"/>
    <w:rsid w:val="5C113E52"/>
    <w:rsid w:val="5C143044"/>
    <w:rsid w:val="5C1C428C"/>
    <w:rsid w:val="5C240C36"/>
    <w:rsid w:val="5C341FF8"/>
    <w:rsid w:val="5C976ED0"/>
    <w:rsid w:val="5CD66444"/>
    <w:rsid w:val="5CDF695B"/>
    <w:rsid w:val="5CF63704"/>
    <w:rsid w:val="5CF8434C"/>
    <w:rsid w:val="5D154691"/>
    <w:rsid w:val="5D260992"/>
    <w:rsid w:val="5D4C6DCF"/>
    <w:rsid w:val="5D7321FD"/>
    <w:rsid w:val="5D9E6F62"/>
    <w:rsid w:val="5DD45079"/>
    <w:rsid w:val="5E0324C1"/>
    <w:rsid w:val="5E0A0701"/>
    <w:rsid w:val="5E195A9F"/>
    <w:rsid w:val="5E33155F"/>
    <w:rsid w:val="5E46707E"/>
    <w:rsid w:val="5E4F6638"/>
    <w:rsid w:val="5E960581"/>
    <w:rsid w:val="5EA87A0E"/>
    <w:rsid w:val="5EDD4D04"/>
    <w:rsid w:val="5EE041B0"/>
    <w:rsid w:val="5F423371"/>
    <w:rsid w:val="5F774911"/>
    <w:rsid w:val="5FD21144"/>
    <w:rsid w:val="5FE61766"/>
    <w:rsid w:val="60146320"/>
    <w:rsid w:val="60181A84"/>
    <w:rsid w:val="601B4DC9"/>
    <w:rsid w:val="603B0905"/>
    <w:rsid w:val="604030F9"/>
    <w:rsid w:val="6070185E"/>
    <w:rsid w:val="60774200"/>
    <w:rsid w:val="607F68C2"/>
    <w:rsid w:val="608478B4"/>
    <w:rsid w:val="60893A7D"/>
    <w:rsid w:val="60CB3973"/>
    <w:rsid w:val="60D6679A"/>
    <w:rsid w:val="60E05AE3"/>
    <w:rsid w:val="60EE1FAE"/>
    <w:rsid w:val="60F412DD"/>
    <w:rsid w:val="610A4712"/>
    <w:rsid w:val="612105D5"/>
    <w:rsid w:val="615838CB"/>
    <w:rsid w:val="61653A90"/>
    <w:rsid w:val="619328CE"/>
    <w:rsid w:val="61A0685B"/>
    <w:rsid w:val="61D07906"/>
    <w:rsid w:val="61F941C7"/>
    <w:rsid w:val="6200468F"/>
    <w:rsid w:val="6241391E"/>
    <w:rsid w:val="62DC68D7"/>
    <w:rsid w:val="631D05EC"/>
    <w:rsid w:val="631F6D97"/>
    <w:rsid w:val="633342AC"/>
    <w:rsid w:val="635664D3"/>
    <w:rsid w:val="63630F13"/>
    <w:rsid w:val="636C386E"/>
    <w:rsid w:val="63AE2183"/>
    <w:rsid w:val="63E61662"/>
    <w:rsid w:val="64090BB7"/>
    <w:rsid w:val="64133A3F"/>
    <w:rsid w:val="6419369C"/>
    <w:rsid w:val="6429154F"/>
    <w:rsid w:val="645760BC"/>
    <w:rsid w:val="645E5338"/>
    <w:rsid w:val="64754794"/>
    <w:rsid w:val="64C6151F"/>
    <w:rsid w:val="64E536C8"/>
    <w:rsid w:val="64F25B49"/>
    <w:rsid w:val="64F514F5"/>
    <w:rsid w:val="65000A5F"/>
    <w:rsid w:val="653C5B9F"/>
    <w:rsid w:val="65675AEA"/>
    <w:rsid w:val="65977D7A"/>
    <w:rsid w:val="65A2780B"/>
    <w:rsid w:val="65A37534"/>
    <w:rsid w:val="65BD3C97"/>
    <w:rsid w:val="65BE2D6B"/>
    <w:rsid w:val="65D67508"/>
    <w:rsid w:val="663C7528"/>
    <w:rsid w:val="667E5B82"/>
    <w:rsid w:val="66974E96"/>
    <w:rsid w:val="669D187C"/>
    <w:rsid w:val="66A161A5"/>
    <w:rsid w:val="66C673BF"/>
    <w:rsid w:val="66D24120"/>
    <w:rsid w:val="66DE272A"/>
    <w:rsid w:val="66F95B50"/>
    <w:rsid w:val="67077646"/>
    <w:rsid w:val="670B22C5"/>
    <w:rsid w:val="67193AFD"/>
    <w:rsid w:val="671D2059"/>
    <w:rsid w:val="671F1D52"/>
    <w:rsid w:val="67236BC5"/>
    <w:rsid w:val="67712EF9"/>
    <w:rsid w:val="678650B0"/>
    <w:rsid w:val="67D71E62"/>
    <w:rsid w:val="67E24793"/>
    <w:rsid w:val="67F87BB6"/>
    <w:rsid w:val="68330796"/>
    <w:rsid w:val="68465BEE"/>
    <w:rsid w:val="68621E80"/>
    <w:rsid w:val="689122FB"/>
    <w:rsid w:val="68CC170D"/>
    <w:rsid w:val="68D84D77"/>
    <w:rsid w:val="68DB3CF3"/>
    <w:rsid w:val="68FE2FAA"/>
    <w:rsid w:val="69015C4D"/>
    <w:rsid w:val="6913341D"/>
    <w:rsid w:val="69194D2C"/>
    <w:rsid w:val="692C17E3"/>
    <w:rsid w:val="69344C1E"/>
    <w:rsid w:val="694035C3"/>
    <w:rsid w:val="69614E03"/>
    <w:rsid w:val="69DF1663"/>
    <w:rsid w:val="69ED65C9"/>
    <w:rsid w:val="69EE43DB"/>
    <w:rsid w:val="6A107439"/>
    <w:rsid w:val="6A3F4DF1"/>
    <w:rsid w:val="6A5A06B4"/>
    <w:rsid w:val="6A9E3928"/>
    <w:rsid w:val="6AA10091"/>
    <w:rsid w:val="6AB201DA"/>
    <w:rsid w:val="6ADE10A0"/>
    <w:rsid w:val="6AE14931"/>
    <w:rsid w:val="6AED32D6"/>
    <w:rsid w:val="6B0C5E52"/>
    <w:rsid w:val="6B13776C"/>
    <w:rsid w:val="6B3A257A"/>
    <w:rsid w:val="6B6D164B"/>
    <w:rsid w:val="6B7F0A5C"/>
    <w:rsid w:val="6BBD0EFB"/>
    <w:rsid w:val="6BD558B1"/>
    <w:rsid w:val="6BF637BF"/>
    <w:rsid w:val="6C150D37"/>
    <w:rsid w:val="6C1A634D"/>
    <w:rsid w:val="6C236F48"/>
    <w:rsid w:val="6C354688"/>
    <w:rsid w:val="6C844898"/>
    <w:rsid w:val="6C866658"/>
    <w:rsid w:val="6C9F5913"/>
    <w:rsid w:val="6CB00060"/>
    <w:rsid w:val="6CCE4FB3"/>
    <w:rsid w:val="6CE5752A"/>
    <w:rsid w:val="6D04494B"/>
    <w:rsid w:val="6D054F51"/>
    <w:rsid w:val="6D0E623C"/>
    <w:rsid w:val="6D1A7DC4"/>
    <w:rsid w:val="6D1E384C"/>
    <w:rsid w:val="6D2F7BD6"/>
    <w:rsid w:val="6D4D441C"/>
    <w:rsid w:val="6D667370"/>
    <w:rsid w:val="6D7E3F75"/>
    <w:rsid w:val="6D885538"/>
    <w:rsid w:val="6D8A305E"/>
    <w:rsid w:val="6D9E6B0A"/>
    <w:rsid w:val="6DA02882"/>
    <w:rsid w:val="6DB34101"/>
    <w:rsid w:val="6DB45F72"/>
    <w:rsid w:val="6DB73ABC"/>
    <w:rsid w:val="6DD54C21"/>
    <w:rsid w:val="6DEE183F"/>
    <w:rsid w:val="6E162B44"/>
    <w:rsid w:val="6E2A5179"/>
    <w:rsid w:val="6E3000AA"/>
    <w:rsid w:val="6E690FC1"/>
    <w:rsid w:val="6E7A2248"/>
    <w:rsid w:val="6E7C67CA"/>
    <w:rsid w:val="6E880885"/>
    <w:rsid w:val="6EA0794A"/>
    <w:rsid w:val="6ED053E9"/>
    <w:rsid w:val="6EFA26B1"/>
    <w:rsid w:val="6EFF2541"/>
    <w:rsid w:val="6F37776D"/>
    <w:rsid w:val="6F5D4244"/>
    <w:rsid w:val="6F6028A2"/>
    <w:rsid w:val="6F670F19"/>
    <w:rsid w:val="6F6C6C22"/>
    <w:rsid w:val="6F6F658F"/>
    <w:rsid w:val="6F771D08"/>
    <w:rsid w:val="6F805FD5"/>
    <w:rsid w:val="6F8B61AD"/>
    <w:rsid w:val="6FC30AAA"/>
    <w:rsid w:val="6FE85C6A"/>
    <w:rsid w:val="6FF60E7F"/>
    <w:rsid w:val="70137A14"/>
    <w:rsid w:val="70254BB3"/>
    <w:rsid w:val="702A28D7"/>
    <w:rsid w:val="702E2105"/>
    <w:rsid w:val="703E51E6"/>
    <w:rsid w:val="706E4994"/>
    <w:rsid w:val="709C3832"/>
    <w:rsid w:val="70A27E0D"/>
    <w:rsid w:val="70AE5A16"/>
    <w:rsid w:val="70C77C22"/>
    <w:rsid w:val="70CF518B"/>
    <w:rsid w:val="70EB4C35"/>
    <w:rsid w:val="70F33EF9"/>
    <w:rsid w:val="71035E36"/>
    <w:rsid w:val="711C3057"/>
    <w:rsid w:val="7123229F"/>
    <w:rsid w:val="713B5F80"/>
    <w:rsid w:val="71526589"/>
    <w:rsid w:val="718373DB"/>
    <w:rsid w:val="719941B8"/>
    <w:rsid w:val="71D23AA9"/>
    <w:rsid w:val="71EC13C1"/>
    <w:rsid w:val="72037883"/>
    <w:rsid w:val="721455EC"/>
    <w:rsid w:val="721723AD"/>
    <w:rsid w:val="721F4350"/>
    <w:rsid w:val="72402885"/>
    <w:rsid w:val="726C7DB8"/>
    <w:rsid w:val="727E4738"/>
    <w:rsid w:val="729D55E2"/>
    <w:rsid w:val="72B51F75"/>
    <w:rsid w:val="72C508D2"/>
    <w:rsid w:val="72C6689B"/>
    <w:rsid w:val="72DA6836"/>
    <w:rsid w:val="72E41742"/>
    <w:rsid w:val="72F07312"/>
    <w:rsid w:val="72F821A6"/>
    <w:rsid w:val="731214E4"/>
    <w:rsid w:val="73242A69"/>
    <w:rsid w:val="7336492E"/>
    <w:rsid w:val="735A3957"/>
    <w:rsid w:val="737F2F3A"/>
    <w:rsid w:val="739426F4"/>
    <w:rsid w:val="73B4423C"/>
    <w:rsid w:val="73F85D87"/>
    <w:rsid w:val="73FA5E33"/>
    <w:rsid w:val="74004651"/>
    <w:rsid w:val="7431489F"/>
    <w:rsid w:val="74350C36"/>
    <w:rsid w:val="74393A30"/>
    <w:rsid w:val="74585600"/>
    <w:rsid w:val="745F5557"/>
    <w:rsid w:val="746A4151"/>
    <w:rsid w:val="748F5702"/>
    <w:rsid w:val="74B27D81"/>
    <w:rsid w:val="74DB6895"/>
    <w:rsid w:val="74DC23A6"/>
    <w:rsid w:val="75004B75"/>
    <w:rsid w:val="75057F0E"/>
    <w:rsid w:val="75347A34"/>
    <w:rsid w:val="75481873"/>
    <w:rsid w:val="75A924F0"/>
    <w:rsid w:val="75AA434C"/>
    <w:rsid w:val="75AB44B9"/>
    <w:rsid w:val="75E654F2"/>
    <w:rsid w:val="76381BC9"/>
    <w:rsid w:val="763F3185"/>
    <w:rsid w:val="764D5571"/>
    <w:rsid w:val="76544A19"/>
    <w:rsid w:val="770B3462"/>
    <w:rsid w:val="770D6ED7"/>
    <w:rsid w:val="771A64B3"/>
    <w:rsid w:val="773724A9"/>
    <w:rsid w:val="77384BEB"/>
    <w:rsid w:val="773A5AF5"/>
    <w:rsid w:val="774478AD"/>
    <w:rsid w:val="77574342"/>
    <w:rsid w:val="776705B5"/>
    <w:rsid w:val="777C7474"/>
    <w:rsid w:val="77806D2C"/>
    <w:rsid w:val="778106C8"/>
    <w:rsid w:val="77876C1F"/>
    <w:rsid w:val="77904BDD"/>
    <w:rsid w:val="77B72EE7"/>
    <w:rsid w:val="77BA4DC3"/>
    <w:rsid w:val="77D364B9"/>
    <w:rsid w:val="7808174F"/>
    <w:rsid w:val="78104AA8"/>
    <w:rsid w:val="783B01DE"/>
    <w:rsid w:val="78882CD9"/>
    <w:rsid w:val="78A91184"/>
    <w:rsid w:val="78DC09DE"/>
    <w:rsid w:val="78E26CD7"/>
    <w:rsid w:val="792A1F2A"/>
    <w:rsid w:val="7940316B"/>
    <w:rsid w:val="7973506D"/>
    <w:rsid w:val="797707C4"/>
    <w:rsid w:val="799A648A"/>
    <w:rsid w:val="79EB12D9"/>
    <w:rsid w:val="7A0B6AC5"/>
    <w:rsid w:val="7A0D5FC1"/>
    <w:rsid w:val="7A1444C7"/>
    <w:rsid w:val="7A284148"/>
    <w:rsid w:val="7A2F56B9"/>
    <w:rsid w:val="7A520D50"/>
    <w:rsid w:val="7A547BED"/>
    <w:rsid w:val="7A65113B"/>
    <w:rsid w:val="7A952B7B"/>
    <w:rsid w:val="7AC45DE3"/>
    <w:rsid w:val="7AC72BDF"/>
    <w:rsid w:val="7AC77F09"/>
    <w:rsid w:val="7ACA3E4B"/>
    <w:rsid w:val="7AD820BC"/>
    <w:rsid w:val="7AEF353D"/>
    <w:rsid w:val="7AFC561F"/>
    <w:rsid w:val="7B3D7901"/>
    <w:rsid w:val="7B446F42"/>
    <w:rsid w:val="7B4A207F"/>
    <w:rsid w:val="7B62561B"/>
    <w:rsid w:val="7B746A02"/>
    <w:rsid w:val="7B8B08AE"/>
    <w:rsid w:val="7B8D3DED"/>
    <w:rsid w:val="7BDD3B5E"/>
    <w:rsid w:val="7BE2675B"/>
    <w:rsid w:val="7BFE1048"/>
    <w:rsid w:val="7C012838"/>
    <w:rsid w:val="7C017F77"/>
    <w:rsid w:val="7C341EF6"/>
    <w:rsid w:val="7CA50AFF"/>
    <w:rsid w:val="7CA72249"/>
    <w:rsid w:val="7CD1676E"/>
    <w:rsid w:val="7D0D15B6"/>
    <w:rsid w:val="7D1E37C3"/>
    <w:rsid w:val="7D2D183E"/>
    <w:rsid w:val="7D2D7B4E"/>
    <w:rsid w:val="7D327DB0"/>
    <w:rsid w:val="7D4B1E63"/>
    <w:rsid w:val="7D4E22FA"/>
    <w:rsid w:val="7D5F78E2"/>
    <w:rsid w:val="7D622DCD"/>
    <w:rsid w:val="7DA168CE"/>
    <w:rsid w:val="7DD476AB"/>
    <w:rsid w:val="7E24305B"/>
    <w:rsid w:val="7E462A2C"/>
    <w:rsid w:val="7E70004F"/>
    <w:rsid w:val="7E757692"/>
    <w:rsid w:val="7ECD36F3"/>
    <w:rsid w:val="7EDE0841"/>
    <w:rsid w:val="7F2375DA"/>
    <w:rsid w:val="7F63052C"/>
    <w:rsid w:val="7F7818B1"/>
    <w:rsid w:val="7F7E0AA5"/>
    <w:rsid w:val="7F9C04B9"/>
    <w:rsid w:val="7FBC0175"/>
    <w:rsid w:val="7FBC3E3A"/>
    <w:rsid w:val="7FFD3B6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nhideWhenUsed="0" w:uiPriority="9"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99" w:semiHidden="0" w:name="Normal Indent"/>
    <w:lsdException w:unhideWhenUsed="0" w:uiPriority="0" w:semiHidden="0" w:name="footnote text"/>
    <w:lsdException w:qFormat="1"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qFormat="1" w:uiPriority="99"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iPriority="99"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iPriority="0" w:semiHidden="0" w:name="Body Text First Indent"/>
    <w:lsdException w:qFormat="1"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qFormat="1" w:uiPriority="99"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5"/>
    <w:qFormat/>
    <w:uiPriority w:val="9"/>
    <w:pPr>
      <w:keepNext/>
      <w:keepLines/>
      <w:numPr>
        <w:ilvl w:val="0"/>
        <w:numId w:val="1"/>
      </w:numPr>
      <w:spacing w:before="340" w:after="330" w:line="578" w:lineRule="auto"/>
      <w:outlineLvl w:val="0"/>
    </w:pPr>
    <w:rPr>
      <w:b/>
      <w:bCs/>
      <w:kern w:val="44"/>
      <w:sz w:val="44"/>
      <w:szCs w:val="44"/>
    </w:rPr>
  </w:style>
  <w:style w:type="paragraph" w:styleId="3">
    <w:name w:val="heading 2"/>
    <w:basedOn w:val="1"/>
    <w:next w:val="1"/>
    <w:link w:val="59"/>
    <w:qFormat/>
    <w:uiPriority w:val="0"/>
    <w:pPr>
      <w:keepNext/>
      <w:keepLines/>
      <w:numPr>
        <w:ilvl w:val="1"/>
        <w:numId w:val="0"/>
      </w:numPr>
      <w:spacing w:before="120" w:after="120" w:line="300" w:lineRule="auto"/>
      <w:ind w:left="0" w:firstLine="0" w:firstLineChars="0"/>
      <w:jc w:val="center"/>
      <w:outlineLvl w:val="1"/>
    </w:pPr>
    <w:rPr>
      <w:rFonts w:ascii="Times New Roman" w:hAnsi="Times New Roman" w:eastAsia="宋体"/>
      <w:b/>
      <w:bCs/>
      <w:sz w:val="32"/>
      <w:szCs w:val="32"/>
    </w:rPr>
  </w:style>
  <w:style w:type="paragraph" w:styleId="4">
    <w:name w:val="heading 3"/>
    <w:basedOn w:val="1"/>
    <w:next w:val="1"/>
    <w:link w:val="56"/>
    <w:qFormat/>
    <w:uiPriority w:val="0"/>
    <w:pPr>
      <w:keepNext/>
      <w:keepLines/>
      <w:numPr>
        <w:ilvl w:val="2"/>
        <w:numId w:val="2"/>
      </w:numPr>
      <w:spacing w:before="260" w:after="260" w:line="416" w:lineRule="auto"/>
      <w:outlineLvl w:val="2"/>
    </w:pPr>
    <w:rPr>
      <w:b/>
      <w:bCs/>
      <w:sz w:val="32"/>
      <w:szCs w:val="32"/>
    </w:rPr>
  </w:style>
  <w:style w:type="paragraph" w:styleId="5">
    <w:name w:val="heading 4"/>
    <w:basedOn w:val="1"/>
    <w:next w:val="6"/>
    <w:link w:val="60"/>
    <w:qFormat/>
    <w:uiPriority w:val="9"/>
    <w:pPr>
      <w:keepNext/>
      <w:keepLines/>
      <w:numPr>
        <w:ilvl w:val="3"/>
        <w:numId w:val="0"/>
      </w:numPr>
      <w:spacing w:before="120" w:after="120" w:line="300" w:lineRule="auto"/>
      <w:ind w:firstLine="640" w:firstLineChars="200"/>
      <w:outlineLvl w:val="3"/>
    </w:pPr>
    <w:rPr>
      <w:rFonts w:ascii="Cambria" w:hAnsi="Cambria" w:eastAsia="宋体"/>
      <w:b/>
      <w:bCs/>
      <w:sz w:val="28"/>
      <w:szCs w:val="28"/>
    </w:rPr>
  </w:style>
  <w:style w:type="paragraph" w:styleId="7">
    <w:name w:val="heading 5"/>
    <w:basedOn w:val="1"/>
    <w:next w:val="1"/>
    <w:link w:val="61"/>
    <w:qFormat/>
    <w:uiPriority w:val="9"/>
    <w:pPr>
      <w:keepNext/>
      <w:keepLines/>
      <w:numPr>
        <w:ilvl w:val="4"/>
        <w:numId w:val="2"/>
      </w:numPr>
      <w:spacing w:before="280" w:after="290" w:line="376" w:lineRule="auto"/>
      <w:outlineLvl w:val="4"/>
    </w:pPr>
    <w:rPr>
      <w:b/>
      <w:bCs/>
      <w:sz w:val="28"/>
      <w:szCs w:val="28"/>
    </w:rPr>
  </w:style>
  <w:style w:type="paragraph" w:styleId="8">
    <w:name w:val="heading 6"/>
    <w:basedOn w:val="1"/>
    <w:next w:val="1"/>
    <w:link w:val="62"/>
    <w:qFormat/>
    <w:uiPriority w:val="0"/>
    <w:pPr>
      <w:keepNext/>
      <w:keepLines/>
      <w:numPr>
        <w:ilvl w:val="5"/>
        <w:numId w:val="2"/>
      </w:numPr>
      <w:spacing w:before="240" w:after="64" w:line="320" w:lineRule="auto"/>
      <w:outlineLvl w:val="5"/>
    </w:pPr>
    <w:rPr>
      <w:rFonts w:ascii="Cambria" w:hAnsi="Cambria"/>
      <w:b/>
      <w:bCs/>
      <w:sz w:val="24"/>
    </w:rPr>
  </w:style>
  <w:style w:type="paragraph" w:styleId="9">
    <w:name w:val="heading 7"/>
    <w:basedOn w:val="1"/>
    <w:next w:val="1"/>
    <w:link w:val="63"/>
    <w:qFormat/>
    <w:uiPriority w:val="0"/>
    <w:pPr>
      <w:keepNext/>
      <w:keepLines/>
      <w:numPr>
        <w:ilvl w:val="6"/>
        <w:numId w:val="2"/>
      </w:numPr>
      <w:tabs>
        <w:tab w:val="left" w:pos="0"/>
        <w:tab w:val="left" w:pos="420"/>
      </w:tabs>
      <w:spacing w:before="240" w:after="64" w:line="360" w:lineRule="auto"/>
      <w:outlineLvl w:val="6"/>
    </w:pPr>
    <w:rPr>
      <w:rFonts w:eastAsia="黑体"/>
      <w:sz w:val="24"/>
      <w:szCs w:val="22"/>
    </w:rPr>
  </w:style>
  <w:style w:type="paragraph" w:styleId="10">
    <w:name w:val="heading 8"/>
    <w:basedOn w:val="1"/>
    <w:next w:val="1"/>
    <w:link w:val="64"/>
    <w:qFormat/>
    <w:uiPriority w:val="0"/>
    <w:pPr>
      <w:keepNext/>
      <w:keepLines/>
      <w:numPr>
        <w:ilvl w:val="7"/>
        <w:numId w:val="2"/>
      </w:numPr>
      <w:tabs>
        <w:tab w:val="left" w:pos="0"/>
        <w:tab w:val="left" w:pos="420"/>
        <w:tab w:val="left" w:pos="4351"/>
      </w:tabs>
      <w:spacing w:before="240" w:after="64" w:line="317" w:lineRule="auto"/>
      <w:outlineLvl w:val="7"/>
    </w:pPr>
    <w:rPr>
      <w:rFonts w:ascii="Arial" w:hAnsi="Arial" w:eastAsia="黑体"/>
      <w:sz w:val="24"/>
      <w:szCs w:val="22"/>
    </w:rPr>
  </w:style>
  <w:style w:type="paragraph" w:styleId="11">
    <w:name w:val="heading 9"/>
    <w:basedOn w:val="1"/>
    <w:next w:val="1"/>
    <w:link w:val="65"/>
    <w:qFormat/>
    <w:uiPriority w:val="0"/>
    <w:pPr>
      <w:keepNext/>
      <w:keepLines/>
      <w:numPr>
        <w:ilvl w:val="8"/>
        <w:numId w:val="2"/>
      </w:numPr>
      <w:tabs>
        <w:tab w:val="left" w:pos="0"/>
        <w:tab w:val="left" w:pos="4777"/>
      </w:tabs>
      <w:spacing w:line="317" w:lineRule="auto"/>
      <w:outlineLvl w:val="8"/>
    </w:pPr>
    <w:rPr>
      <w:rFonts w:ascii="Arial" w:hAnsi="Arial" w:eastAsia="黑体"/>
      <w:sz w:val="24"/>
      <w:szCs w:val="22"/>
    </w:rPr>
  </w:style>
  <w:style w:type="character" w:default="1" w:styleId="47">
    <w:name w:val="Default Paragraph Font"/>
    <w:semiHidden/>
    <w:qFormat/>
    <w:uiPriority w:val="0"/>
    <w:rPr>
      <w:rFonts w:ascii="Tahoma" w:hAnsi="Tahoma"/>
      <w:sz w:val="24"/>
      <w:szCs w:val="20"/>
    </w:rPr>
  </w:style>
  <w:style w:type="table" w:default="1" w:styleId="45">
    <w:name w:val="Normal Table"/>
    <w:unhideWhenUsed/>
    <w:qFormat/>
    <w:uiPriority w:val="99"/>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CellMar>
        <w:top w:w="0" w:type="dxa"/>
        <w:left w:w="108" w:type="dxa"/>
        <w:bottom w:w="0" w:type="dxa"/>
        <w:right w:w="108" w:type="dxa"/>
      </w:tblCellMar>
    </w:tblPr>
  </w:style>
  <w:style w:type="paragraph" w:styleId="6">
    <w:name w:val="Normal Indent"/>
    <w:basedOn w:val="1"/>
    <w:link w:val="57"/>
    <w:qFormat/>
    <w:uiPriority w:val="99"/>
    <w:pPr>
      <w:spacing w:line="400" w:lineRule="exact"/>
      <w:ind w:firstLine="200" w:firstLineChars="200"/>
    </w:pPr>
    <w:rPr>
      <w:rFonts w:ascii="宋体"/>
    </w:rPr>
  </w:style>
  <w:style w:type="paragraph" w:styleId="12">
    <w:name w:val="toc 7"/>
    <w:basedOn w:val="1"/>
    <w:next w:val="1"/>
    <w:unhideWhenUsed/>
    <w:qFormat/>
    <w:uiPriority w:val="39"/>
    <w:pPr>
      <w:ind w:left="2520" w:leftChars="1200"/>
    </w:pPr>
    <w:rPr>
      <w:rFonts w:ascii="Calibri" w:hAnsi="Calibri" w:eastAsia="宋体" w:cs="Times New Roman"/>
      <w:szCs w:val="22"/>
    </w:rPr>
  </w:style>
  <w:style w:type="paragraph" w:styleId="13">
    <w:name w:val="caption"/>
    <w:basedOn w:val="1"/>
    <w:next w:val="1"/>
    <w:link w:val="66"/>
    <w:qFormat/>
    <w:uiPriority w:val="0"/>
    <w:pPr>
      <w:spacing w:line="360" w:lineRule="auto"/>
      <w:jc w:val="center"/>
    </w:pPr>
    <w:rPr>
      <w:rFonts w:ascii="Cambria" w:hAnsi="Cambria" w:eastAsia="黑体"/>
      <w:sz w:val="24"/>
      <w:szCs w:val="22"/>
    </w:rPr>
  </w:style>
  <w:style w:type="paragraph" w:styleId="14">
    <w:name w:val="Document Map"/>
    <w:basedOn w:val="1"/>
    <w:link w:val="67"/>
    <w:qFormat/>
    <w:uiPriority w:val="0"/>
    <w:pPr>
      <w:spacing w:line="360" w:lineRule="auto"/>
    </w:pPr>
    <w:rPr>
      <w:rFonts w:ascii="宋体"/>
      <w:kern w:val="0"/>
      <w:sz w:val="18"/>
      <w:szCs w:val="20"/>
    </w:rPr>
  </w:style>
  <w:style w:type="paragraph" w:styleId="15">
    <w:name w:val="annotation text"/>
    <w:basedOn w:val="1"/>
    <w:link w:val="68"/>
    <w:unhideWhenUsed/>
    <w:qFormat/>
    <w:uiPriority w:val="99"/>
    <w:pPr>
      <w:spacing w:line="360" w:lineRule="auto"/>
      <w:jc w:val="left"/>
    </w:pPr>
    <w:rPr>
      <w:sz w:val="24"/>
      <w:szCs w:val="22"/>
    </w:rPr>
  </w:style>
  <w:style w:type="paragraph" w:styleId="16">
    <w:name w:val="Body Text"/>
    <w:basedOn w:val="1"/>
    <w:next w:val="17"/>
    <w:link w:val="69"/>
    <w:qFormat/>
    <w:uiPriority w:val="0"/>
    <w:rPr>
      <w:rFonts w:ascii="Tahoma" w:hAnsi="Tahoma"/>
      <w:sz w:val="32"/>
    </w:rPr>
  </w:style>
  <w:style w:type="paragraph" w:styleId="17">
    <w:name w:val="Body Text Indent"/>
    <w:basedOn w:val="1"/>
    <w:next w:val="5"/>
    <w:link w:val="58"/>
    <w:qFormat/>
    <w:uiPriority w:val="99"/>
    <w:pPr>
      <w:adjustRightInd w:val="0"/>
      <w:snapToGrid w:val="0"/>
      <w:spacing w:line="460" w:lineRule="exact"/>
      <w:ind w:firstLine="560" w:firstLineChars="200"/>
    </w:pPr>
    <w:rPr>
      <w:rFonts w:ascii="仿宋_GB2312" w:hAnsi="Tahoma" w:eastAsia="仿宋_GB2312"/>
      <w:sz w:val="28"/>
    </w:rPr>
  </w:style>
  <w:style w:type="paragraph" w:styleId="18">
    <w:name w:val="Block Text"/>
    <w:basedOn w:val="1"/>
    <w:unhideWhenUsed/>
    <w:qFormat/>
    <w:uiPriority w:val="99"/>
    <w:pPr>
      <w:spacing w:after="120" w:line="360" w:lineRule="auto"/>
      <w:ind w:left="1440" w:leftChars="700" w:right="700" w:rightChars="700" w:firstLine="883" w:firstLineChars="200"/>
    </w:pPr>
    <w:rPr>
      <w:rFonts w:cs="Arial"/>
      <w:sz w:val="24"/>
      <w:szCs w:val="22"/>
    </w:rPr>
  </w:style>
  <w:style w:type="paragraph" w:styleId="19">
    <w:name w:val="toc 5"/>
    <w:basedOn w:val="1"/>
    <w:next w:val="1"/>
    <w:unhideWhenUsed/>
    <w:qFormat/>
    <w:uiPriority w:val="39"/>
    <w:pPr>
      <w:ind w:left="1680" w:leftChars="800"/>
    </w:pPr>
    <w:rPr>
      <w:rFonts w:ascii="Calibri" w:hAnsi="Calibri" w:eastAsia="宋体" w:cs="Times New Roman"/>
      <w:szCs w:val="22"/>
    </w:rPr>
  </w:style>
  <w:style w:type="paragraph" w:styleId="20">
    <w:name w:val="toc 3"/>
    <w:basedOn w:val="1"/>
    <w:next w:val="1"/>
    <w:link w:val="70"/>
    <w:unhideWhenUsed/>
    <w:qFormat/>
    <w:uiPriority w:val="39"/>
    <w:pPr>
      <w:spacing w:line="360" w:lineRule="auto"/>
      <w:ind w:left="840" w:leftChars="400"/>
    </w:pPr>
    <w:rPr>
      <w:sz w:val="24"/>
      <w:szCs w:val="22"/>
    </w:rPr>
  </w:style>
  <w:style w:type="paragraph" w:styleId="21">
    <w:name w:val="Plain Text"/>
    <w:basedOn w:val="1"/>
    <w:link w:val="71"/>
    <w:qFormat/>
    <w:uiPriority w:val="0"/>
    <w:rPr>
      <w:rFonts w:ascii="宋体" w:hAnsi="Courier New"/>
      <w:szCs w:val="20"/>
    </w:rPr>
  </w:style>
  <w:style w:type="paragraph" w:styleId="22">
    <w:name w:val="toc 8"/>
    <w:basedOn w:val="1"/>
    <w:next w:val="1"/>
    <w:unhideWhenUsed/>
    <w:qFormat/>
    <w:uiPriority w:val="39"/>
    <w:pPr>
      <w:ind w:left="2940" w:leftChars="1400"/>
    </w:pPr>
    <w:rPr>
      <w:rFonts w:ascii="Calibri" w:hAnsi="Calibri" w:eastAsia="宋体" w:cs="Times New Roman"/>
      <w:szCs w:val="22"/>
    </w:rPr>
  </w:style>
  <w:style w:type="paragraph" w:styleId="23">
    <w:name w:val="Date"/>
    <w:basedOn w:val="1"/>
    <w:next w:val="1"/>
    <w:link w:val="72"/>
    <w:qFormat/>
    <w:uiPriority w:val="99"/>
    <w:pPr>
      <w:ind w:left="100" w:leftChars="2500"/>
    </w:pPr>
  </w:style>
  <w:style w:type="paragraph" w:styleId="24">
    <w:name w:val="Body Text Indent 2"/>
    <w:basedOn w:val="1"/>
    <w:qFormat/>
    <w:uiPriority w:val="0"/>
    <w:pPr>
      <w:spacing w:after="120" w:afterLines="0" w:line="480" w:lineRule="auto"/>
      <w:ind w:left="420" w:leftChars="200"/>
    </w:pPr>
    <w:rPr>
      <w:rFonts w:eastAsia="仿宋_GB2312"/>
      <w:sz w:val="28"/>
      <w:szCs w:val="20"/>
    </w:rPr>
  </w:style>
  <w:style w:type="paragraph" w:styleId="25">
    <w:name w:val="endnote text"/>
    <w:basedOn w:val="1"/>
    <w:link w:val="73"/>
    <w:qFormat/>
    <w:uiPriority w:val="0"/>
    <w:pPr>
      <w:snapToGrid w:val="0"/>
      <w:spacing w:line="360" w:lineRule="auto"/>
      <w:ind w:firstLine="200" w:firstLineChars="200"/>
      <w:jc w:val="left"/>
    </w:pPr>
    <w:rPr>
      <w:rFonts w:ascii="Arial" w:hAnsi="Arial"/>
      <w:sz w:val="24"/>
      <w:szCs w:val="20"/>
    </w:rPr>
  </w:style>
  <w:style w:type="paragraph" w:styleId="26">
    <w:name w:val="Balloon Text"/>
    <w:basedOn w:val="1"/>
    <w:link w:val="74"/>
    <w:qFormat/>
    <w:uiPriority w:val="99"/>
    <w:rPr>
      <w:sz w:val="18"/>
      <w:szCs w:val="18"/>
    </w:rPr>
  </w:style>
  <w:style w:type="paragraph" w:styleId="27">
    <w:name w:val="footer"/>
    <w:basedOn w:val="1"/>
    <w:link w:val="75"/>
    <w:qFormat/>
    <w:uiPriority w:val="99"/>
    <w:pPr>
      <w:tabs>
        <w:tab w:val="center" w:pos="4153"/>
        <w:tab w:val="right" w:pos="8306"/>
      </w:tabs>
      <w:snapToGrid w:val="0"/>
      <w:jc w:val="left"/>
    </w:pPr>
    <w:rPr>
      <w:rFonts w:ascii="Tahoma" w:hAnsi="Tahoma"/>
      <w:sz w:val="18"/>
      <w:szCs w:val="18"/>
    </w:rPr>
  </w:style>
  <w:style w:type="paragraph" w:styleId="28">
    <w:name w:val="envelope return"/>
    <w:basedOn w:val="1"/>
    <w:qFormat/>
    <w:uiPriority w:val="0"/>
    <w:pPr>
      <w:snapToGrid w:val="0"/>
    </w:pPr>
    <w:rPr>
      <w:rFonts w:ascii="Arial" w:hAnsi="Arial" w:eastAsia="宋体" w:cs="Times New Roman"/>
    </w:rPr>
  </w:style>
  <w:style w:type="paragraph" w:styleId="29">
    <w:name w:val="header"/>
    <w:basedOn w:val="1"/>
    <w:link w:val="76"/>
    <w:qFormat/>
    <w:uiPriority w:val="99"/>
    <w:pPr>
      <w:pBdr>
        <w:bottom w:val="single" w:color="auto" w:sz="6" w:space="1"/>
      </w:pBdr>
      <w:tabs>
        <w:tab w:val="center" w:pos="4153"/>
        <w:tab w:val="right" w:pos="8306"/>
      </w:tabs>
      <w:snapToGrid w:val="0"/>
      <w:jc w:val="center"/>
    </w:pPr>
    <w:rPr>
      <w:sz w:val="18"/>
      <w:szCs w:val="18"/>
    </w:rPr>
  </w:style>
  <w:style w:type="paragraph" w:styleId="30">
    <w:name w:val="toc 1"/>
    <w:basedOn w:val="1"/>
    <w:next w:val="1"/>
    <w:qFormat/>
    <w:uiPriority w:val="39"/>
    <w:pPr>
      <w:tabs>
        <w:tab w:val="right" w:leader="dot" w:pos="9360"/>
      </w:tabs>
      <w:spacing w:before="120" w:line="380" w:lineRule="exact"/>
      <w:jc w:val="left"/>
    </w:pPr>
    <w:rPr>
      <w:rFonts w:ascii="宋体" w:hAnsi="宋体"/>
      <w:b/>
      <w:bCs/>
      <w:iCs/>
      <w:sz w:val="24"/>
    </w:rPr>
  </w:style>
  <w:style w:type="paragraph" w:styleId="31">
    <w:name w:val="toc 4"/>
    <w:basedOn w:val="1"/>
    <w:next w:val="1"/>
    <w:unhideWhenUsed/>
    <w:qFormat/>
    <w:uiPriority w:val="39"/>
    <w:pPr>
      <w:spacing w:line="360" w:lineRule="auto"/>
      <w:ind w:left="1260" w:leftChars="600"/>
    </w:pPr>
    <w:rPr>
      <w:sz w:val="24"/>
      <w:szCs w:val="22"/>
    </w:rPr>
  </w:style>
  <w:style w:type="paragraph" w:styleId="32">
    <w:name w:val="List"/>
    <w:basedOn w:val="1"/>
    <w:unhideWhenUsed/>
    <w:qFormat/>
    <w:uiPriority w:val="99"/>
    <w:pPr>
      <w:contextualSpacing/>
      <w:jc w:val="center"/>
    </w:pPr>
    <w:rPr>
      <w:b/>
      <w:kern w:val="2"/>
      <w:sz w:val="24"/>
      <w:szCs w:val="21"/>
      <w:lang w:val="en-US" w:eastAsia="zh-CN" w:bidi="ar-SA"/>
    </w:rPr>
  </w:style>
  <w:style w:type="paragraph" w:styleId="33">
    <w:name w:val="toc 6"/>
    <w:basedOn w:val="1"/>
    <w:next w:val="1"/>
    <w:unhideWhenUsed/>
    <w:qFormat/>
    <w:uiPriority w:val="39"/>
    <w:pPr>
      <w:ind w:left="2100" w:leftChars="1000"/>
    </w:pPr>
    <w:rPr>
      <w:rFonts w:ascii="Calibri" w:hAnsi="Calibri" w:eastAsia="宋体" w:cs="Times New Roman"/>
      <w:szCs w:val="22"/>
    </w:rPr>
  </w:style>
  <w:style w:type="paragraph" w:styleId="34">
    <w:name w:val="Body Text Indent 3"/>
    <w:basedOn w:val="1"/>
    <w:link w:val="77"/>
    <w:qFormat/>
    <w:uiPriority w:val="0"/>
    <w:pPr>
      <w:spacing w:after="120" w:afterLines="0"/>
      <w:ind w:left="420" w:leftChars="200"/>
    </w:pPr>
    <w:rPr>
      <w:sz w:val="16"/>
      <w:szCs w:val="16"/>
    </w:rPr>
  </w:style>
  <w:style w:type="paragraph" w:styleId="35">
    <w:name w:val="table of figures"/>
    <w:next w:val="1"/>
    <w:unhideWhenUsed/>
    <w:qFormat/>
    <w:uiPriority w:val="99"/>
    <w:pPr>
      <w:ind w:left="200" w:leftChars="200" w:hanging="200" w:hangingChars="200"/>
    </w:pPr>
    <w:rPr>
      <w:rFonts w:ascii="Times New Roman" w:hAnsi="Times New Roman" w:eastAsia="宋体" w:cs="Times New Roman"/>
      <w:kern w:val="2"/>
      <w:sz w:val="24"/>
      <w:szCs w:val="21"/>
      <w:lang w:val="en-US" w:eastAsia="zh-CN" w:bidi="ar-SA"/>
    </w:rPr>
  </w:style>
  <w:style w:type="paragraph" w:styleId="36">
    <w:name w:val="toc 2"/>
    <w:basedOn w:val="1"/>
    <w:next w:val="1"/>
    <w:unhideWhenUsed/>
    <w:qFormat/>
    <w:uiPriority w:val="39"/>
    <w:pPr>
      <w:spacing w:line="360" w:lineRule="auto"/>
      <w:ind w:left="420" w:leftChars="200"/>
    </w:pPr>
    <w:rPr>
      <w:sz w:val="24"/>
      <w:szCs w:val="22"/>
    </w:rPr>
  </w:style>
  <w:style w:type="paragraph" w:styleId="37">
    <w:name w:val="toc 9"/>
    <w:basedOn w:val="1"/>
    <w:next w:val="1"/>
    <w:unhideWhenUsed/>
    <w:qFormat/>
    <w:uiPriority w:val="39"/>
    <w:pPr>
      <w:ind w:left="3360" w:leftChars="1600"/>
    </w:pPr>
    <w:rPr>
      <w:rFonts w:ascii="Calibri" w:hAnsi="Calibri" w:eastAsia="宋体" w:cs="Times New Roman"/>
      <w:szCs w:val="22"/>
    </w:rPr>
  </w:style>
  <w:style w:type="paragraph" w:styleId="38">
    <w:name w:val="Body Text 2"/>
    <w:basedOn w:val="1"/>
    <w:qFormat/>
    <w:uiPriority w:val="0"/>
    <w:pPr>
      <w:spacing w:after="120" w:afterLines="0" w:line="480" w:lineRule="auto"/>
    </w:pPr>
  </w:style>
  <w:style w:type="paragraph" w:styleId="39">
    <w:name w:val="HTML Preformatted"/>
    <w:basedOn w:val="1"/>
    <w:link w:val="78"/>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40">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41">
    <w:name w:val="Title"/>
    <w:basedOn w:val="1"/>
    <w:next w:val="1"/>
    <w:link w:val="79"/>
    <w:qFormat/>
    <w:uiPriority w:val="10"/>
    <w:pPr>
      <w:spacing w:before="240" w:after="60" w:line="360" w:lineRule="auto"/>
      <w:jc w:val="center"/>
      <w:outlineLvl w:val="0"/>
    </w:pPr>
    <w:rPr>
      <w:rFonts w:ascii="Cambria" w:hAnsi="Cambria"/>
      <w:b/>
      <w:bCs/>
      <w:kern w:val="0"/>
      <w:sz w:val="32"/>
      <w:szCs w:val="32"/>
    </w:rPr>
  </w:style>
  <w:style w:type="paragraph" w:styleId="42">
    <w:name w:val="annotation subject"/>
    <w:basedOn w:val="15"/>
    <w:next w:val="15"/>
    <w:link w:val="80"/>
    <w:unhideWhenUsed/>
    <w:qFormat/>
    <w:uiPriority w:val="0"/>
    <w:pPr>
      <w:adjustRightInd w:val="0"/>
      <w:snapToGrid w:val="0"/>
      <w:spacing w:before="50" w:beforeLines="50" w:after="50" w:afterLines="50" w:line="300" w:lineRule="auto"/>
      <w:ind w:firstLine="200" w:firstLineChars="200"/>
    </w:pPr>
    <w:rPr>
      <w:b/>
      <w:bCs/>
      <w:szCs w:val="21"/>
    </w:rPr>
  </w:style>
  <w:style w:type="paragraph" w:styleId="43">
    <w:name w:val="Body Text First Indent"/>
    <w:basedOn w:val="16"/>
    <w:next w:val="1"/>
    <w:link w:val="81"/>
    <w:unhideWhenUsed/>
    <w:qFormat/>
    <w:uiPriority w:val="0"/>
    <w:pPr>
      <w:spacing w:after="120" w:line="360" w:lineRule="auto"/>
      <w:ind w:firstLine="420" w:firstLineChars="100"/>
    </w:pPr>
    <w:rPr>
      <w:rFonts w:eastAsia="仿宋"/>
      <w:kern w:val="0"/>
      <w:sz w:val="28"/>
      <w:szCs w:val="20"/>
    </w:rPr>
  </w:style>
  <w:style w:type="paragraph" w:styleId="44">
    <w:name w:val="Body Text First Indent 2"/>
    <w:basedOn w:val="17"/>
    <w:next w:val="23"/>
    <w:link w:val="82"/>
    <w:unhideWhenUsed/>
    <w:qFormat/>
    <w:uiPriority w:val="0"/>
    <w:pPr>
      <w:adjustRightInd/>
      <w:snapToGrid/>
      <w:spacing w:after="120" w:line="360" w:lineRule="auto"/>
      <w:ind w:left="420" w:leftChars="200" w:firstLine="420"/>
    </w:pPr>
    <w:rPr>
      <w:rFonts w:ascii="Times New Roman" w:hAnsi="Times New Roman" w:eastAsia="宋体"/>
      <w:sz w:val="24"/>
      <w:szCs w:val="22"/>
    </w:rPr>
  </w:style>
  <w:style w:type="table" w:styleId="46">
    <w:name w:val="Table Grid"/>
    <w:basedOn w:val="45"/>
    <w:unhideWhenUsed/>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8">
    <w:name w:val="Strong"/>
    <w:qFormat/>
    <w:uiPriority w:val="22"/>
    <w:rPr>
      <w:rFonts w:ascii="Tahoma" w:hAnsi="Tahoma"/>
      <w:b/>
      <w:bCs/>
      <w:sz w:val="24"/>
      <w:szCs w:val="20"/>
    </w:rPr>
  </w:style>
  <w:style w:type="character" w:styleId="49">
    <w:name w:val="endnote reference"/>
    <w:qFormat/>
    <w:uiPriority w:val="0"/>
    <w:rPr>
      <w:rFonts w:ascii="Verdana" w:hAnsi="Verdana" w:eastAsia="宋体"/>
      <w:sz w:val="28"/>
      <w:szCs w:val="28"/>
      <w:vertAlign w:val="superscript"/>
      <w:lang w:val="en-US" w:eastAsia="en-US" w:bidi="ar-SA"/>
    </w:rPr>
  </w:style>
  <w:style w:type="character" w:styleId="50">
    <w:name w:val="page number"/>
    <w:basedOn w:val="47"/>
    <w:qFormat/>
    <w:uiPriority w:val="0"/>
  </w:style>
  <w:style w:type="character" w:styleId="51">
    <w:name w:val="FollowedHyperlink"/>
    <w:qFormat/>
    <w:uiPriority w:val="0"/>
    <w:rPr>
      <w:rFonts w:ascii="Tahoma" w:hAnsi="Tahoma"/>
      <w:color w:val="333333"/>
      <w:sz w:val="24"/>
      <w:szCs w:val="20"/>
      <w:u w:val="none"/>
    </w:rPr>
  </w:style>
  <w:style w:type="character" w:styleId="52">
    <w:name w:val="Emphasis"/>
    <w:qFormat/>
    <w:uiPriority w:val="0"/>
    <w:rPr>
      <w:rFonts w:ascii="Tahoma" w:hAnsi="Tahoma"/>
      <w:color w:val="CC0000"/>
      <w:sz w:val="24"/>
      <w:szCs w:val="20"/>
    </w:rPr>
  </w:style>
  <w:style w:type="character" w:styleId="53">
    <w:name w:val="Hyperlink"/>
    <w:qFormat/>
    <w:uiPriority w:val="99"/>
    <w:rPr>
      <w:rFonts w:ascii="Tahoma" w:hAnsi="Tahoma"/>
      <w:color w:val="000000"/>
      <w:sz w:val="24"/>
      <w:szCs w:val="20"/>
      <w:u w:val="none"/>
    </w:rPr>
  </w:style>
  <w:style w:type="character" w:styleId="54">
    <w:name w:val="annotation reference"/>
    <w:unhideWhenUsed/>
    <w:qFormat/>
    <w:uiPriority w:val="0"/>
    <w:rPr>
      <w:sz w:val="21"/>
      <w:szCs w:val="21"/>
    </w:rPr>
  </w:style>
  <w:style w:type="character" w:customStyle="1" w:styleId="55">
    <w:name w:val="标题 1 Char"/>
    <w:link w:val="2"/>
    <w:qFormat/>
    <w:uiPriority w:val="9"/>
    <w:rPr>
      <w:b/>
      <w:bCs/>
      <w:kern w:val="44"/>
      <w:sz w:val="44"/>
      <w:szCs w:val="44"/>
    </w:rPr>
  </w:style>
  <w:style w:type="character" w:customStyle="1" w:styleId="56">
    <w:name w:val="标题 3 Char"/>
    <w:link w:val="4"/>
    <w:qFormat/>
    <w:uiPriority w:val="0"/>
    <w:rPr>
      <w:b/>
      <w:bCs/>
      <w:kern w:val="2"/>
      <w:sz w:val="32"/>
      <w:szCs w:val="32"/>
    </w:rPr>
  </w:style>
  <w:style w:type="character" w:customStyle="1" w:styleId="57">
    <w:name w:val="正文缩进 Char"/>
    <w:link w:val="6"/>
    <w:qFormat/>
    <w:uiPriority w:val="99"/>
    <w:rPr>
      <w:rFonts w:ascii="宋体"/>
      <w:kern w:val="2"/>
      <w:sz w:val="21"/>
      <w:szCs w:val="24"/>
    </w:rPr>
  </w:style>
  <w:style w:type="character" w:customStyle="1" w:styleId="58">
    <w:name w:val="正文文本缩进 Char"/>
    <w:link w:val="17"/>
    <w:qFormat/>
    <w:uiPriority w:val="99"/>
    <w:rPr>
      <w:rFonts w:ascii="仿宋_GB2312" w:hAnsi="Tahoma" w:eastAsia="仿宋_GB2312"/>
      <w:kern w:val="2"/>
      <w:sz w:val="28"/>
      <w:szCs w:val="24"/>
    </w:rPr>
  </w:style>
  <w:style w:type="character" w:customStyle="1" w:styleId="59">
    <w:name w:val="标题 2 Char"/>
    <w:link w:val="3"/>
    <w:qFormat/>
    <w:uiPriority w:val="0"/>
    <w:rPr>
      <w:rFonts w:ascii="Times New Roman" w:hAnsi="Times New Roman" w:eastAsia="宋体"/>
      <w:b/>
      <w:bCs/>
      <w:kern w:val="2"/>
      <w:sz w:val="32"/>
      <w:szCs w:val="32"/>
    </w:rPr>
  </w:style>
  <w:style w:type="character" w:customStyle="1" w:styleId="60">
    <w:name w:val="标题 4 Char"/>
    <w:link w:val="5"/>
    <w:qFormat/>
    <w:uiPriority w:val="9"/>
    <w:rPr>
      <w:rFonts w:ascii="Cambria" w:hAnsi="Cambria" w:eastAsia="宋体"/>
      <w:b/>
      <w:bCs/>
      <w:kern w:val="2"/>
      <w:sz w:val="28"/>
      <w:szCs w:val="28"/>
    </w:rPr>
  </w:style>
  <w:style w:type="character" w:customStyle="1" w:styleId="61">
    <w:name w:val="标题 5 Char"/>
    <w:link w:val="7"/>
    <w:qFormat/>
    <w:uiPriority w:val="9"/>
    <w:rPr>
      <w:b/>
      <w:bCs/>
      <w:kern w:val="2"/>
      <w:sz w:val="28"/>
      <w:szCs w:val="28"/>
    </w:rPr>
  </w:style>
  <w:style w:type="character" w:customStyle="1" w:styleId="62">
    <w:name w:val="标题 6 Char"/>
    <w:link w:val="8"/>
    <w:qFormat/>
    <w:uiPriority w:val="0"/>
    <w:rPr>
      <w:rFonts w:ascii="Cambria" w:hAnsi="Cambria"/>
      <w:b/>
      <w:bCs/>
      <w:kern w:val="2"/>
      <w:sz w:val="24"/>
      <w:szCs w:val="24"/>
    </w:rPr>
  </w:style>
  <w:style w:type="character" w:customStyle="1" w:styleId="63">
    <w:name w:val="标题 7 Char"/>
    <w:link w:val="9"/>
    <w:qFormat/>
    <w:uiPriority w:val="0"/>
    <w:rPr>
      <w:rFonts w:eastAsia="黑体"/>
      <w:kern w:val="2"/>
      <w:sz w:val="24"/>
      <w:szCs w:val="22"/>
    </w:rPr>
  </w:style>
  <w:style w:type="character" w:customStyle="1" w:styleId="64">
    <w:name w:val="标题 8 Char"/>
    <w:link w:val="10"/>
    <w:qFormat/>
    <w:uiPriority w:val="0"/>
    <w:rPr>
      <w:rFonts w:ascii="Arial" w:hAnsi="Arial" w:eastAsia="黑体"/>
      <w:kern w:val="2"/>
      <w:sz w:val="24"/>
      <w:szCs w:val="22"/>
    </w:rPr>
  </w:style>
  <w:style w:type="character" w:customStyle="1" w:styleId="65">
    <w:name w:val="标题 9 Char"/>
    <w:link w:val="11"/>
    <w:qFormat/>
    <w:uiPriority w:val="0"/>
    <w:rPr>
      <w:rFonts w:ascii="Arial" w:hAnsi="Arial" w:eastAsia="黑体"/>
      <w:kern w:val="2"/>
      <w:sz w:val="24"/>
      <w:szCs w:val="22"/>
    </w:rPr>
  </w:style>
  <w:style w:type="character" w:customStyle="1" w:styleId="66">
    <w:name w:val="题注 Char1"/>
    <w:link w:val="13"/>
    <w:qFormat/>
    <w:uiPriority w:val="0"/>
    <w:rPr>
      <w:rFonts w:ascii="Cambria" w:hAnsi="Cambria" w:eastAsia="黑体"/>
      <w:kern w:val="2"/>
      <w:sz w:val="24"/>
      <w:szCs w:val="22"/>
    </w:rPr>
  </w:style>
  <w:style w:type="character" w:customStyle="1" w:styleId="67">
    <w:name w:val="文档结构图 Char1"/>
    <w:link w:val="14"/>
    <w:qFormat/>
    <w:uiPriority w:val="0"/>
    <w:rPr>
      <w:rFonts w:ascii="宋体"/>
      <w:sz w:val="18"/>
    </w:rPr>
  </w:style>
  <w:style w:type="character" w:customStyle="1" w:styleId="68">
    <w:name w:val="批注文字 Char1"/>
    <w:link w:val="15"/>
    <w:qFormat/>
    <w:uiPriority w:val="99"/>
    <w:rPr>
      <w:kern w:val="2"/>
      <w:sz w:val="24"/>
      <w:szCs w:val="22"/>
    </w:rPr>
  </w:style>
  <w:style w:type="character" w:customStyle="1" w:styleId="69">
    <w:name w:val="正文文本 Char"/>
    <w:link w:val="16"/>
    <w:qFormat/>
    <w:uiPriority w:val="0"/>
    <w:rPr>
      <w:rFonts w:ascii="Tahoma" w:hAnsi="Tahoma"/>
      <w:kern w:val="2"/>
      <w:sz w:val="32"/>
      <w:szCs w:val="24"/>
    </w:rPr>
  </w:style>
  <w:style w:type="character" w:customStyle="1" w:styleId="70">
    <w:name w:val="目录 3 Char"/>
    <w:link w:val="20"/>
    <w:qFormat/>
    <w:uiPriority w:val="39"/>
    <w:rPr>
      <w:kern w:val="2"/>
      <w:sz w:val="24"/>
      <w:szCs w:val="22"/>
    </w:rPr>
  </w:style>
  <w:style w:type="character" w:customStyle="1" w:styleId="71">
    <w:name w:val="纯文本 Char"/>
    <w:link w:val="21"/>
    <w:qFormat/>
    <w:locked/>
    <w:uiPriority w:val="0"/>
    <w:rPr>
      <w:rFonts w:ascii="宋体" w:hAnsi="Courier New" w:eastAsia="宋体"/>
      <w:kern w:val="2"/>
      <w:sz w:val="21"/>
      <w:szCs w:val="20"/>
      <w:lang w:val="en-US" w:eastAsia="zh-CN" w:bidi="ar-SA"/>
    </w:rPr>
  </w:style>
  <w:style w:type="character" w:customStyle="1" w:styleId="72">
    <w:name w:val="日期 Char"/>
    <w:link w:val="23"/>
    <w:qFormat/>
    <w:uiPriority w:val="99"/>
    <w:rPr>
      <w:kern w:val="2"/>
      <w:sz w:val="21"/>
      <w:szCs w:val="24"/>
    </w:rPr>
  </w:style>
  <w:style w:type="character" w:customStyle="1" w:styleId="73">
    <w:name w:val="尾注文本 Char1"/>
    <w:link w:val="25"/>
    <w:qFormat/>
    <w:uiPriority w:val="0"/>
    <w:rPr>
      <w:rFonts w:ascii="Arial" w:hAnsi="Arial" w:cs="宋体"/>
      <w:kern w:val="2"/>
      <w:sz w:val="24"/>
    </w:rPr>
  </w:style>
  <w:style w:type="character" w:customStyle="1" w:styleId="74">
    <w:name w:val="批注框文本 Char1"/>
    <w:link w:val="26"/>
    <w:qFormat/>
    <w:uiPriority w:val="99"/>
    <w:rPr>
      <w:kern w:val="2"/>
      <w:sz w:val="18"/>
      <w:szCs w:val="18"/>
    </w:rPr>
  </w:style>
  <w:style w:type="character" w:customStyle="1" w:styleId="75">
    <w:name w:val="页脚 Char"/>
    <w:link w:val="27"/>
    <w:qFormat/>
    <w:uiPriority w:val="99"/>
    <w:rPr>
      <w:rFonts w:ascii="Tahoma" w:hAnsi="Tahoma"/>
      <w:kern w:val="2"/>
      <w:sz w:val="18"/>
      <w:szCs w:val="18"/>
    </w:rPr>
  </w:style>
  <w:style w:type="character" w:customStyle="1" w:styleId="76">
    <w:name w:val="页眉 Char1"/>
    <w:link w:val="29"/>
    <w:qFormat/>
    <w:uiPriority w:val="99"/>
    <w:rPr>
      <w:kern w:val="2"/>
      <w:sz w:val="18"/>
      <w:szCs w:val="18"/>
    </w:rPr>
  </w:style>
  <w:style w:type="character" w:customStyle="1" w:styleId="77">
    <w:name w:val="正文文本缩进 3 Char"/>
    <w:link w:val="34"/>
    <w:qFormat/>
    <w:uiPriority w:val="0"/>
    <w:rPr>
      <w:kern w:val="2"/>
      <w:sz w:val="16"/>
      <w:szCs w:val="16"/>
    </w:rPr>
  </w:style>
  <w:style w:type="character" w:customStyle="1" w:styleId="78">
    <w:name w:val="HTML 预设格式 Char"/>
    <w:link w:val="39"/>
    <w:qFormat/>
    <w:uiPriority w:val="99"/>
    <w:rPr>
      <w:rFonts w:ascii="宋体" w:hAnsi="宋体"/>
      <w:sz w:val="24"/>
      <w:szCs w:val="24"/>
    </w:rPr>
  </w:style>
  <w:style w:type="character" w:customStyle="1" w:styleId="79">
    <w:name w:val="标题 Char2"/>
    <w:link w:val="41"/>
    <w:qFormat/>
    <w:uiPriority w:val="10"/>
    <w:rPr>
      <w:rFonts w:ascii="Cambria" w:hAnsi="Cambria" w:eastAsia="宋体" w:cs="Times New Roman"/>
      <w:b/>
      <w:bCs/>
      <w:sz w:val="32"/>
      <w:szCs w:val="32"/>
    </w:rPr>
  </w:style>
  <w:style w:type="character" w:customStyle="1" w:styleId="80">
    <w:name w:val="批注主题 Char"/>
    <w:link w:val="42"/>
    <w:qFormat/>
    <w:uiPriority w:val="0"/>
    <w:rPr>
      <w:rFonts w:ascii="Times New Roman" w:hAnsi="Times New Roman"/>
      <w:b/>
      <w:bCs/>
      <w:kern w:val="2"/>
      <w:sz w:val="24"/>
      <w:szCs w:val="21"/>
    </w:rPr>
  </w:style>
  <w:style w:type="character" w:customStyle="1" w:styleId="81">
    <w:name w:val="正文首行缩进 Char1"/>
    <w:link w:val="43"/>
    <w:qFormat/>
    <w:uiPriority w:val="0"/>
    <w:rPr>
      <w:rFonts w:eastAsia="仿宋"/>
      <w:sz w:val="28"/>
    </w:rPr>
  </w:style>
  <w:style w:type="character" w:customStyle="1" w:styleId="82">
    <w:name w:val="正文首行缩进 2 Char1"/>
    <w:link w:val="44"/>
    <w:qFormat/>
    <w:uiPriority w:val="0"/>
    <w:rPr>
      <w:kern w:val="2"/>
      <w:sz w:val="24"/>
      <w:szCs w:val="22"/>
    </w:rPr>
  </w:style>
  <w:style w:type="paragraph" w:customStyle="1" w:styleId="83">
    <w:name w:val="正文1"/>
    <w:basedOn w:val="1"/>
    <w:link w:val="84"/>
    <w:qFormat/>
    <w:uiPriority w:val="0"/>
    <w:pPr>
      <w:spacing w:line="400" w:lineRule="exact"/>
      <w:ind w:firstLine="420" w:firstLineChars="200"/>
    </w:pPr>
    <w:rPr>
      <w:rFonts w:ascii="宋体" w:hAnsi="宋体"/>
      <w:szCs w:val="21"/>
    </w:rPr>
  </w:style>
  <w:style w:type="character" w:customStyle="1" w:styleId="84">
    <w:name w:val="正文1 Char Char"/>
    <w:link w:val="83"/>
    <w:qFormat/>
    <w:uiPriority w:val="0"/>
    <w:rPr>
      <w:rFonts w:ascii="宋体" w:hAnsi="宋体"/>
      <w:kern w:val="2"/>
      <w:sz w:val="21"/>
      <w:szCs w:val="21"/>
    </w:rPr>
  </w:style>
  <w:style w:type="character" w:customStyle="1" w:styleId="85">
    <w:name w:val="批注主题 字符"/>
    <w:qFormat/>
    <w:uiPriority w:val="0"/>
    <w:rPr>
      <w:rFonts w:eastAsia="仿宋"/>
      <w:b/>
      <w:sz w:val="28"/>
    </w:rPr>
  </w:style>
  <w:style w:type="character" w:customStyle="1" w:styleId="86">
    <w:name w:val="页眉 字符"/>
    <w:qFormat/>
    <w:uiPriority w:val="99"/>
    <w:rPr>
      <w:kern w:val="2"/>
      <w:sz w:val="18"/>
      <w:szCs w:val="18"/>
    </w:rPr>
  </w:style>
  <w:style w:type="character" w:customStyle="1" w:styleId="87">
    <w:name w:val="!图 Char"/>
    <w:link w:val="88"/>
    <w:qFormat/>
    <w:locked/>
    <w:uiPriority w:val="0"/>
    <w:rPr>
      <w:rFonts w:ascii="Times New Roman" w:hAnsi="Times New Roman" w:cs="Arial"/>
      <w:kern w:val="2"/>
      <w:sz w:val="24"/>
      <w:szCs w:val="21"/>
    </w:rPr>
  </w:style>
  <w:style w:type="paragraph" w:customStyle="1" w:styleId="88">
    <w:name w:val="!图"/>
    <w:basedOn w:val="1"/>
    <w:link w:val="87"/>
    <w:qFormat/>
    <w:uiPriority w:val="0"/>
    <w:pPr>
      <w:adjustRightInd w:val="0"/>
      <w:snapToGrid w:val="0"/>
      <w:spacing w:line="360" w:lineRule="auto"/>
      <w:jc w:val="center"/>
    </w:pPr>
    <w:rPr>
      <w:sz w:val="24"/>
      <w:szCs w:val="21"/>
    </w:rPr>
  </w:style>
  <w:style w:type="character" w:customStyle="1" w:styleId="89">
    <w:name w:val="题注 Char"/>
    <w:qFormat/>
    <w:locked/>
    <w:uiPriority w:val="35"/>
    <w:rPr>
      <w:rFonts w:ascii="Times New Roman" w:hAnsi="Times New Roman" w:eastAsia="宋体" w:cs="Times New Roman"/>
      <w:b/>
      <w:sz w:val="21"/>
      <w:szCs w:val="20"/>
    </w:rPr>
  </w:style>
  <w:style w:type="character" w:customStyle="1" w:styleId="90">
    <w:name w:val="表编号-yisa Char"/>
    <w:link w:val="91"/>
    <w:qFormat/>
    <w:uiPriority w:val="0"/>
    <w:rPr>
      <w:rFonts w:ascii="宋体" w:hAnsi="宋体"/>
      <w:b/>
      <w:kern w:val="2"/>
      <w:sz w:val="21"/>
      <w:szCs w:val="24"/>
    </w:rPr>
  </w:style>
  <w:style w:type="paragraph" w:customStyle="1" w:styleId="91">
    <w:name w:val="表编号-yisa"/>
    <w:basedOn w:val="1"/>
    <w:link w:val="90"/>
    <w:qFormat/>
    <w:uiPriority w:val="0"/>
    <w:pPr>
      <w:numPr>
        <w:ilvl w:val="0"/>
        <w:numId w:val="3"/>
      </w:numPr>
      <w:tabs>
        <w:tab w:val="left" w:pos="0"/>
      </w:tabs>
      <w:spacing w:line="360" w:lineRule="auto"/>
      <w:ind w:left="823"/>
      <w:jc w:val="center"/>
    </w:pPr>
    <w:rPr>
      <w:rFonts w:ascii="宋体" w:hAnsi="宋体"/>
      <w:b/>
    </w:rPr>
  </w:style>
  <w:style w:type="character" w:customStyle="1" w:styleId="92">
    <w:name w:val="批注框文本 字符"/>
    <w:qFormat/>
    <w:uiPriority w:val="0"/>
    <w:rPr>
      <w:kern w:val="2"/>
      <w:sz w:val="18"/>
      <w:szCs w:val="18"/>
    </w:rPr>
  </w:style>
  <w:style w:type="character" w:customStyle="1" w:styleId="93">
    <w:name w:val="题注 字符"/>
    <w:qFormat/>
    <w:uiPriority w:val="0"/>
    <w:rPr>
      <w:rFonts w:ascii="Cambria" w:hAnsi="Cambria" w:eastAsia="黑体"/>
      <w:sz w:val="24"/>
    </w:rPr>
  </w:style>
  <w:style w:type="character" w:customStyle="1" w:styleId="94">
    <w:name w:val="!BECC正文 Char"/>
    <w:link w:val="95"/>
    <w:qFormat/>
    <w:uiPriority w:val="0"/>
    <w:rPr>
      <w:rFonts w:ascii="Times New Roman" w:hAnsi="Times New Roman"/>
      <w:sz w:val="24"/>
    </w:rPr>
  </w:style>
  <w:style w:type="paragraph" w:customStyle="1" w:styleId="95">
    <w:name w:val="!BECC正文"/>
    <w:basedOn w:val="1"/>
    <w:link w:val="94"/>
    <w:qFormat/>
    <w:uiPriority w:val="0"/>
    <w:pPr>
      <w:tabs>
        <w:tab w:val="left" w:pos="0"/>
      </w:tabs>
      <w:spacing w:before="156" w:beforeLines="50" w:after="156" w:afterLines="50" w:line="360" w:lineRule="auto"/>
      <w:ind w:firstLine="200" w:firstLineChars="200"/>
    </w:pPr>
    <w:rPr>
      <w:kern w:val="0"/>
      <w:sz w:val="24"/>
      <w:szCs w:val="20"/>
    </w:rPr>
  </w:style>
  <w:style w:type="character" w:customStyle="1" w:styleId="96">
    <w:name w:val="段 Char"/>
    <w:link w:val="97"/>
    <w:qFormat/>
    <w:locked/>
    <w:uiPriority w:val="99"/>
    <w:rPr>
      <w:rFonts w:ascii="宋体"/>
      <w:kern w:val="2"/>
      <w:sz w:val="22"/>
      <w:lang w:val="en-US" w:eastAsia="zh-CN" w:bidi="ar-SA"/>
    </w:rPr>
  </w:style>
  <w:style w:type="paragraph" w:customStyle="1" w:styleId="97">
    <w:name w:val="段"/>
    <w:next w:val="1"/>
    <w:link w:val="96"/>
    <w:qFormat/>
    <w:uiPriority w:val="99"/>
    <w:pPr>
      <w:autoSpaceDE w:val="0"/>
      <w:autoSpaceDN w:val="0"/>
      <w:ind w:firstLine="200" w:firstLineChars="200"/>
      <w:jc w:val="both"/>
    </w:pPr>
    <w:rPr>
      <w:rFonts w:ascii="宋体" w:hAnsi="Times New Roman" w:eastAsia="宋体" w:cs="Times New Roman"/>
      <w:kern w:val="2"/>
      <w:sz w:val="22"/>
      <w:lang w:val="en-US" w:eastAsia="zh-CN" w:bidi="ar-SA"/>
    </w:rPr>
  </w:style>
  <w:style w:type="character" w:customStyle="1" w:styleId="98">
    <w:name w:val="*正文 Char Char"/>
    <w:qFormat/>
    <w:uiPriority w:val="0"/>
    <w:rPr>
      <w:rFonts w:ascii="宋体" w:hAnsi="宋体" w:eastAsia="宋体" w:cs="宋体"/>
      <w:kern w:val="0"/>
      <w:sz w:val="24"/>
      <w:szCs w:val="24"/>
    </w:rPr>
  </w:style>
  <w:style w:type="character" w:customStyle="1" w:styleId="99">
    <w:name w:val="插图格式-yisa Char"/>
    <w:link w:val="100"/>
    <w:qFormat/>
    <w:uiPriority w:val="0"/>
    <w:rPr>
      <w:rFonts w:ascii="宋体" w:hAnsi="宋体"/>
      <w:b/>
      <w:kern w:val="2"/>
      <w:sz w:val="21"/>
      <w:szCs w:val="24"/>
    </w:rPr>
  </w:style>
  <w:style w:type="paragraph" w:customStyle="1" w:styleId="100">
    <w:name w:val="插图格式-yisa"/>
    <w:basedOn w:val="1"/>
    <w:link w:val="99"/>
    <w:qFormat/>
    <w:uiPriority w:val="0"/>
    <w:pPr>
      <w:spacing w:line="360" w:lineRule="auto"/>
      <w:jc w:val="center"/>
    </w:pPr>
    <w:rPr>
      <w:rFonts w:ascii="宋体" w:hAnsi="宋体"/>
      <w:b/>
    </w:rPr>
  </w:style>
  <w:style w:type="character" w:customStyle="1" w:styleId="101">
    <w:name w:val="批注文字 字符"/>
    <w:qFormat/>
    <w:uiPriority w:val="99"/>
    <w:rPr>
      <w:rFonts w:eastAsia="仿宋"/>
      <w:sz w:val="28"/>
    </w:rPr>
  </w:style>
  <w:style w:type="character" w:customStyle="1" w:styleId="102">
    <w:name w:val="4级标题 字符"/>
    <w:link w:val="103"/>
    <w:qFormat/>
    <w:uiPriority w:val="0"/>
    <w:rPr>
      <w:rFonts w:ascii="黑体" w:hAnsi="黑体" w:eastAsia="黑体"/>
      <w:sz w:val="24"/>
      <w:szCs w:val="24"/>
      <w:lang w:eastAsia="en-US" w:bidi="en-US"/>
    </w:rPr>
  </w:style>
  <w:style w:type="paragraph" w:customStyle="1" w:styleId="103">
    <w:name w:val="4级标题"/>
    <w:basedOn w:val="104"/>
    <w:link w:val="102"/>
    <w:qFormat/>
    <w:uiPriority w:val="0"/>
    <w:pPr>
      <w:keepLines/>
      <w:numPr>
        <w:ilvl w:val="3"/>
        <w:numId w:val="4"/>
      </w:numPr>
      <w:spacing w:line="360" w:lineRule="auto"/>
      <w:ind w:firstLineChars="0"/>
      <w:contextualSpacing/>
      <w:jc w:val="left"/>
      <w:outlineLvl w:val="3"/>
    </w:pPr>
    <w:rPr>
      <w:rFonts w:ascii="黑体" w:hAnsi="黑体" w:eastAsia="黑体"/>
      <w:kern w:val="0"/>
      <w:sz w:val="24"/>
      <w:szCs w:val="24"/>
      <w:lang w:eastAsia="en-US" w:bidi="en-US"/>
    </w:rPr>
  </w:style>
  <w:style w:type="paragraph" w:styleId="104">
    <w:name w:val="List Paragraph"/>
    <w:basedOn w:val="1"/>
    <w:qFormat/>
    <w:uiPriority w:val="34"/>
    <w:pPr>
      <w:ind w:firstLine="420" w:firstLineChars="200"/>
    </w:pPr>
    <w:rPr>
      <w:rFonts w:ascii="Calibri" w:hAnsi="Calibri"/>
      <w:szCs w:val="22"/>
    </w:rPr>
  </w:style>
  <w:style w:type="character" w:customStyle="1" w:styleId="105">
    <w:name w:val="fontstyle11"/>
    <w:qFormat/>
    <w:uiPriority w:val="0"/>
    <w:rPr>
      <w:rFonts w:hint="eastAsia" w:ascii="宋体" w:hAnsi="宋体" w:eastAsia="宋体"/>
      <w:color w:val="000000"/>
      <w:sz w:val="24"/>
      <w:szCs w:val="24"/>
      <w:lang w:val="en-US" w:eastAsia="en-US" w:bidi="ar-SA"/>
    </w:rPr>
  </w:style>
  <w:style w:type="character" w:customStyle="1" w:styleId="106">
    <w:name w:val="表格格式2-yisa Char"/>
    <w:link w:val="107"/>
    <w:qFormat/>
    <w:uiPriority w:val="0"/>
    <w:rPr>
      <w:rFonts w:ascii="宋体" w:hAnsi="宋体"/>
      <w:kern w:val="2"/>
      <w:sz w:val="24"/>
      <w:szCs w:val="21"/>
    </w:rPr>
  </w:style>
  <w:style w:type="paragraph" w:customStyle="1" w:styleId="107">
    <w:name w:val="表格格式2-yisa"/>
    <w:basedOn w:val="108"/>
    <w:link w:val="106"/>
    <w:qFormat/>
    <w:uiPriority w:val="0"/>
    <w:pPr>
      <w:jc w:val="left"/>
    </w:pPr>
  </w:style>
  <w:style w:type="paragraph" w:customStyle="1" w:styleId="108">
    <w:name w:val="表格格式-yisa"/>
    <w:basedOn w:val="1"/>
    <w:link w:val="109"/>
    <w:qFormat/>
    <w:uiPriority w:val="0"/>
    <w:pPr>
      <w:jc w:val="center"/>
    </w:pPr>
    <w:rPr>
      <w:rFonts w:ascii="宋体" w:hAnsi="宋体"/>
      <w:sz w:val="24"/>
      <w:szCs w:val="21"/>
    </w:rPr>
  </w:style>
  <w:style w:type="character" w:customStyle="1" w:styleId="109">
    <w:name w:val="表格格式-yisa Char"/>
    <w:link w:val="108"/>
    <w:qFormat/>
    <w:uiPriority w:val="0"/>
    <w:rPr>
      <w:rFonts w:ascii="宋体" w:hAnsi="宋体"/>
      <w:kern w:val="2"/>
      <w:sz w:val="24"/>
      <w:szCs w:val="21"/>
    </w:rPr>
  </w:style>
  <w:style w:type="character" w:customStyle="1" w:styleId="110">
    <w:name w:val="列出段落字符"/>
    <w:qFormat/>
    <w:uiPriority w:val="34"/>
    <w:rPr>
      <w:sz w:val="21"/>
      <w:szCs w:val="22"/>
    </w:rPr>
  </w:style>
  <w:style w:type="character" w:customStyle="1" w:styleId="111">
    <w:name w:val="my正文 Char"/>
    <w:link w:val="112"/>
    <w:qFormat/>
    <w:uiPriority w:val="0"/>
    <w:rPr>
      <w:rFonts w:ascii="Times New Roman" w:hAnsi="Times New Roman"/>
      <w:sz w:val="24"/>
    </w:rPr>
  </w:style>
  <w:style w:type="paragraph" w:customStyle="1" w:styleId="112">
    <w:name w:val="my正文"/>
    <w:basedOn w:val="1"/>
    <w:link w:val="111"/>
    <w:qFormat/>
    <w:uiPriority w:val="0"/>
    <w:pPr>
      <w:spacing w:line="360" w:lineRule="auto"/>
      <w:ind w:firstLine="480" w:firstLineChars="200"/>
    </w:pPr>
    <w:rPr>
      <w:kern w:val="0"/>
      <w:sz w:val="24"/>
      <w:szCs w:val="20"/>
    </w:rPr>
  </w:style>
  <w:style w:type="character" w:customStyle="1" w:styleId="113">
    <w:name w:val="未处理的提及"/>
    <w:unhideWhenUsed/>
    <w:qFormat/>
    <w:uiPriority w:val="99"/>
    <w:rPr>
      <w:color w:val="808080"/>
      <w:shd w:val="clear" w:color="auto" w:fill="E6E6E6"/>
    </w:rPr>
  </w:style>
  <w:style w:type="character" w:customStyle="1" w:styleId="114">
    <w:name w:val="目次、标准名称标题-yisa Char"/>
    <w:link w:val="115"/>
    <w:qFormat/>
    <w:uiPriority w:val="0"/>
    <w:rPr>
      <w:rFonts w:ascii="黑体" w:eastAsia="黑体"/>
      <w:sz w:val="32"/>
      <w:shd w:val="clear" w:color="FFFFFF" w:fill="FFFFFF"/>
    </w:rPr>
  </w:style>
  <w:style w:type="paragraph" w:customStyle="1" w:styleId="115">
    <w:name w:val="目次、标准名称标题-yisa"/>
    <w:basedOn w:val="1"/>
    <w:next w:val="1"/>
    <w:link w:val="114"/>
    <w:qFormat/>
    <w:uiPriority w:val="0"/>
    <w:pPr>
      <w:keepNext/>
      <w:pageBreakBefore/>
      <w:shd w:val="clear" w:color="FFFFFF" w:fill="FFFFFF"/>
      <w:spacing w:before="640" w:after="560" w:line="460" w:lineRule="exact"/>
      <w:jc w:val="center"/>
      <w:outlineLvl w:val="0"/>
    </w:pPr>
    <w:rPr>
      <w:rFonts w:ascii="黑体" w:eastAsia="黑体"/>
      <w:kern w:val="0"/>
      <w:sz w:val="32"/>
      <w:szCs w:val="20"/>
    </w:rPr>
  </w:style>
  <w:style w:type="character" w:customStyle="1" w:styleId="116">
    <w:name w:val="列表段落 字符"/>
    <w:link w:val="117"/>
    <w:qFormat/>
    <w:uiPriority w:val="34"/>
    <w:rPr>
      <w:kern w:val="2"/>
      <w:sz w:val="21"/>
      <w:szCs w:val="22"/>
    </w:rPr>
  </w:style>
  <w:style w:type="paragraph" w:customStyle="1" w:styleId="117">
    <w:name w:val="列出段落1"/>
    <w:basedOn w:val="1"/>
    <w:link w:val="116"/>
    <w:qFormat/>
    <w:uiPriority w:val="34"/>
    <w:pPr>
      <w:spacing w:line="360" w:lineRule="auto"/>
      <w:ind w:left="720" w:firstLine="420" w:firstLineChars="200"/>
    </w:pPr>
    <w:rPr>
      <w:szCs w:val="22"/>
    </w:rPr>
  </w:style>
  <w:style w:type="character" w:customStyle="1" w:styleId="118">
    <w:name w:val="apple-converted-space"/>
    <w:basedOn w:val="47"/>
    <w:qFormat/>
    <w:uiPriority w:val="0"/>
  </w:style>
  <w:style w:type="paragraph" w:customStyle="1" w:styleId="119">
    <w:name w:val="正文小四宋体-yisa"/>
    <w:basedOn w:val="1"/>
    <w:link w:val="120"/>
    <w:qFormat/>
    <w:uiPriority w:val="0"/>
    <w:pPr>
      <w:spacing w:before="120" w:beforeLines="50" w:after="120" w:afterLines="50" w:line="360" w:lineRule="auto"/>
      <w:ind w:firstLine="480" w:firstLineChars="200"/>
    </w:pPr>
    <w:rPr>
      <w:rFonts w:ascii="宋体" w:hAnsi="宋体"/>
      <w:sz w:val="24"/>
    </w:rPr>
  </w:style>
  <w:style w:type="character" w:customStyle="1" w:styleId="120">
    <w:name w:val="正文小四宋体-yisa Char"/>
    <w:link w:val="119"/>
    <w:qFormat/>
    <w:uiPriority w:val="0"/>
    <w:rPr>
      <w:rFonts w:ascii="宋体" w:hAnsi="宋体"/>
      <w:kern w:val="2"/>
      <w:sz w:val="24"/>
      <w:szCs w:val="24"/>
    </w:rPr>
  </w:style>
  <w:style w:type="character" w:customStyle="1" w:styleId="121">
    <w:name w:val="*正文 Char"/>
    <w:link w:val="122"/>
    <w:qFormat/>
    <w:uiPriority w:val="0"/>
    <w:rPr>
      <w:rFonts w:ascii="宋体" w:hAnsi="宋体"/>
      <w:sz w:val="24"/>
      <w:szCs w:val="24"/>
    </w:rPr>
  </w:style>
  <w:style w:type="paragraph" w:customStyle="1" w:styleId="122">
    <w:name w:val="*正文"/>
    <w:basedOn w:val="1"/>
    <w:link w:val="121"/>
    <w:qFormat/>
    <w:uiPriority w:val="0"/>
    <w:pPr>
      <w:spacing w:line="360" w:lineRule="auto"/>
    </w:pPr>
    <w:rPr>
      <w:rFonts w:ascii="宋体" w:hAnsi="宋体"/>
      <w:kern w:val="0"/>
      <w:sz w:val="24"/>
    </w:rPr>
  </w:style>
  <w:style w:type="character" w:customStyle="1" w:styleId="123">
    <w:name w:val="Default Char"/>
    <w:link w:val="124"/>
    <w:qFormat/>
    <w:uiPriority w:val="0"/>
    <w:rPr>
      <w:rFonts w:ascii="仿宋_GB2312" w:eastAsia="仿宋_GB2312"/>
      <w:color w:val="000000"/>
      <w:sz w:val="24"/>
      <w:szCs w:val="24"/>
      <w:lang w:val="en-US" w:eastAsia="zh-CN" w:bidi="ar-SA"/>
    </w:rPr>
  </w:style>
  <w:style w:type="paragraph" w:customStyle="1" w:styleId="124">
    <w:name w:val="Default"/>
    <w:link w:val="123"/>
    <w:qFormat/>
    <w:uiPriority w:val="0"/>
    <w:pPr>
      <w:widowControl w:val="0"/>
      <w:autoSpaceDE w:val="0"/>
      <w:autoSpaceDN w:val="0"/>
      <w:adjustRightInd w:val="0"/>
    </w:pPr>
    <w:rPr>
      <w:rFonts w:ascii="仿宋_GB2312" w:hAnsi="Times New Roman" w:eastAsia="仿宋_GB2312" w:cs="Times New Roman"/>
      <w:color w:val="000000"/>
      <w:sz w:val="24"/>
      <w:szCs w:val="24"/>
      <w:lang w:val="en-US" w:eastAsia="zh-CN" w:bidi="ar-SA"/>
    </w:rPr>
  </w:style>
  <w:style w:type="character" w:customStyle="1" w:styleId="125">
    <w:name w:val="HTML 预设格式 字符"/>
    <w:qFormat/>
    <w:uiPriority w:val="0"/>
    <w:rPr>
      <w:rFonts w:ascii="宋体" w:hAnsi="宋体" w:eastAsia="宋体"/>
      <w:kern w:val="0"/>
      <w:sz w:val="24"/>
    </w:rPr>
  </w:style>
  <w:style w:type="character" w:customStyle="1" w:styleId="126">
    <w:name w:val="param-name"/>
    <w:basedOn w:val="47"/>
    <w:qFormat/>
    <w:uiPriority w:val="0"/>
  </w:style>
  <w:style w:type="character" w:customStyle="1" w:styleId="127">
    <w:name w:val="font11"/>
    <w:qFormat/>
    <w:uiPriority w:val="0"/>
    <w:rPr>
      <w:rFonts w:hint="eastAsia" w:ascii="宋体" w:hAnsi="宋体" w:eastAsia="宋体" w:cs="宋体"/>
      <w:color w:val="000000"/>
      <w:sz w:val="20"/>
      <w:szCs w:val="20"/>
    </w:rPr>
  </w:style>
  <w:style w:type="character" w:customStyle="1" w:styleId="128">
    <w:name w:val="纯文本 字符"/>
    <w:qFormat/>
    <w:uiPriority w:val="0"/>
    <w:rPr>
      <w:rFonts w:ascii="宋体" w:hAnsi="Courier New" w:eastAsia="宋体" w:cs="Times New Roman"/>
      <w:kern w:val="2"/>
      <w:sz w:val="21"/>
      <w:lang w:val="en-US" w:eastAsia="zh-CN" w:bidi="ar-SA"/>
    </w:rPr>
  </w:style>
  <w:style w:type="character" w:customStyle="1" w:styleId="129">
    <w:name w:val="目次、标准名称标题 Char"/>
    <w:link w:val="130"/>
    <w:qFormat/>
    <w:uiPriority w:val="0"/>
    <w:rPr>
      <w:rFonts w:ascii="黑体" w:eastAsia="黑体"/>
      <w:sz w:val="32"/>
      <w:shd w:val="clear" w:color="FFFFFF" w:fill="FFFFFF"/>
    </w:rPr>
  </w:style>
  <w:style w:type="paragraph" w:customStyle="1" w:styleId="130">
    <w:name w:val="目次、标准名称标题"/>
    <w:basedOn w:val="1"/>
    <w:next w:val="1"/>
    <w:link w:val="129"/>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character" w:customStyle="1" w:styleId="131">
    <w:name w:val="正文小标题序号1-yisa Char"/>
    <w:link w:val="132"/>
    <w:qFormat/>
    <w:uiPriority w:val="0"/>
    <w:rPr>
      <w:rFonts w:ascii="宋体" w:hAnsi="宋体"/>
      <w:b/>
      <w:kern w:val="2"/>
      <w:sz w:val="24"/>
      <w:szCs w:val="24"/>
    </w:rPr>
  </w:style>
  <w:style w:type="paragraph" w:customStyle="1" w:styleId="132">
    <w:name w:val="正文小标题序号1-yisa"/>
    <w:basedOn w:val="119"/>
    <w:link w:val="131"/>
    <w:qFormat/>
    <w:uiPriority w:val="0"/>
    <w:pPr>
      <w:widowControl/>
      <w:numPr>
        <w:ilvl w:val="0"/>
        <w:numId w:val="5"/>
      </w:numPr>
      <w:ind w:firstLineChars="0"/>
      <w:jc w:val="left"/>
    </w:pPr>
    <w:rPr>
      <w:b/>
    </w:rPr>
  </w:style>
  <w:style w:type="character" w:customStyle="1" w:styleId="133">
    <w:name w:val="1、 Char Char"/>
    <w:link w:val="134"/>
    <w:qFormat/>
    <w:uiPriority w:val="0"/>
    <w:rPr>
      <w:sz w:val="24"/>
    </w:rPr>
  </w:style>
  <w:style w:type="paragraph" w:customStyle="1" w:styleId="134">
    <w:name w:val="1、"/>
    <w:basedOn w:val="1"/>
    <w:link w:val="133"/>
    <w:qFormat/>
    <w:uiPriority w:val="0"/>
    <w:pPr>
      <w:widowControl/>
      <w:numPr>
        <w:ilvl w:val="2"/>
        <w:numId w:val="6"/>
      </w:numPr>
      <w:spacing w:before="156" w:beforeLines="50" w:after="156" w:afterLines="50" w:line="360" w:lineRule="auto"/>
      <w:ind w:rightChars="100"/>
      <w:jc w:val="left"/>
      <w:outlineLvl w:val="2"/>
    </w:pPr>
    <w:rPr>
      <w:kern w:val="0"/>
      <w:sz w:val="24"/>
      <w:szCs w:val="20"/>
    </w:rPr>
  </w:style>
  <w:style w:type="character" w:customStyle="1" w:styleId="135">
    <w:name w:val="列出段落3 Char"/>
    <w:link w:val="136"/>
    <w:qFormat/>
    <w:uiPriority w:val="99"/>
    <w:rPr>
      <w:kern w:val="2"/>
      <w:sz w:val="24"/>
      <w:szCs w:val="22"/>
    </w:rPr>
  </w:style>
  <w:style w:type="paragraph" w:customStyle="1" w:styleId="136">
    <w:name w:val="列出段落3"/>
    <w:basedOn w:val="1"/>
    <w:link w:val="135"/>
    <w:unhideWhenUsed/>
    <w:qFormat/>
    <w:uiPriority w:val="99"/>
    <w:pPr>
      <w:spacing w:line="360" w:lineRule="auto"/>
      <w:ind w:firstLine="420" w:firstLineChars="200"/>
    </w:pPr>
    <w:rPr>
      <w:sz w:val="24"/>
      <w:szCs w:val="22"/>
    </w:rPr>
  </w:style>
  <w:style w:type="character" w:customStyle="1" w:styleId="137">
    <w:name w:val="未处理的提及1"/>
    <w:unhideWhenUsed/>
    <w:qFormat/>
    <w:uiPriority w:val="99"/>
    <w:rPr>
      <w:color w:val="605E5C"/>
      <w:shd w:val="clear" w:color="auto" w:fill="E1DFDD"/>
    </w:rPr>
  </w:style>
  <w:style w:type="character" w:customStyle="1" w:styleId="138">
    <w:name w:val="ask-title2"/>
    <w:qFormat/>
    <w:uiPriority w:val="0"/>
  </w:style>
  <w:style w:type="character" w:customStyle="1" w:styleId="139">
    <w:name w:val="页眉 字符1"/>
    <w:qFormat/>
    <w:uiPriority w:val="0"/>
    <w:rPr>
      <w:rFonts w:ascii="Arial" w:hAnsi="Arial" w:eastAsia="宋体" w:cs="宋体"/>
      <w:sz w:val="18"/>
      <w:szCs w:val="18"/>
    </w:rPr>
  </w:style>
  <w:style w:type="character" w:customStyle="1" w:styleId="140">
    <w:name w:val="列出段落 Char"/>
    <w:qFormat/>
    <w:locked/>
    <w:uiPriority w:val="34"/>
  </w:style>
  <w:style w:type="character" w:customStyle="1" w:styleId="141">
    <w:name w:val="font41"/>
    <w:qFormat/>
    <w:uiPriority w:val="0"/>
    <w:rPr>
      <w:rFonts w:hint="eastAsia" w:ascii="宋体" w:hAnsi="宋体" w:eastAsia="宋体" w:cs="宋体"/>
      <w:color w:val="000000"/>
      <w:sz w:val="20"/>
      <w:szCs w:val="20"/>
    </w:rPr>
  </w:style>
  <w:style w:type="character" w:customStyle="1" w:styleId="142">
    <w:name w:val="圈5级标题 Char"/>
    <w:link w:val="143"/>
    <w:qFormat/>
    <w:uiPriority w:val="99"/>
    <w:rPr>
      <w:rFonts w:ascii="宋体" w:hAnsi="宋体" w:eastAsia="黑体"/>
      <w:kern w:val="2"/>
      <w:sz w:val="24"/>
      <w:szCs w:val="24"/>
    </w:rPr>
  </w:style>
  <w:style w:type="paragraph" w:customStyle="1" w:styleId="143">
    <w:name w:val="圈5级标题"/>
    <w:basedOn w:val="7"/>
    <w:link w:val="142"/>
    <w:qFormat/>
    <w:uiPriority w:val="99"/>
    <w:pPr>
      <w:keepNext w:val="0"/>
      <w:keepLines w:val="0"/>
      <w:widowControl/>
      <w:spacing w:before="0" w:after="0" w:line="360" w:lineRule="auto"/>
      <w:jc w:val="left"/>
      <w:outlineLvl w:val="9"/>
    </w:pPr>
    <w:rPr>
      <w:rFonts w:ascii="宋体" w:hAnsi="宋体" w:eastAsia="黑体"/>
      <w:b w:val="0"/>
      <w:bCs w:val="0"/>
      <w:sz w:val="24"/>
      <w:szCs w:val="24"/>
    </w:rPr>
  </w:style>
  <w:style w:type="character" w:customStyle="1" w:styleId="144">
    <w:name w:val="font21"/>
    <w:qFormat/>
    <w:uiPriority w:val="0"/>
    <w:rPr>
      <w:rFonts w:hint="eastAsia" w:ascii="宋体" w:hAnsi="宋体" w:eastAsia="宋体" w:cs="宋体"/>
      <w:color w:val="000000"/>
      <w:sz w:val="18"/>
      <w:szCs w:val="18"/>
      <w:u w:val="none"/>
    </w:rPr>
  </w:style>
  <w:style w:type="character" w:customStyle="1" w:styleId="145">
    <w:name w:val=" Char Char"/>
    <w:qFormat/>
    <w:locked/>
    <w:uiPriority w:val="0"/>
    <w:rPr>
      <w:rFonts w:ascii="宋体" w:hAnsi="Courier New" w:eastAsia="宋体"/>
      <w:kern w:val="2"/>
      <w:sz w:val="21"/>
      <w:szCs w:val="20"/>
      <w:lang w:val="en-US" w:eastAsia="zh-CN" w:bidi="ar-SA"/>
    </w:rPr>
  </w:style>
  <w:style w:type="character" w:customStyle="1" w:styleId="146">
    <w:name w:val="正文文本首行缩进 2 字符"/>
    <w:semiHidden/>
    <w:qFormat/>
    <w:uiPriority w:val="99"/>
  </w:style>
  <w:style w:type="character" w:customStyle="1" w:styleId="147">
    <w:name w:val="题注 字符1"/>
    <w:qFormat/>
    <w:locked/>
    <w:uiPriority w:val="0"/>
    <w:rPr>
      <w:rFonts w:ascii="Arial Unicode MS" w:hAnsi="Arial Unicode MS" w:eastAsia="宋体" w:cs="宋体"/>
      <w:szCs w:val="20"/>
    </w:rPr>
  </w:style>
  <w:style w:type="character" w:customStyle="1" w:styleId="148">
    <w:name w:val="样式 首行缩进:  2 字符 Char"/>
    <w:link w:val="149"/>
    <w:qFormat/>
    <w:uiPriority w:val="0"/>
    <w:rPr>
      <w:rFonts w:ascii="宋体" w:cs="宋体"/>
      <w:sz w:val="28"/>
      <w:szCs w:val="24"/>
    </w:rPr>
  </w:style>
  <w:style w:type="paragraph" w:customStyle="1" w:styleId="149">
    <w:name w:val="样式 首行缩进:  2 字符"/>
    <w:basedOn w:val="1"/>
    <w:link w:val="148"/>
    <w:qFormat/>
    <w:uiPriority w:val="0"/>
    <w:pPr>
      <w:ind w:firstLine="560" w:firstLineChars="200"/>
    </w:pPr>
    <w:rPr>
      <w:rFonts w:ascii="宋体"/>
      <w:kern w:val="0"/>
      <w:sz w:val="28"/>
    </w:rPr>
  </w:style>
  <w:style w:type="character" w:customStyle="1" w:styleId="150">
    <w:name w:val="fc01294d3e-4153-482a-aea1-4b54892b7913-0"/>
    <w:basedOn w:val="47"/>
    <w:qFormat/>
    <w:uiPriority w:val="0"/>
  </w:style>
  <w:style w:type="character" w:customStyle="1" w:styleId="151">
    <w:name w:val="批注文字 Char"/>
    <w:qFormat/>
    <w:uiPriority w:val="0"/>
    <w:rPr>
      <w:rFonts w:ascii="Tahoma" w:hAnsi="Tahoma"/>
      <w:kern w:val="2"/>
      <w:sz w:val="21"/>
      <w:szCs w:val="24"/>
    </w:rPr>
  </w:style>
  <w:style w:type="character" w:customStyle="1" w:styleId="152">
    <w:name w:val="标题 字符1"/>
    <w:qFormat/>
    <w:uiPriority w:val="0"/>
    <w:rPr>
      <w:rFonts w:eastAsia="黑体"/>
      <w:b/>
      <w:bCs/>
      <w:sz w:val="84"/>
      <w:szCs w:val="24"/>
    </w:rPr>
  </w:style>
  <w:style w:type="character" w:customStyle="1" w:styleId="153">
    <w:name w:val="列出段落5 Char"/>
    <w:link w:val="154"/>
    <w:qFormat/>
    <w:uiPriority w:val="34"/>
    <w:rPr>
      <w:kern w:val="2"/>
      <w:sz w:val="24"/>
      <w:szCs w:val="22"/>
    </w:rPr>
  </w:style>
  <w:style w:type="paragraph" w:customStyle="1" w:styleId="154">
    <w:name w:val="列出段落5"/>
    <w:basedOn w:val="1"/>
    <w:link w:val="153"/>
    <w:unhideWhenUsed/>
    <w:qFormat/>
    <w:uiPriority w:val="34"/>
    <w:pPr>
      <w:spacing w:line="360" w:lineRule="auto"/>
      <w:ind w:firstLine="420" w:firstLineChars="200"/>
    </w:pPr>
    <w:rPr>
      <w:sz w:val="24"/>
      <w:szCs w:val="22"/>
    </w:rPr>
  </w:style>
  <w:style w:type="character" w:customStyle="1" w:styleId="155">
    <w:name w:val="页脚 Char1"/>
    <w:qFormat/>
    <w:uiPriority w:val="99"/>
    <w:rPr>
      <w:rFonts w:ascii="Calibri" w:hAnsi="Calibri" w:eastAsia="宋体" w:cs="Times New Roman"/>
      <w:sz w:val="18"/>
      <w:szCs w:val="18"/>
    </w:rPr>
  </w:style>
  <w:style w:type="character" w:customStyle="1" w:styleId="156">
    <w:name w:val="尾注文本 Char"/>
    <w:qFormat/>
    <w:uiPriority w:val="0"/>
    <w:rPr>
      <w:rFonts w:ascii="Tahoma" w:hAnsi="Tahoma"/>
      <w:kern w:val="2"/>
      <w:sz w:val="21"/>
      <w:szCs w:val="24"/>
    </w:rPr>
  </w:style>
  <w:style w:type="character" w:customStyle="1" w:styleId="157">
    <w:name w:val="未处理的提及2"/>
    <w:unhideWhenUsed/>
    <w:qFormat/>
    <w:uiPriority w:val="99"/>
    <w:rPr>
      <w:rFonts w:ascii="Tahoma" w:hAnsi="Tahoma"/>
      <w:color w:val="605E5C"/>
      <w:sz w:val="24"/>
      <w:szCs w:val="20"/>
      <w:shd w:val="clear" w:color="auto" w:fill="E1DFDD"/>
    </w:rPr>
  </w:style>
  <w:style w:type="character" w:customStyle="1" w:styleId="158">
    <w:name w:val="NormalCharacter"/>
    <w:qFormat/>
    <w:uiPriority w:val="0"/>
  </w:style>
  <w:style w:type="character" w:customStyle="1" w:styleId="159">
    <w:name w:val="列出段落 字符"/>
    <w:link w:val="160"/>
    <w:qFormat/>
    <w:uiPriority w:val="34"/>
    <w:rPr>
      <w:rFonts w:ascii="Calibri" w:hAnsi="Calibri"/>
      <w:kern w:val="2"/>
      <w:sz w:val="21"/>
      <w:szCs w:val="22"/>
    </w:rPr>
  </w:style>
  <w:style w:type="paragraph" w:customStyle="1" w:styleId="160">
    <w:name w:val="列出段落2"/>
    <w:basedOn w:val="1"/>
    <w:link w:val="159"/>
    <w:qFormat/>
    <w:uiPriority w:val="34"/>
    <w:pPr>
      <w:ind w:firstLine="420" w:firstLineChars="200"/>
    </w:pPr>
    <w:rPr>
      <w:rFonts w:ascii="Calibri" w:hAnsi="Calibri"/>
      <w:szCs w:val="22"/>
    </w:rPr>
  </w:style>
  <w:style w:type="character" w:customStyle="1" w:styleId="161">
    <w:name w:val="插图编号 Char"/>
    <w:link w:val="162"/>
    <w:qFormat/>
    <w:uiPriority w:val="0"/>
    <w:rPr>
      <w:rFonts w:ascii="宋体" w:hAnsi="宋体"/>
      <w:color w:val="000000"/>
      <w:sz w:val="21"/>
      <w:szCs w:val="21"/>
    </w:rPr>
  </w:style>
  <w:style w:type="paragraph" w:customStyle="1" w:styleId="162">
    <w:name w:val="插图编号"/>
    <w:basedOn w:val="122"/>
    <w:link w:val="161"/>
    <w:qFormat/>
    <w:uiPriority w:val="0"/>
    <w:pPr>
      <w:widowControl/>
      <w:numPr>
        <w:ilvl w:val="0"/>
        <w:numId w:val="7"/>
      </w:numPr>
      <w:ind w:left="0" w:firstLine="0"/>
      <w:jc w:val="center"/>
    </w:pPr>
    <w:rPr>
      <w:color w:val="000000"/>
      <w:sz w:val="21"/>
      <w:szCs w:val="21"/>
    </w:rPr>
  </w:style>
  <w:style w:type="character" w:customStyle="1" w:styleId="163">
    <w:name w:val="正文首行缩进 2 Char"/>
    <w:link w:val="164"/>
    <w:qFormat/>
    <w:uiPriority w:val="99"/>
    <w:rPr>
      <w:rFonts w:ascii="仿宋_GB2312" w:hAnsi="Tahoma" w:eastAsia="仿宋_GB2312"/>
      <w:kern w:val="2"/>
      <w:sz w:val="21"/>
      <w:szCs w:val="24"/>
    </w:rPr>
  </w:style>
  <w:style w:type="paragraph" w:customStyle="1" w:styleId="164">
    <w:name w:val="_Style 91"/>
    <w:basedOn w:val="17"/>
    <w:next w:val="44"/>
    <w:link w:val="163"/>
    <w:unhideWhenUsed/>
    <w:qFormat/>
    <w:uiPriority w:val="99"/>
    <w:pPr>
      <w:adjustRightInd/>
      <w:snapToGrid/>
      <w:spacing w:after="120" w:line="240" w:lineRule="auto"/>
      <w:ind w:left="420" w:leftChars="200" w:firstLine="420"/>
    </w:pPr>
    <w:rPr>
      <w:sz w:val="21"/>
    </w:rPr>
  </w:style>
  <w:style w:type="character" w:customStyle="1" w:styleId="165">
    <w:name w:val="fc01294d3e-4153-482a-aea1-4b54892b7913-1"/>
    <w:basedOn w:val="47"/>
    <w:qFormat/>
    <w:uiPriority w:val="0"/>
  </w:style>
  <w:style w:type="character" w:customStyle="1" w:styleId="166">
    <w:name w:val="插图格式 Char"/>
    <w:link w:val="167"/>
    <w:qFormat/>
    <w:uiPriority w:val="0"/>
    <w:rPr>
      <w:rFonts w:ascii="宋体" w:hAnsi="宋体"/>
      <w:color w:val="000000"/>
      <w:sz w:val="24"/>
      <w:szCs w:val="24"/>
    </w:rPr>
  </w:style>
  <w:style w:type="paragraph" w:customStyle="1" w:styleId="167">
    <w:name w:val="插图格式"/>
    <w:basedOn w:val="1"/>
    <w:link w:val="166"/>
    <w:qFormat/>
    <w:uiPriority w:val="0"/>
    <w:pPr>
      <w:autoSpaceDE w:val="0"/>
      <w:autoSpaceDN w:val="0"/>
      <w:adjustRightInd w:val="0"/>
      <w:jc w:val="center"/>
    </w:pPr>
    <w:rPr>
      <w:rFonts w:ascii="宋体" w:hAnsi="宋体"/>
      <w:color w:val="000000"/>
      <w:kern w:val="0"/>
      <w:sz w:val="24"/>
    </w:rPr>
  </w:style>
  <w:style w:type="character" w:customStyle="1" w:styleId="168">
    <w:name w:val="批注框文本 Char"/>
    <w:qFormat/>
    <w:uiPriority w:val="0"/>
    <w:rPr>
      <w:sz w:val="18"/>
      <w:szCs w:val="18"/>
    </w:rPr>
  </w:style>
  <w:style w:type="character" w:customStyle="1" w:styleId="169">
    <w:name w:val="fc29b72b2d-0f96-4242-8933-4c84e9a3e63f-0"/>
    <w:basedOn w:val="47"/>
    <w:qFormat/>
    <w:uiPriority w:val="0"/>
  </w:style>
  <w:style w:type="character" w:customStyle="1" w:styleId="170">
    <w:name w:val="页脚 字符"/>
    <w:qFormat/>
    <w:uiPriority w:val="99"/>
    <w:rPr>
      <w:kern w:val="2"/>
      <w:sz w:val="18"/>
      <w:szCs w:val="18"/>
    </w:rPr>
  </w:style>
  <w:style w:type="character" w:customStyle="1" w:styleId="171">
    <w:name w:val="正文格式1 Char"/>
    <w:link w:val="172"/>
    <w:qFormat/>
    <w:uiPriority w:val="0"/>
    <w:rPr>
      <w:rFonts w:ascii="宋体" w:hAnsi="宋体"/>
      <w:sz w:val="24"/>
      <w:szCs w:val="24"/>
    </w:rPr>
  </w:style>
  <w:style w:type="paragraph" w:customStyle="1" w:styleId="172">
    <w:name w:val="正文格式1"/>
    <w:basedOn w:val="1"/>
    <w:link w:val="171"/>
    <w:qFormat/>
    <w:uiPriority w:val="0"/>
    <w:pPr>
      <w:widowControl/>
      <w:spacing w:line="360" w:lineRule="auto"/>
      <w:ind w:firstLine="200" w:firstLineChars="200"/>
    </w:pPr>
    <w:rPr>
      <w:rFonts w:ascii="宋体" w:hAnsi="宋体"/>
      <w:kern w:val="0"/>
      <w:sz w:val="24"/>
    </w:rPr>
  </w:style>
  <w:style w:type="character" w:customStyle="1" w:styleId="173">
    <w:name w:val="强调正文"/>
    <w:qFormat/>
    <w:uiPriority w:val="1"/>
    <w:rPr>
      <w:rFonts w:ascii="Times New Roman" w:hAnsi="Times New Roman" w:eastAsia="宋体"/>
      <w:b/>
      <w:color w:val="auto"/>
      <w:sz w:val="24"/>
      <w:u w:val="single"/>
    </w:rPr>
  </w:style>
  <w:style w:type="character" w:customStyle="1" w:styleId="174">
    <w:name w:val="编号，小四 Char"/>
    <w:link w:val="175"/>
    <w:qFormat/>
    <w:uiPriority w:val="0"/>
    <w:rPr>
      <w:rFonts w:ascii="Arial" w:hAnsi="Arial" w:cs="宋体"/>
      <w:kern w:val="2"/>
      <w:sz w:val="24"/>
    </w:rPr>
  </w:style>
  <w:style w:type="paragraph" w:customStyle="1" w:styleId="175">
    <w:name w:val="编号，小四"/>
    <w:basedOn w:val="1"/>
    <w:link w:val="174"/>
    <w:qFormat/>
    <w:uiPriority w:val="0"/>
    <w:pPr>
      <w:numPr>
        <w:ilvl w:val="0"/>
        <w:numId w:val="8"/>
      </w:numPr>
      <w:spacing w:line="360" w:lineRule="auto"/>
    </w:pPr>
    <w:rPr>
      <w:rFonts w:ascii="Arial" w:hAnsi="Arial"/>
      <w:sz w:val="24"/>
      <w:szCs w:val="20"/>
    </w:rPr>
  </w:style>
  <w:style w:type="character" w:customStyle="1" w:styleId="176">
    <w:name w:val="Unresolved Mention"/>
    <w:unhideWhenUsed/>
    <w:qFormat/>
    <w:uiPriority w:val="99"/>
    <w:rPr>
      <w:rFonts w:ascii="Tahoma" w:hAnsi="Tahoma"/>
      <w:color w:val="605E5C"/>
      <w:sz w:val="24"/>
      <w:szCs w:val="20"/>
      <w:shd w:val="clear" w:color="auto" w:fill="E1DFDD"/>
    </w:rPr>
  </w:style>
  <w:style w:type="character" w:customStyle="1" w:styleId="177">
    <w:name w:val="样式 首行缩进:  0 字符 Char"/>
    <w:link w:val="178"/>
    <w:qFormat/>
    <w:uiPriority w:val="0"/>
    <w:rPr>
      <w:rFonts w:ascii="Arial" w:hAnsi="Arial" w:cs="宋体"/>
      <w:kern w:val="2"/>
      <w:sz w:val="24"/>
    </w:rPr>
  </w:style>
  <w:style w:type="paragraph" w:customStyle="1" w:styleId="178">
    <w:name w:val="样式 首行缩进:  0 字符"/>
    <w:basedOn w:val="1"/>
    <w:link w:val="177"/>
    <w:qFormat/>
    <w:uiPriority w:val="0"/>
    <w:pPr>
      <w:spacing w:line="360" w:lineRule="auto"/>
      <w:ind w:firstLine="200" w:firstLineChars="200"/>
    </w:pPr>
    <w:rPr>
      <w:rFonts w:ascii="Arial" w:hAnsi="Arial"/>
      <w:sz w:val="24"/>
      <w:szCs w:val="20"/>
    </w:rPr>
  </w:style>
  <w:style w:type="character" w:customStyle="1" w:styleId="179">
    <w:name w:val="批注文字 字符1"/>
    <w:semiHidden/>
    <w:qFormat/>
    <w:uiPriority w:val="0"/>
    <w:rPr>
      <w:rFonts w:ascii="Arial" w:hAnsi="Arial" w:eastAsia="宋体" w:cs="宋体"/>
      <w:sz w:val="24"/>
      <w:szCs w:val="20"/>
    </w:rPr>
  </w:style>
  <w:style w:type="character" w:customStyle="1" w:styleId="180">
    <w:name w:val="font01"/>
    <w:qFormat/>
    <w:uiPriority w:val="0"/>
    <w:rPr>
      <w:rFonts w:hint="eastAsia" w:ascii="宋体" w:hAnsi="宋体" w:eastAsia="宋体" w:cs="宋体"/>
      <w:color w:val="000000"/>
      <w:sz w:val="24"/>
      <w:szCs w:val="24"/>
      <w:u w:val="none"/>
    </w:rPr>
  </w:style>
  <w:style w:type="character" w:customStyle="1" w:styleId="181">
    <w:name w:val="文档结构图 Char"/>
    <w:qFormat/>
    <w:uiPriority w:val="0"/>
    <w:rPr>
      <w:rFonts w:ascii="宋体" w:hAnsi="Tahoma"/>
      <w:kern w:val="2"/>
      <w:sz w:val="18"/>
      <w:szCs w:val="18"/>
    </w:rPr>
  </w:style>
  <w:style w:type="character" w:customStyle="1" w:styleId="182">
    <w:name w:val="正文符号1-yisa Char"/>
    <w:link w:val="183"/>
    <w:qFormat/>
    <w:uiPriority w:val="0"/>
    <w:rPr>
      <w:rFonts w:ascii="宋体" w:hAnsi="宋体"/>
      <w:kern w:val="2"/>
      <w:sz w:val="24"/>
      <w:szCs w:val="24"/>
    </w:rPr>
  </w:style>
  <w:style w:type="paragraph" w:customStyle="1" w:styleId="183">
    <w:name w:val="正文符号1-yisa"/>
    <w:basedOn w:val="119"/>
    <w:link w:val="182"/>
    <w:qFormat/>
    <w:uiPriority w:val="0"/>
    <w:pPr>
      <w:widowControl/>
      <w:numPr>
        <w:ilvl w:val="0"/>
        <w:numId w:val="9"/>
      </w:numPr>
      <w:ind w:firstLineChars="0"/>
      <w:jc w:val="left"/>
    </w:pPr>
  </w:style>
  <w:style w:type="character" w:customStyle="1" w:styleId="184">
    <w:name w:val="正文文本 字符1"/>
    <w:qFormat/>
    <w:uiPriority w:val="0"/>
    <w:rPr>
      <w:rFonts w:ascii="Arial" w:hAnsi="Arial" w:eastAsia="宋体" w:cs="宋体"/>
      <w:sz w:val="24"/>
      <w:szCs w:val="20"/>
    </w:rPr>
  </w:style>
  <w:style w:type="character" w:customStyle="1" w:styleId="185">
    <w:name w:val="fc29b72b2d-0f96-4242-8933-4c84e9a3e63f-1"/>
    <w:basedOn w:val="47"/>
    <w:qFormat/>
    <w:uiPriority w:val="0"/>
  </w:style>
  <w:style w:type="character" w:customStyle="1" w:styleId="186">
    <w:name w:val="表格字体1 Char"/>
    <w:link w:val="187"/>
    <w:qFormat/>
    <w:uiPriority w:val="0"/>
    <w:rPr>
      <w:rFonts w:ascii="宋体" w:hAnsi="宋体" w:cs="宋体"/>
      <w:kern w:val="2"/>
      <w:sz w:val="21"/>
      <w:szCs w:val="24"/>
    </w:rPr>
  </w:style>
  <w:style w:type="paragraph" w:customStyle="1" w:styleId="187">
    <w:name w:val="表格字体1"/>
    <w:basedOn w:val="1"/>
    <w:link w:val="186"/>
    <w:qFormat/>
    <w:uiPriority w:val="0"/>
    <w:pPr>
      <w:widowControl/>
      <w:autoSpaceDN w:val="0"/>
      <w:adjustRightInd w:val="0"/>
      <w:snapToGrid w:val="0"/>
      <w:spacing w:before="50" w:beforeLines="50" w:after="50" w:afterLines="50"/>
      <w:jc w:val="left"/>
      <w:textAlignment w:val="bottom"/>
    </w:pPr>
    <w:rPr>
      <w:rFonts w:ascii="宋体" w:hAnsi="宋体"/>
    </w:rPr>
  </w:style>
  <w:style w:type="character" w:customStyle="1" w:styleId="188">
    <w:name w:val="标题 Char"/>
    <w:qFormat/>
    <w:uiPriority w:val="0"/>
    <w:rPr>
      <w:rFonts w:ascii="Cambria" w:hAnsi="Cambria" w:cs="Times New Roman"/>
      <w:b/>
      <w:bCs/>
      <w:kern w:val="2"/>
      <w:sz w:val="32"/>
      <w:szCs w:val="32"/>
    </w:rPr>
  </w:style>
  <w:style w:type="character" w:customStyle="1" w:styleId="189">
    <w:name w:val="正文文本缩进 字符"/>
    <w:qFormat/>
    <w:uiPriority w:val="0"/>
    <w:rPr>
      <w:kern w:val="2"/>
      <w:sz w:val="21"/>
      <w:szCs w:val="22"/>
    </w:rPr>
  </w:style>
  <w:style w:type="character" w:customStyle="1" w:styleId="190">
    <w:name w:val="明显强调1"/>
    <w:qFormat/>
    <w:uiPriority w:val="21"/>
    <w:rPr>
      <w:b/>
      <w:bCs/>
      <w:i/>
      <w:iCs/>
      <w:color w:val="4F81BD"/>
    </w:rPr>
  </w:style>
  <w:style w:type="character" w:customStyle="1" w:styleId="191">
    <w:name w:val="正文文本 字符"/>
    <w:qFormat/>
    <w:uiPriority w:val="99"/>
    <w:rPr>
      <w:rFonts w:eastAsia="仿宋"/>
      <w:sz w:val="28"/>
    </w:rPr>
  </w:style>
  <w:style w:type="character" w:customStyle="1" w:styleId="192">
    <w:name w:val="页脚 字符1"/>
    <w:qFormat/>
    <w:uiPriority w:val="99"/>
    <w:rPr>
      <w:rFonts w:eastAsia="仿宋"/>
      <w:sz w:val="18"/>
    </w:rPr>
  </w:style>
  <w:style w:type="character" w:customStyle="1" w:styleId="193">
    <w:name w:val="正文首行缩进 Char"/>
    <w:qFormat/>
    <w:uiPriority w:val="99"/>
    <w:rPr>
      <w:rFonts w:ascii="Tahoma" w:hAnsi="Tahoma"/>
      <w:kern w:val="2"/>
      <w:sz w:val="21"/>
      <w:szCs w:val="24"/>
    </w:rPr>
  </w:style>
  <w:style w:type="character" w:customStyle="1" w:styleId="194">
    <w:name w:val="尾注文本 字符"/>
    <w:semiHidden/>
    <w:qFormat/>
    <w:uiPriority w:val="99"/>
    <w:rPr>
      <w:rFonts w:ascii="Calibri" w:hAnsi="Calibri"/>
      <w:kern w:val="2"/>
      <w:sz w:val="24"/>
    </w:rPr>
  </w:style>
  <w:style w:type="character" w:customStyle="1" w:styleId="195">
    <w:name w:val="5级标题 字符"/>
    <w:link w:val="196"/>
    <w:qFormat/>
    <w:uiPriority w:val="0"/>
    <w:rPr>
      <w:rFonts w:ascii="黑体" w:hAnsi="黑体"/>
      <w:b/>
      <w:sz w:val="24"/>
      <w:szCs w:val="24"/>
      <w:lang w:eastAsia="en-US" w:bidi="en-US"/>
    </w:rPr>
  </w:style>
  <w:style w:type="paragraph" w:customStyle="1" w:styleId="196">
    <w:name w:val="5级标题"/>
    <w:basedOn w:val="103"/>
    <w:link w:val="195"/>
    <w:qFormat/>
    <w:uiPriority w:val="0"/>
    <w:pPr>
      <w:numPr>
        <w:ilvl w:val="0"/>
        <w:numId w:val="0"/>
      </w:numPr>
      <w:ind w:left="431" w:right="100" w:rightChars="100"/>
    </w:pPr>
    <w:rPr>
      <w:rFonts w:eastAsia="宋体"/>
      <w:b/>
    </w:rPr>
  </w:style>
  <w:style w:type="character" w:customStyle="1" w:styleId="197">
    <w:name w:val="页眉 Char"/>
    <w:qFormat/>
    <w:uiPriority w:val="99"/>
    <w:rPr>
      <w:sz w:val="18"/>
      <w:szCs w:val="18"/>
    </w:rPr>
  </w:style>
  <w:style w:type="character" w:customStyle="1" w:styleId="198">
    <w:name w:val="列出段落 Char1"/>
    <w:link w:val="199"/>
    <w:qFormat/>
    <w:locked/>
    <w:uiPriority w:val="34"/>
    <w:rPr>
      <w:kern w:val="2"/>
      <w:sz w:val="21"/>
      <w:szCs w:val="22"/>
    </w:rPr>
  </w:style>
  <w:style w:type="paragraph" w:customStyle="1" w:styleId="199">
    <w:name w:val="List Paragraph1"/>
    <w:basedOn w:val="1"/>
    <w:link w:val="198"/>
    <w:qFormat/>
    <w:uiPriority w:val="34"/>
    <w:pPr>
      <w:ind w:firstLine="420" w:firstLineChars="200"/>
    </w:pPr>
    <w:rPr>
      <w:szCs w:val="22"/>
    </w:rPr>
  </w:style>
  <w:style w:type="character" w:customStyle="1" w:styleId="200">
    <w:name w:val="3级标题 Char"/>
    <w:link w:val="201"/>
    <w:qFormat/>
    <w:locked/>
    <w:uiPriority w:val="0"/>
    <w:rPr>
      <w:rFonts w:ascii="黑体" w:hAnsi="黑体" w:eastAsia="黑体"/>
      <w:sz w:val="28"/>
      <w:szCs w:val="36"/>
      <w:lang w:eastAsia="en-US" w:bidi="en-US"/>
    </w:rPr>
  </w:style>
  <w:style w:type="paragraph" w:customStyle="1" w:styleId="201">
    <w:name w:val="3级标题"/>
    <w:basedOn w:val="104"/>
    <w:link w:val="200"/>
    <w:qFormat/>
    <w:uiPriority w:val="0"/>
    <w:pPr>
      <w:keepLines/>
      <w:numPr>
        <w:ilvl w:val="2"/>
        <w:numId w:val="4"/>
      </w:numPr>
      <w:spacing w:before="120" w:after="120" w:line="360" w:lineRule="auto"/>
      <w:ind w:firstLineChars="0"/>
      <w:contextualSpacing/>
      <w:jc w:val="left"/>
      <w:outlineLvl w:val="2"/>
    </w:pPr>
    <w:rPr>
      <w:rFonts w:ascii="黑体" w:hAnsi="黑体" w:eastAsia="黑体"/>
      <w:kern w:val="0"/>
      <w:sz w:val="28"/>
      <w:szCs w:val="36"/>
      <w:lang w:eastAsia="en-US" w:bidi="en-US"/>
    </w:rPr>
  </w:style>
  <w:style w:type="character" w:customStyle="1" w:styleId="202">
    <w:name w:val="无间隔 字符"/>
    <w:link w:val="203"/>
    <w:qFormat/>
    <w:uiPriority w:val="1"/>
    <w:rPr>
      <w:kern w:val="2"/>
      <w:sz w:val="21"/>
      <w:szCs w:val="22"/>
      <w:lang w:val="en-US" w:eastAsia="zh-CN" w:bidi="ar-SA"/>
    </w:rPr>
  </w:style>
  <w:style w:type="paragraph" w:customStyle="1" w:styleId="203">
    <w:name w:val="无间隔1"/>
    <w:link w:val="202"/>
    <w:qFormat/>
    <w:uiPriority w:val="1"/>
    <w:rPr>
      <w:rFonts w:ascii="Times New Roman" w:hAnsi="Times New Roman" w:eastAsia="宋体" w:cs="Times New Roman"/>
      <w:kern w:val="2"/>
      <w:sz w:val="21"/>
      <w:szCs w:val="22"/>
      <w:lang w:val="en-US" w:eastAsia="zh-CN" w:bidi="ar-SA"/>
    </w:rPr>
  </w:style>
  <w:style w:type="character" w:customStyle="1" w:styleId="204">
    <w:name w:val="表后 Char"/>
    <w:link w:val="205"/>
    <w:qFormat/>
    <w:uiPriority w:val="0"/>
    <w:rPr>
      <w:rFonts w:ascii="Times New Roman" w:hAnsi="Times New Roman" w:cs="Arial"/>
      <w:kern w:val="2"/>
      <w:sz w:val="13"/>
      <w:szCs w:val="21"/>
    </w:rPr>
  </w:style>
  <w:style w:type="paragraph" w:customStyle="1" w:styleId="205">
    <w:name w:val="表后"/>
    <w:basedOn w:val="1"/>
    <w:link w:val="204"/>
    <w:qFormat/>
    <w:uiPriority w:val="0"/>
    <w:pPr>
      <w:spacing w:line="360" w:lineRule="auto"/>
      <w:ind w:firstLine="260" w:firstLineChars="200"/>
    </w:pPr>
    <w:rPr>
      <w:sz w:val="13"/>
      <w:szCs w:val="21"/>
    </w:rPr>
  </w:style>
  <w:style w:type="character" w:customStyle="1" w:styleId="206">
    <w:name w:val="表编号 Char"/>
    <w:link w:val="207"/>
    <w:qFormat/>
    <w:uiPriority w:val="0"/>
    <w:rPr>
      <w:rFonts w:ascii="宋体" w:hAnsi="宋体" w:cs="宋体"/>
      <w:kern w:val="2"/>
      <w:sz w:val="21"/>
      <w:szCs w:val="24"/>
    </w:rPr>
  </w:style>
  <w:style w:type="paragraph" w:customStyle="1" w:styleId="207">
    <w:name w:val="表编号"/>
    <w:basedOn w:val="44"/>
    <w:link w:val="206"/>
    <w:qFormat/>
    <w:uiPriority w:val="0"/>
    <w:pPr>
      <w:widowControl/>
      <w:spacing w:line="300" w:lineRule="auto"/>
      <w:ind w:leftChars="0" w:firstLineChars="0"/>
      <w:jc w:val="center"/>
    </w:pPr>
    <w:rPr>
      <w:rFonts w:ascii="宋体" w:hAnsi="宋体"/>
      <w:sz w:val="21"/>
      <w:szCs w:val="24"/>
    </w:rPr>
  </w:style>
  <w:style w:type="character" w:customStyle="1" w:styleId="208">
    <w:name w:val="ca-21"/>
    <w:qFormat/>
    <w:uiPriority w:val="0"/>
    <w:rPr>
      <w:rFonts w:hint="default" w:ascii="Arial" w:hAnsi="Arial" w:cs="Arial"/>
      <w:color w:val="151515"/>
      <w:sz w:val="21"/>
      <w:szCs w:val="21"/>
    </w:rPr>
  </w:style>
  <w:style w:type="character" w:customStyle="1" w:styleId="209">
    <w:name w:val="插图编号-yisa Char"/>
    <w:link w:val="210"/>
    <w:qFormat/>
    <w:uiPriority w:val="0"/>
    <w:rPr>
      <w:rFonts w:ascii="宋体" w:hAnsi="宋体"/>
      <w:color w:val="000000"/>
      <w:kern w:val="2"/>
      <w:sz w:val="21"/>
      <w:szCs w:val="21"/>
    </w:rPr>
  </w:style>
  <w:style w:type="paragraph" w:customStyle="1" w:styleId="210">
    <w:name w:val="插图编号-yisa"/>
    <w:basedOn w:val="122"/>
    <w:link w:val="209"/>
    <w:qFormat/>
    <w:uiPriority w:val="0"/>
    <w:pPr>
      <w:numPr>
        <w:ilvl w:val="0"/>
        <w:numId w:val="10"/>
      </w:numPr>
      <w:tabs>
        <w:tab w:val="left" w:pos="0"/>
        <w:tab w:val="left" w:pos="420"/>
      </w:tabs>
      <w:jc w:val="center"/>
    </w:pPr>
    <w:rPr>
      <w:color w:val="000000"/>
      <w:kern w:val="2"/>
      <w:sz w:val="21"/>
      <w:szCs w:val="21"/>
    </w:rPr>
  </w:style>
  <w:style w:type="character" w:customStyle="1" w:styleId="211">
    <w:name w:val="书籍标题1"/>
    <w:qFormat/>
    <w:uiPriority w:val="33"/>
    <w:rPr>
      <w:b/>
      <w:bCs/>
      <w:smallCaps/>
      <w:spacing w:val="5"/>
    </w:rPr>
  </w:style>
  <w:style w:type="character" w:customStyle="1" w:styleId="212">
    <w:name w:val="样式 仿宋_GB2312 四号1"/>
    <w:qFormat/>
    <w:uiPriority w:val="0"/>
    <w:rPr>
      <w:rFonts w:ascii="仿宋_GB2312" w:hAnsi="仿宋_GB2312" w:eastAsia="仿宋_GB2312"/>
      <w:sz w:val="24"/>
    </w:rPr>
  </w:style>
  <w:style w:type="character" w:customStyle="1" w:styleId="213">
    <w:name w:val="text1"/>
    <w:qFormat/>
    <w:uiPriority w:val="0"/>
    <w:rPr>
      <w:sz w:val="21"/>
      <w:szCs w:val="21"/>
    </w:rPr>
  </w:style>
  <w:style w:type="character" w:customStyle="1" w:styleId="214">
    <w:name w:val="未处理的提及3"/>
    <w:unhideWhenUsed/>
    <w:qFormat/>
    <w:uiPriority w:val="99"/>
    <w:rPr>
      <w:rFonts w:ascii="Tahoma" w:hAnsi="Tahoma"/>
      <w:color w:val="605E5C"/>
      <w:sz w:val="24"/>
      <w:szCs w:val="20"/>
      <w:shd w:val="clear" w:color="auto" w:fill="E1DFDD"/>
    </w:rPr>
  </w:style>
  <w:style w:type="character" w:customStyle="1" w:styleId="215">
    <w:name w:val="标题 Char1"/>
    <w:qFormat/>
    <w:uiPriority w:val="0"/>
    <w:rPr>
      <w:rFonts w:ascii="Calibri Light" w:hAnsi="Calibri Light" w:eastAsia="宋体" w:cs="Times New Roman"/>
      <w:b/>
      <w:bCs/>
      <w:kern w:val="2"/>
      <w:sz w:val="32"/>
      <w:szCs w:val="32"/>
      <w:lang w:val="en-US" w:eastAsia="en-US" w:bidi="ar-SA"/>
    </w:rPr>
  </w:style>
  <w:style w:type="paragraph" w:customStyle="1" w:styleId="216">
    <w:name w:val="正文序号1-yisa"/>
    <w:basedOn w:val="119"/>
    <w:qFormat/>
    <w:uiPriority w:val="0"/>
    <w:pPr>
      <w:widowControl/>
      <w:numPr>
        <w:ilvl w:val="0"/>
        <w:numId w:val="11"/>
      </w:numPr>
      <w:ind w:firstLineChars="0"/>
      <w:jc w:val="left"/>
    </w:pPr>
  </w:style>
  <w:style w:type="paragraph" w:customStyle="1" w:styleId="217">
    <w:name w:val="首页-yisa"/>
    <w:basedOn w:val="1"/>
    <w:qFormat/>
    <w:uiPriority w:val="0"/>
    <w:pPr>
      <w:widowControl/>
      <w:spacing w:line="300" w:lineRule="auto"/>
      <w:jc w:val="center"/>
    </w:pPr>
    <w:rPr>
      <w:rFonts w:ascii="黑体" w:hAnsi="黑体" w:eastAsia="黑体"/>
      <w:sz w:val="48"/>
      <w:szCs w:val="48"/>
    </w:rPr>
  </w:style>
  <w:style w:type="paragraph" w:customStyle="1" w:styleId="218">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219">
    <w:name w:val="font9"/>
    <w:basedOn w:val="1"/>
    <w:qFormat/>
    <w:uiPriority w:val="0"/>
    <w:pPr>
      <w:widowControl/>
      <w:spacing w:before="100" w:beforeAutospacing="1" w:after="100" w:afterAutospacing="1"/>
      <w:jc w:val="left"/>
    </w:pPr>
    <w:rPr>
      <w:rFonts w:ascii="Times New Roman" w:hAnsi="Times New Roman"/>
      <w:color w:val="000000"/>
      <w:kern w:val="0"/>
      <w:szCs w:val="21"/>
    </w:rPr>
  </w:style>
  <w:style w:type="paragraph" w:customStyle="1" w:styleId="220">
    <w:name w:val="正文符号2-yisa"/>
    <w:basedOn w:val="119"/>
    <w:qFormat/>
    <w:uiPriority w:val="0"/>
    <w:pPr>
      <w:widowControl/>
      <w:numPr>
        <w:ilvl w:val="0"/>
        <w:numId w:val="12"/>
      </w:numPr>
      <w:ind w:firstLineChars="0"/>
      <w:jc w:val="left"/>
    </w:pPr>
  </w:style>
  <w:style w:type="paragraph" w:customStyle="1" w:styleId="221">
    <w:name w:val=" Char"/>
    <w:basedOn w:val="1"/>
    <w:qFormat/>
    <w:uiPriority w:val="0"/>
    <w:pPr>
      <w:adjustRightInd w:val="0"/>
      <w:spacing w:line="360" w:lineRule="auto"/>
    </w:pPr>
    <w:rPr>
      <w:kern w:val="0"/>
      <w:sz w:val="24"/>
      <w:szCs w:val="20"/>
    </w:rPr>
  </w:style>
  <w:style w:type="paragraph" w:customStyle="1" w:styleId="222">
    <w:name w:val="样式 标题 7 +"/>
    <w:basedOn w:val="9"/>
    <w:qFormat/>
    <w:uiPriority w:val="0"/>
    <w:pPr>
      <w:numPr>
        <w:ilvl w:val="6"/>
        <w:numId w:val="6"/>
      </w:numPr>
      <w:tabs>
        <w:tab w:val="clear" w:pos="0"/>
        <w:tab w:val="clear" w:pos="420"/>
      </w:tabs>
      <w:spacing w:before="120"/>
      <w:jc w:val="center"/>
    </w:pPr>
    <w:rPr>
      <w:rFonts w:ascii="Arial" w:hAnsi="Arial" w:eastAsia="宋体" w:cs="宋体"/>
      <w:b/>
      <w:bCs/>
      <w:szCs w:val="24"/>
      <w:lang w:val="en-US" w:eastAsia="en-US"/>
    </w:rPr>
  </w:style>
  <w:style w:type="paragraph" w:customStyle="1" w:styleId="223">
    <w:name w:val="font5"/>
    <w:basedOn w:val="1"/>
    <w:qFormat/>
    <w:uiPriority w:val="0"/>
    <w:pPr>
      <w:widowControl/>
      <w:spacing w:before="100" w:beforeAutospacing="1" w:after="100" w:afterAutospacing="1"/>
      <w:jc w:val="left"/>
    </w:pPr>
    <w:rPr>
      <w:rFonts w:ascii="宋体" w:hAnsi="宋体" w:cs="宋体"/>
      <w:color w:val="000000"/>
      <w:kern w:val="0"/>
      <w:szCs w:val="21"/>
    </w:rPr>
  </w:style>
  <w:style w:type="paragraph" w:customStyle="1" w:styleId="224">
    <w:name w:val="正文小标题序号2-yisa"/>
    <w:basedOn w:val="119"/>
    <w:qFormat/>
    <w:uiPriority w:val="0"/>
    <w:pPr>
      <w:widowControl/>
      <w:numPr>
        <w:ilvl w:val="0"/>
        <w:numId w:val="13"/>
      </w:numPr>
      <w:ind w:firstLineChars="0"/>
      <w:jc w:val="left"/>
    </w:pPr>
  </w:style>
  <w:style w:type="paragraph" w:customStyle="1" w:styleId="225">
    <w:name w:val="GP正文(无首行缩进)"/>
    <w:basedOn w:val="1"/>
    <w:qFormat/>
    <w:uiPriority w:val="0"/>
    <w:pPr>
      <w:spacing w:line="360" w:lineRule="auto"/>
      <w:ind w:firstLine="480" w:firstLineChars="200"/>
      <w:jc w:val="left"/>
    </w:pPr>
    <w:rPr>
      <w:rFonts w:ascii="Arial" w:hAnsi="宋体" w:cs="宋体"/>
      <w:sz w:val="24"/>
      <w:szCs w:val="20"/>
    </w:rPr>
  </w:style>
  <w:style w:type="paragraph" w:customStyle="1" w:styleId="226">
    <w:name w:val="xl66"/>
    <w:basedOn w:val="1"/>
    <w:qFormat/>
    <w:uiPriority w:val="0"/>
    <w:pPr>
      <w:widowControl/>
      <w:pBdr>
        <w:left w:val="single" w:color="auto" w:sz="8" w:space="0"/>
        <w:bottom w:val="single" w:color="auto" w:sz="8" w:space="0"/>
        <w:right w:val="single" w:color="auto" w:sz="8" w:space="0"/>
      </w:pBdr>
      <w:spacing w:before="100" w:beforeAutospacing="1" w:after="100" w:afterAutospacing="1"/>
      <w:jc w:val="left"/>
      <w:textAlignment w:val="center"/>
    </w:pPr>
    <w:rPr>
      <w:rFonts w:ascii="宋体" w:hAnsi="宋体" w:cs="宋体"/>
      <w:kern w:val="0"/>
      <w:szCs w:val="21"/>
    </w:rPr>
  </w:style>
  <w:style w:type="paragraph" w:customStyle="1" w:styleId="227">
    <w:name w:val="font7"/>
    <w:basedOn w:val="1"/>
    <w:qFormat/>
    <w:uiPriority w:val="0"/>
    <w:pPr>
      <w:widowControl/>
      <w:spacing w:before="100" w:beforeAutospacing="1" w:after="100" w:afterAutospacing="1"/>
      <w:jc w:val="left"/>
    </w:pPr>
    <w:rPr>
      <w:rFonts w:ascii="宋体" w:hAnsi="宋体" w:cs="宋体"/>
      <w:b/>
      <w:bCs/>
      <w:color w:val="000000"/>
      <w:kern w:val="0"/>
      <w:szCs w:val="21"/>
    </w:rPr>
  </w:style>
  <w:style w:type="paragraph" w:customStyle="1" w:styleId="228">
    <w:name w:val="xl76"/>
    <w:basedOn w:val="1"/>
    <w:qFormat/>
    <w:uiPriority w:val="0"/>
    <w:pPr>
      <w:widowControl/>
      <w:pBdr>
        <w:top w:val="single" w:color="auto" w:sz="8" w:space="0"/>
        <w:left w:val="single" w:color="auto" w:sz="8" w:space="0"/>
        <w:bottom w:val="single" w:color="auto" w:sz="8" w:space="0"/>
        <w:right w:val="single" w:color="auto" w:sz="8" w:space="0"/>
      </w:pBdr>
      <w:shd w:val="clear" w:color="000000" w:fill="DDEBF7"/>
      <w:spacing w:before="100" w:beforeAutospacing="1" w:after="100" w:afterAutospacing="1"/>
      <w:jc w:val="center"/>
      <w:textAlignment w:val="center"/>
    </w:pPr>
    <w:rPr>
      <w:rFonts w:ascii="宋体" w:hAnsi="宋体" w:cs="宋体"/>
      <w:kern w:val="0"/>
      <w:szCs w:val="21"/>
    </w:rPr>
  </w:style>
  <w:style w:type="paragraph" w:customStyle="1" w:styleId="229">
    <w:name w:val="paragraph"/>
    <w:basedOn w:val="1"/>
    <w:qFormat/>
    <w:uiPriority w:val="0"/>
    <w:pPr>
      <w:widowControl/>
      <w:spacing w:before="100" w:beforeAutospacing="1" w:after="100" w:afterAutospacing="1"/>
      <w:jc w:val="left"/>
    </w:pPr>
    <w:rPr>
      <w:rFonts w:ascii="宋体" w:hAnsi="宋体" w:cs="宋体"/>
      <w:kern w:val="0"/>
      <w:sz w:val="24"/>
    </w:rPr>
  </w:style>
  <w:style w:type="paragraph" w:customStyle="1" w:styleId="230">
    <w:name w:val="样式 标题6 + 左"/>
    <w:qFormat/>
    <w:uiPriority w:val="0"/>
    <w:pPr>
      <w:spacing w:line="319" w:lineRule="auto"/>
      <w:jc w:val="left"/>
    </w:pPr>
    <w:rPr>
      <w:rFonts w:ascii="Times New Roman" w:hAnsi="Times New Roman" w:eastAsia="宋体" w:cs="Times New Roman"/>
    </w:rPr>
  </w:style>
  <w:style w:type="paragraph" w:customStyle="1" w:styleId="231">
    <w:name w:val="xl74"/>
    <w:basedOn w:val="1"/>
    <w:qFormat/>
    <w:uiPriority w:val="0"/>
    <w:pPr>
      <w:widowControl/>
      <w:pBdr>
        <w:left w:val="single" w:color="auto" w:sz="8" w:space="0"/>
        <w:right w:val="single" w:color="auto" w:sz="8" w:space="0"/>
      </w:pBdr>
      <w:spacing w:before="100" w:beforeAutospacing="1" w:after="100" w:afterAutospacing="1"/>
      <w:jc w:val="left"/>
      <w:textAlignment w:val="center"/>
    </w:pPr>
    <w:rPr>
      <w:rFonts w:ascii="宋体" w:hAnsi="宋体" w:cs="宋体"/>
      <w:kern w:val="0"/>
      <w:szCs w:val="21"/>
    </w:rPr>
  </w:style>
  <w:style w:type="paragraph" w:customStyle="1" w:styleId="232">
    <w:name w:val="xl75"/>
    <w:basedOn w:val="1"/>
    <w:qFormat/>
    <w:uiPriority w:val="0"/>
    <w:pPr>
      <w:widowControl/>
      <w:pBdr>
        <w:top w:val="single" w:color="auto" w:sz="8" w:space="0"/>
        <w:left w:val="single" w:color="auto" w:sz="8" w:space="0"/>
        <w:right w:val="single" w:color="auto" w:sz="8" w:space="0"/>
      </w:pBdr>
      <w:spacing w:before="100" w:beforeAutospacing="1" w:after="100" w:afterAutospacing="1"/>
      <w:jc w:val="left"/>
      <w:textAlignment w:val="center"/>
    </w:pPr>
    <w:rPr>
      <w:rFonts w:ascii="宋体" w:hAnsi="宋体" w:cs="宋体"/>
      <w:kern w:val="0"/>
      <w:szCs w:val="21"/>
    </w:rPr>
  </w:style>
  <w:style w:type="paragraph" w:customStyle="1" w:styleId="233">
    <w:name w:val="xl69"/>
    <w:basedOn w:val="1"/>
    <w:qFormat/>
    <w:uiPriority w:val="0"/>
    <w:pPr>
      <w:widowControl/>
      <w:pBdr>
        <w:right w:val="single" w:color="auto" w:sz="8" w:space="0"/>
      </w:pBdr>
      <w:spacing w:before="100" w:beforeAutospacing="1" w:after="100" w:afterAutospacing="1"/>
      <w:jc w:val="left"/>
      <w:textAlignment w:val="center"/>
    </w:pPr>
    <w:rPr>
      <w:rFonts w:ascii="宋体" w:hAnsi="宋体" w:cs="宋体"/>
      <w:color w:val="000000"/>
      <w:kern w:val="0"/>
      <w:szCs w:val="21"/>
    </w:rPr>
  </w:style>
  <w:style w:type="paragraph" w:customStyle="1" w:styleId="234">
    <w:name w:val="xl73"/>
    <w:basedOn w:val="1"/>
    <w:qFormat/>
    <w:uiPriority w:val="0"/>
    <w:pPr>
      <w:widowControl/>
      <w:pBdr>
        <w:top w:val="single" w:color="auto" w:sz="8" w:space="0"/>
        <w:bottom w:val="single" w:color="auto" w:sz="8" w:space="0"/>
        <w:right w:val="single" w:color="auto" w:sz="8" w:space="0"/>
      </w:pBdr>
      <w:shd w:val="clear" w:color="000000" w:fill="D9D9D9"/>
      <w:spacing w:before="100" w:beforeAutospacing="1" w:after="100" w:afterAutospacing="1"/>
      <w:jc w:val="left"/>
      <w:textAlignment w:val="center"/>
    </w:pPr>
    <w:rPr>
      <w:rFonts w:ascii="宋体" w:hAnsi="宋体" w:cs="宋体"/>
      <w:kern w:val="0"/>
      <w:szCs w:val="21"/>
    </w:rPr>
  </w:style>
  <w:style w:type="paragraph" w:customStyle="1" w:styleId="235">
    <w:name w:val="CM51"/>
    <w:basedOn w:val="124"/>
    <w:next w:val="124"/>
    <w:qFormat/>
    <w:uiPriority w:val="0"/>
    <w:pPr>
      <w:spacing w:after="103"/>
    </w:pPr>
    <w:rPr>
      <w:rFonts w:ascii="黑体" w:hAnsi="Calibri" w:eastAsia="黑体" w:cs="Times New Roman"/>
      <w:color w:val="auto"/>
      <w:kern w:val="2"/>
    </w:rPr>
  </w:style>
  <w:style w:type="paragraph" w:customStyle="1" w:styleId="236">
    <w:name w:val="编号，四号"/>
    <w:basedOn w:val="175"/>
    <w:qFormat/>
    <w:uiPriority w:val="0"/>
    <w:pPr>
      <w:numPr>
        <w:ilvl w:val="0"/>
        <w:numId w:val="14"/>
      </w:numPr>
      <w:ind w:firstLine="288"/>
    </w:pPr>
    <w:rPr>
      <w:rFonts w:ascii="Verdana" w:hAnsi="Verdana"/>
      <w:sz w:val="28"/>
    </w:rPr>
  </w:style>
  <w:style w:type="paragraph" w:customStyle="1" w:styleId="237">
    <w:name w:val="样式 标题 8 + 左"/>
    <w:basedOn w:val="10"/>
    <w:qFormat/>
    <w:uiPriority w:val="0"/>
    <w:pPr>
      <w:numPr>
        <w:ilvl w:val="7"/>
        <w:numId w:val="6"/>
      </w:numPr>
      <w:tabs>
        <w:tab w:val="clear" w:pos="0"/>
        <w:tab w:val="clear" w:pos="420"/>
        <w:tab w:val="clear" w:pos="4351"/>
      </w:tabs>
      <w:spacing w:line="319" w:lineRule="auto"/>
      <w:jc w:val="left"/>
    </w:pPr>
    <w:rPr>
      <w:rFonts w:ascii="Cambria" w:hAnsi="Cambria" w:eastAsia="宋体" w:cs="宋体"/>
      <w:szCs w:val="20"/>
      <w:lang w:val="en-US" w:eastAsia="en-US"/>
    </w:rPr>
  </w:style>
  <w:style w:type="paragraph" w:customStyle="1" w:styleId="238">
    <w:name w:val="正文2"/>
    <w:basedOn w:val="83"/>
    <w:next w:val="83"/>
    <w:qFormat/>
    <w:uiPriority w:val="0"/>
    <w:pPr>
      <w:ind w:firstLine="200"/>
    </w:pPr>
    <w:rPr>
      <w:b/>
    </w:rPr>
  </w:style>
  <w:style w:type="paragraph" w:customStyle="1" w:styleId="239">
    <w:name w:val="xl68"/>
    <w:basedOn w:val="1"/>
    <w:qFormat/>
    <w:uiPriority w:val="0"/>
    <w:pPr>
      <w:widowControl/>
      <w:pBdr>
        <w:bottom w:val="single" w:color="auto" w:sz="8" w:space="0"/>
        <w:right w:val="single" w:color="auto" w:sz="8" w:space="0"/>
      </w:pBdr>
      <w:spacing w:before="100" w:beforeAutospacing="1" w:after="100" w:afterAutospacing="1"/>
      <w:jc w:val="left"/>
      <w:textAlignment w:val="center"/>
    </w:pPr>
    <w:rPr>
      <w:rFonts w:ascii="宋体" w:hAnsi="宋体" w:cs="宋体"/>
      <w:kern w:val="0"/>
      <w:sz w:val="24"/>
    </w:rPr>
  </w:style>
  <w:style w:type="paragraph" w:customStyle="1" w:styleId="240">
    <w:name w:val="D正文"/>
    <w:basedOn w:val="44"/>
    <w:qFormat/>
    <w:uiPriority w:val="0"/>
    <w:pPr>
      <w:widowControl/>
      <w:spacing w:before="100" w:beforeAutospacing="1" w:after="100" w:afterAutospacing="1" w:line="240" w:lineRule="auto"/>
      <w:ind w:left="0" w:leftChars="0"/>
      <w:jc w:val="left"/>
    </w:pPr>
    <w:rPr>
      <w:rFonts w:ascii="Arial" w:hAnsi="Arial" w:cs="Times New Roman"/>
      <w:kern w:val="0"/>
      <w:lang w:val="en-US" w:eastAsia="zh-CN"/>
    </w:rPr>
  </w:style>
  <w:style w:type="paragraph" w:customStyle="1" w:styleId="241">
    <w:name w:val="四号正文"/>
    <w:basedOn w:val="1"/>
    <w:qFormat/>
    <w:uiPriority w:val="0"/>
    <w:pPr>
      <w:spacing w:line="360" w:lineRule="auto"/>
      <w:ind w:firstLine="200" w:firstLineChars="200"/>
    </w:pPr>
    <w:rPr>
      <w:rFonts w:ascii="Times New Roman" w:hAnsi="Times New Roman"/>
      <w:sz w:val="24"/>
      <w:szCs w:val="28"/>
    </w:rPr>
  </w:style>
  <w:style w:type="paragraph" w:customStyle="1" w:styleId="242">
    <w:name w:val="标准正文"/>
    <w:basedOn w:val="1"/>
    <w:qFormat/>
    <w:uiPriority w:val="0"/>
    <w:pPr>
      <w:spacing w:before="156" w:after="156" w:line="360" w:lineRule="auto"/>
      <w:ind w:firstLine="480" w:firstLineChars="200"/>
    </w:pPr>
    <w:rPr>
      <w:rFonts w:ascii="Times New Roman" w:hAnsi="Times New Roman" w:cs="宋体"/>
      <w:sz w:val="24"/>
      <w:szCs w:val="20"/>
    </w:rPr>
  </w:style>
  <w:style w:type="paragraph" w:customStyle="1" w:styleId="243">
    <w:name w:val="xl33"/>
    <w:basedOn w:val="1"/>
    <w:qFormat/>
    <w:uiPriority w:val="0"/>
    <w:pPr>
      <w:widowControl/>
      <w:spacing w:before="100" w:beforeLines="0" w:beforeAutospacing="1" w:after="100" w:afterLines="0" w:afterAutospacing="1"/>
      <w:jc w:val="center"/>
    </w:pPr>
    <w:rPr>
      <w:rFonts w:hint="eastAsia" w:ascii="华文中宋" w:hAnsi="华文中宋" w:eastAsia="华文中宋" w:cs="Arial Unicode MS"/>
      <w:kern w:val="0"/>
      <w:sz w:val="44"/>
      <w:szCs w:val="44"/>
    </w:rPr>
  </w:style>
  <w:style w:type="paragraph" w:customStyle="1" w:styleId="244">
    <w:name w:val="正文 A"/>
    <w:qFormat/>
    <w:uiPriority w:val="0"/>
    <w:pPr>
      <w:widowControl w:val="0"/>
      <w:jc w:val="both"/>
    </w:pPr>
    <w:rPr>
      <w:rFonts w:ascii="Arial Unicode MS" w:hAnsi="Arial Unicode MS" w:eastAsia="Arial Unicode MS" w:cs="Arial Unicode MS"/>
      <w:color w:val="000000"/>
      <w:kern w:val="2"/>
      <w:sz w:val="21"/>
      <w:szCs w:val="21"/>
      <w:u w:val="none" w:color="000000"/>
      <w:lang w:val="en-US" w:eastAsia="zh-CN" w:bidi="ar-SA"/>
    </w:rPr>
  </w:style>
  <w:style w:type="paragraph" w:customStyle="1" w:styleId="245">
    <w:name w:val="正文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46">
    <w:name w:val="样式 小四 行距: 1.5 倍行距"/>
    <w:basedOn w:val="1"/>
    <w:qFormat/>
    <w:uiPriority w:val="0"/>
    <w:pPr>
      <w:spacing w:line="360" w:lineRule="auto"/>
      <w:ind w:firstLine="540" w:firstLineChars="225"/>
    </w:pPr>
    <w:rPr>
      <w:rFonts w:ascii="Times New Roman" w:hAnsi="Times New Roman"/>
      <w:color w:val="3366FF"/>
      <w:sz w:val="24"/>
      <w:szCs w:val="20"/>
    </w:rPr>
  </w:style>
  <w:style w:type="paragraph" w:customStyle="1" w:styleId="247">
    <w:name w:val="图注"/>
    <w:basedOn w:val="13"/>
    <w:next w:val="43"/>
    <w:qFormat/>
    <w:uiPriority w:val="0"/>
    <w:pPr>
      <w:spacing w:line="240" w:lineRule="auto"/>
    </w:pPr>
    <w:rPr>
      <w:rFonts w:ascii="宋体" w:hAnsi="宋体" w:eastAsia="宋体" w:cs="Times New Roman"/>
      <w:b/>
    </w:rPr>
  </w:style>
  <w:style w:type="paragraph" w:customStyle="1" w:styleId="248">
    <w:name w:val="正文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49">
    <w:name w:val=" Char Char Char"/>
    <w:basedOn w:val="1"/>
    <w:qFormat/>
    <w:uiPriority w:val="0"/>
    <w:rPr>
      <w:rFonts w:ascii="Tahoma" w:hAnsi="Tahoma"/>
      <w:sz w:val="24"/>
      <w:szCs w:val="20"/>
    </w:rPr>
  </w:style>
  <w:style w:type="paragraph" w:customStyle="1" w:styleId="250">
    <w:name w:val="TOC 标题1"/>
    <w:basedOn w:val="2"/>
    <w:next w:val="1"/>
    <w:unhideWhenUsed/>
    <w:qFormat/>
    <w:uiPriority w:val="39"/>
    <w:pPr>
      <w:widowControl/>
      <w:tabs>
        <w:tab w:val="left" w:pos="0"/>
      </w:tabs>
      <w:spacing w:before="480" w:after="0" w:line="276" w:lineRule="auto"/>
      <w:jc w:val="left"/>
      <w:outlineLvl w:val="9"/>
    </w:pPr>
    <w:rPr>
      <w:b w:val="0"/>
      <w:bCs w:val="0"/>
      <w:color w:val="365F91"/>
      <w:kern w:val="0"/>
      <w:sz w:val="28"/>
      <w:szCs w:val="28"/>
    </w:rPr>
  </w:style>
  <w:style w:type="paragraph" w:customStyle="1" w:styleId="251">
    <w:name w:val="样式 正文文本缩进 2 + Times New Roman 首行缩进:  1.06 厘米 行距: 固定值 30 磅"/>
    <w:basedOn w:val="24"/>
    <w:qFormat/>
    <w:uiPriority w:val="0"/>
    <w:pPr>
      <w:spacing w:after="0" w:line="540" w:lineRule="exact"/>
      <w:ind w:left="0" w:leftChars="0" w:firstLine="601"/>
    </w:pPr>
    <w:rPr>
      <w:rFonts w:eastAsia="宋体"/>
      <w:szCs w:val="28"/>
    </w:rPr>
  </w:style>
  <w:style w:type="paragraph" w:customStyle="1" w:styleId="252">
    <w:name w:val="xl81"/>
    <w:basedOn w:val="1"/>
    <w:qFormat/>
    <w:uiPriority w:val="0"/>
    <w:pPr>
      <w:widowControl/>
      <w:pBdr>
        <w:left w:val="single" w:color="auto" w:sz="8" w:space="0"/>
        <w:bottom w:val="single" w:color="auto" w:sz="8" w:space="0"/>
        <w:right w:val="single" w:color="auto" w:sz="8" w:space="0"/>
      </w:pBdr>
      <w:spacing w:before="100" w:beforeAutospacing="1" w:after="100" w:afterAutospacing="1"/>
      <w:jc w:val="left"/>
      <w:textAlignment w:val="center"/>
    </w:pPr>
    <w:rPr>
      <w:rFonts w:ascii="宋体" w:hAnsi="宋体" w:cs="宋体"/>
      <w:kern w:val="0"/>
      <w:szCs w:val="21"/>
    </w:rPr>
  </w:style>
  <w:style w:type="paragraph" w:customStyle="1" w:styleId="253">
    <w:name w:val="È±Ê¡ÎÄ±¾"/>
    <w:basedOn w:val="1"/>
    <w:qFormat/>
    <w:uiPriority w:val="0"/>
    <w:pPr>
      <w:widowControl/>
      <w:overflowPunct w:val="0"/>
      <w:autoSpaceDE w:val="0"/>
      <w:autoSpaceDN w:val="0"/>
      <w:adjustRightInd w:val="0"/>
      <w:jc w:val="left"/>
      <w:textAlignment w:val="baseline"/>
    </w:pPr>
    <w:rPr>
      <w:kern w:val="0"/>
      <w:sz w:val="24"/>
      <w:szCs w:val="20"/>
    </w:rPr>
  </w:style>
  <w:style w:type="paragraph" w:customStyle="1" w:styleId="254">
    <w:name w:val="xl72"/>
    <w:basedOn w:val="1"/>
    <w:qFormat/>
    <w:uiPriority w:val="0"/>
    <w:pPr>
      <w:widowControl/>
      <w:pBdr>
        <w:top w:val="single" w:color="auto" w:sz="8" w:space="0"/>
        <w:bottom w:val="single" w:color="auto" w:sz="8" w:space="0"/>
      </w:pBdr>
      <w:shd w:val="clear" w:color="000000" w:fill="D9D9D9"/>
      <w:spacing w:before="100" w:beforeAutospacing="1" w:after="100" w:afterAutospacing="1"/>
      <w:jc w:val="left"/>
      <w:textAlignment w:val="center"/>
    </w:pPr>
    <w:rPr>
      <w:rFonts w:ascii="宋体" w:hAnsi="宋体" w:cs="宋体"/>
      <w:kern w:val="0"/>
      <w:szCs w:val="21"/>
    </w:rPr>
  </w:style>
  <w:style w:type="paragraph" w:customStyle="1" w:styleId="255">
    <w:name w:val="xl64"/>
    <w:basedOn w:val="1"/>
    <w:qFormat/>
    <w:uiPriority w:val="0"/>
    <w:pPr>
      <w:widowControl/>
      <w:pBdr>
        <w:right w:val="single" w:color="auto" w:sz="8" w:space="0"/>
      </w:pBdr>
      <w:spacing w:before="100" w:beforeAutospacing="1" w:after="100" w:afterAutospacing="1"/>
      <w:jc w:val="left"/>
      <w:textAlignment w:val="center"/>
    </w:pPr>
    <w:rPr>
      <w:rFonts w:ascii="宋体" w:hAnsi="宋体" w:cs="宋体"/>
      <w:kern w:val="0"/>
      <w:szCs w:val="21"/>
    </w:rPr>
  </w:style>
  <w:style w:type="paragraph" w:customStyle="1" w:styleId="256">
    <w:name w:val="Char Char Char Char Char Char Char Char Char Char Char Char1 Char"/>
    <w:basedOn w:val="1"/>
    <w:qFormat/>
    <w:uiPriority w:val="0"/>
    <w:pPr>
      <w:tabs>
        <w:tab w:val="left" w:pos="360"/>
      </w:tabs>
      <w:snapToGrid w:val="0"/>
      <w:spacing w:line="360" w:lineRule="auto"/>
    </w:pPr>
    <w:rPr>
      <w:rFonts w:eastAsia="仿宋_GB2312" w:cs="宋体"/>
      <w:sz w:val="24"/>
    </w:rPr>
  </w:style>
  <w:style w:type="paragraph" w:customStyle="1" w:styleId="257">
    <w:name w:val="正文表标题"/>
    <w:next w:val="1"/>
    <w:qFormat/>
    <w:uiPriority w:val="0"/>
    <w:pPr>
      <w:numPr>
        <w:ilvl w:val="0"/>
        <w:numId w:val="6"/>
      </w:numPr>
      <w:tabs>
        <w:tab w:val="left" w:pos="360"/>
        <w:tab w:val="left" w:pos="927"/>
        <w:tab w:val="left" w:pos="960"/>
      </w:tabs>
      <w:jc w:val="center"/>
    </w:pPr>
    <w:rPr>
      <w:rFonts w:ascii="黑体" w:hAnsi="Times New Roman" w:eastAsia="黑体" w:cs="Times New Roman"/>
      <w:sz w:val="21"/>
      <w:lang w:val="en-US" w:eastAsia="zh-CN" w:bidi="ar-SA"/>
    </w:rPr>
  </w:style>
  <w:style w:type="paragraph" w:customStyle="1" w:styleId="258">
    <w:name w:val="xl63"/>
    <w:basedOn w:val="1"/>
    <w:qFormat/>
    <w:uiPriority w:val="0"/>
    <w:pPr>
      <w:widowControl/>
      <w:pBdr>
        <w:left w:val="single" w:color="auto" w:sz="8" w:space="27"/>
        <w:bottom w:val="single" w:color="auto" w:sz="8" w:space="0"/>
        <w:right w:val="single" w:color="auto" w:sz="8" w:space="0"/>
      </w:pBdr>
      <w:shd w:val="clear" w:color="000000" w:fill="D9D9D9"/>
      <w:spacing w:before="100" w:beforeAutospacing="1" w:after="100" w:afterAutospacing="1"/>
      <w:ind w:firstLineChars="200"/>
      <w:jc w:val="left"/>
      <w:textAlignment w:val="center"/>
    </w:pPr>
    <w:rPr>
      <w:rFonts w:ascii="宋体" w:hAnsi="宋体" w:cs="宋体"/>
      <w:kern w:val="0"/>
      <w:szCs w:val="21"/>
    </w:rPr>
  </w:style>
  <w:style w:type="paragraph" w:customStyle="1" w:styleId="259">
    <w:name w:val="xl67"/>
    <w:basedOn w:val="1"/>
    <w:qFormat/>
    <w:uiPriority w:val="0"/>
    <w:pPr>
      <w:widowControl/>
      <w:pBdr>
        <w:right w:val="single" w:color="auto" w:sz="8" w:space="0"/>
      </w:pBdr>
      <w:spacing w:before="100" w:beforeAutospacing="1" w:after="100" w:afterAutospacing="1"/>
      <w:jc w:val="left"/>
      <w:textAlignment w:val="center"/>
    </w:pPr>
    <w:rPr>
      <w:rFonts w:ascii="宋体" w:hAnsi="宋体" w:cs="宋体"/>
      <w:kern w:val="0"/>
      <w:sz w:val="24"/>
    </w:rPr>
  </w:style>
  <w:style w:type="paragraph" w:customStyle="1" w:styleId="260">
    <w:name w:val="_Style 345"/>
    <w:basedOn w:val="2"/>
    <w:next w:val="1"/>
    <w:qFormat/>
    <w:uiPriority w:val="39"/>
    <w:pPr>
      <w:widowControl/>
      <w:numPr>
        <w:ilvl w:val="0"/>
        <w:numId w:val="0"/>
      </w:numPr>
      <w:spacing w:before="240" w:after="0" w:line="259" w:lineRule="auto"/>
      <w:jc w:val="left"/>
      <w:outlineLvl w:val="9"/>
    </w:pPr>
    <w:rPr>
      <w:rFonts w:ascii="等线 Light" w:hAnsi="等线 Light" w:eastAsia="等线 Light"/>
      <w:b w:val="0"/>
      <w:bCs w:val="0"/>
      <w:color w:val="2F5496"/>
      <w:kern w:val="0"/>
      <w:sz w:val="32"/>
      <w:szCs w:val="32"/>
      <w:lang w:val="en-US" w:eastAsia="zh-CN"/>
    </w:rPr>
  </w:style>
  <w:style w:type="paragraph" w:customStyle="1" w:styleId="261">
    <w:name w:val="表格"/>
    <w:basedOn w:val="1"/>
    <w:next w:val="1"/>
    <w:qFormat/>
    <w:uiPriority w:val="0"/>
    <w:rPr>
      <w:rFonts w:ascii="Times New Roman" w:hAnsi="Times New Roman" w:cs="Arial"/>
      <w:szCs w:val="21"/>
    </w:rPr>
  </w:style>
  <w:style w:type="paragraph" w:customStyle="1" w:styleId="262">
    <w:name w:val="xl65"/>
    <w:basedOn w:val="1"/>
    <w:qFormat/>
    <w:uiPriority w:val="0"/>
    <w:pPr>
      <w:widowControl/>
      <w:pBdr>
        <w:bottom w:val="single" w:color="auto" w:sz="8" w:space="0"/>
        <w:right w:val="single" w:color="auto" w:sz="8" w:space="0"/>
      </w:pBdr>
      <w:spacing w:before="100" w:beforeAutospacing="1" w:after="100" w:afterAutospacing="1"/>
      <w:jc w:val="left"/>
      <w:textAlignment w:val="center"/>
    </w:pPr>
    <w:rPr>
      <w:rFonts w:ascii="宋体" w:hAnsi="宋体" w:cs="宋体"/>
      <w:kern w:val="0"/>
      <w:szCs w:val="21"/>
    </w:rPr>
  </w:style>
  <w:style w:type="paragraph" w:customStyle="1" w:styleId="263">
    <w:name w:val="表格正文"/>
    <w:basedOn w:val="1"/>
    <w:qFormat/>
    <w:uiPriority w:val="0"/>
    <w:pPr>
      <w:spacing w:line="360" w:lineRule="auto"/>
      <w:jc w:val="left"/>
    </w:pPr>
    <w:rPr>
      <w:rFonts w:ascii="Arial" w:hAnsi="Arial" w:cs="宋体"/>
      <w:szCs w:val="20"/>
    </w:rPr>
  </w:style>
  <w:style w:type="paragraph" w:customStyle="1" w:styleId="264">
    <w:name w:val="xl78"/>
    <w:basedOn w:val="1"/>
    <w:qFormat/>
    <w:uiPriority w:val="0"/>
    <w:pPr>
      <w:widowControl/>
      <w:pBdr>
        <w:bottom w:val="single" w:color="auto" w:sz="8" w:space="0"/>
        <w:right w:val="single" w:color="auto" w:sz="8" w:space="0"/>
      </w:pBdr>
      <w:shd w:val="clear" w:color="000000" w:fill="F4B084"/>
      <w:spacing w:before="100" w:beforeAutospacing="1" w:after="100" w:afterAutospacing="1"/>
      <w:jc w:val="left"/>
      <w:textAlignment w:val="center"/>
    </w:pPr>
    <w:rPr>
      <w:rFonts w:ascii="宋体" w:hAnsi="宋体" w:cs="宋体"/>
      <w:kern w:val="0"/>
      <w:szCs w:val="21"/>
    </w:rPr>
  </w:style>
  <w:style w:type="paragraph" w:customStyle="1" w:styleId="265">
    <w:name w:val="正文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66">
    <w:name w:val="样式 标题 8 +"/>
    <w:basedOn w:val="10"/>
    <w:qFormat/>
    <w:uiPriority w:val="0"/>
    <w:pPr>
      <w:numPr>
        <w:ilvl w:val="7"/>
        <w:numId w:val="6"/>
      </w:numPr>
      <w:tabs>
        <w:tab w:val="clear" w:pos="0"/>
        <w:tab w:val="clear" w:pos="420"/>
        <w:tab w:val="clear" w:pos="4351"/>
      </w:tabs>
      <w:spacing w:line="319" w:lineRule="auto"/>
      <w:jc w:val="left"/>
    </w:pPr>
    <w:rPr>
      <w:rFonts w:ascii="Cambria" w:hAnsi="Cambria" w:eastAsia="宋体"/>
      <w:szCs w:val="24"/>
      <w:lang w:val="en-US" w:eastAsia="en-US"/>
    </w:rPr>
  </w:style>
  <w:style w:type="paragraph" w:customStyle="1" w:styleId="267">
    <w:name w:val="样式 标题 9 +"/>
    <w:qFormat/>
    <w:uiPriority w:val="0"/>
    <w:rPr>
      <w:rFonts w:ascii="Times New Roman" w:hAnsi="Times New Roman" w:eastAsia="宋体" w:cs="Times New Roman"/>
    </w:rPr>
  </w:style>
  <w:style w:type="paragraph" w:customStyle="1" w:styleId="268">
    <w:name w:val="_Style 67"/>
    <w:basedOn w:val="1"/>
    <w:next w:val="1"/>
    <w:unhideWhenUsed/>
    <w:qFormat/>
    <w:uiPriority w:val="39"/>
    <w:pPr>
      <w:widowControl/>
      <w:spacing w:line="300" w:lineRule="auto"/>
      <w:ind w:left="840" w:leftChars="400"/>
      <w:jc w:val="left"/>
    </w:pPr>
    <w:rPr>
      <w:rFonts w:ascii="Times New Roman" w:hAnsi="Times New Roman"/>
      <w:szCs w:val="22"/>
    </w:rPr>
  </w:style>
  <w:style w:type="paragraph" w:customStyle="1" w:styleId="269">
    <w:name w:val="正文_6_0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70">
    <w:name w:val="font8"/>
    <w:basedOn w:val="1"/>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271">
    <w:name w:val="列出段落11"/>
    <w:basedOn w:val="1"/>
    <w:qFormat/>
    <w:uiPriority w:val="34"/>
    <w:pPr>
      <w:ind w:firstLine="420" w:firstLineChars="200"/>
    </w:pPr>
    <w:rPr>
      <w:rFonts w:ascii="Cambria" w:hAnsi="Cambria"/>
      <w:sz w:val="24"/>
      <w:szCs w:val="22"/>
    </w:rPr>
  </w:style>
  <w:style w:type="paragraph" w:customStyle="1" w:styleId="272">
    <w:name w:val="font6"/>
    <w:basedOn w:val="1"/>
    <w:qFormat/>
    <w:uiPriority w:val="0"/>
    <w:pPr>
      <w:widowControl/>
      <w:spacing w:before="100" w:beforeAutospacing="1" w:after="100" w:afterAutospacing="1"/>
      <w:jc w:val="left"/>
    </w:pPr>
    <w:rPr>
      <w:rFonts w:ascii="Times New Roman" w:hAnsi="Times New Roman"/>
      <w:color w:val="000000"/>
      <w:kern w:val="0"/>
      <w:sz w:val="14"/>
      <w:szCs w:val="14"/>
    </w:rPr>
  </w:style>
  <w:style w:type="paragraph" w:customStyle="1" w:styleId="273">
    <w:name w:val="D标题5"/>
    <w:basedOn w:val="7"/>
    <w:next w:val="240"/>
    <w:qFormat/>
    <w:uiPriority w:val="0"/>
    <w:pPr>
      <w:tabs>
        <w:tab w:val="left" w:pos="425"/>
        <w:tab w:val="left" w:pos="560"/>
        <w:tab w:val="left" w:pos="851"/>
      </w:tabs>
      <w:spacing w:before="100" w:beforeAutospacing="1" w:after="100" w:afterAutospacing="1" w:line="240" w:lineRule="auto"/>
      <w:ind w:hanging="1008"/>
    </w:pPr>
    <w:rPr>
      <w:rFonts w:ascii="Times New Roman" w:hAnsi="Times New Roman" w:eastAsia="黑体"/>
      <w:bCs w:val="0"/>
      <w:kern w:val="0"/>
      <w:sz w:val="24"/>
      <w:szCs w:val="20"/>
      <w:lang w:val="en-US" w:eastAsia="zh-CN"/>
    </w:rPr>
  </w:style>
  <w:style w:type="paragraph" w:customStyle="1" w:styleId="274">
    <w:name w:val="表1"/>
    <w:basedOn w:val="1"/>
    <w:qFormat/>
    <w:uiPriority w:val="0"/>
    <w:pPr>
      <w:numPr>
        <w:ilvl w:val="0"/>
        <w:numId w:val="15"/>
      </w:numPr>
      <w:spacing w:line="360" w:lineRule="auto"/>
      <w:jc w:val="center"/>
    </w:pPr>
    <w:rPr>
      <w:rFonts w:ascii="Arial" w:hAnsi="Arial" w:cs="宋体"/>
      <w:szCs w:val="20"/>
    </w:rPr>
  </w:style>
  <w:style w:type="paragraph" w:customStyle="1" w:styleId="275">
    <w:name w:val="2级标题"/>
    <w:basedOn w:val="104"/>
    <w:qFormat/>
    <w:uiPriority w:val="0"/>
    <w:pPr>
      <w:keepLines/>
      <w:numPr>
        <w:ilvl w:val="1"/>
        <w:numId w:val="4"/>
      </w:numPr>
      <w:tabs>
        <w:tab w:val="left" w:pos="360"/>
      </w:tabs>
      <w:spacing w:before="240" w:after="120" w:line="360" w:lineRule="auto"/>
      <w:ind w:left="1322" w:hanging="420" w:firstLineChars="0"/>
      <w:contextualSpacing/>
      <w:jc w:val="left"/>
      <w:outlineLvl w:val="1"/>
    </w:pPr>
    <w:rPr>
      <w:rFonts w:ascii="黑体" w:hAnsi="黑体" w:eastAsia="黑体"/>
      <w:kern w:val="0"/>
      <w:sz w:val="32"/>
      <w:szCs w:val="36"/>
      <w:lang w:bidi="en-US"/>
    </w:rPr>
  </w:style>
  <w:style w:type="paragraph" w:customStyle="1" w:styleId="276">
    <w:name w:val="正文黑体"/>
    <w:basedOn w:val="178"/>
    <w:qFormat/>
    <w:uiPriority w:val="0"/>
    <w:pPr>
      <w:ind w:firstLine="480"/>
    </w:pPr>
    <w:rPr>
      <w:rFonts w:ascii="黑体" w:hAnsi="黑体" w:eastAsia="黑体"/>
    </w:rPr>
  </w:style>
  <w:style w:type="paragraph" w:customStyle="1" w:styleId="277">
    <w:name w:val="xl80"/>
    <w:basedOn w:val="1"/>
    <w:qFormat/>
    <w:uiPriority w:val="0"/>
    <w:pPr>
      <w:widowControl/>
      <w:pBdr>
        <w:left w:val="single" w:color="auto" w:sz="8" w:space="0"/>
        <w:right w:val="single" w:color="auto" w:sz="8" w:space="0"/>
      </w:pBdr>
      <w:spacing w:before="100" w:beforeAutospacing="1" w:after="100" w:afterAutospacing="1"/>
      <w:jc w:val="left"/>
      <w:textAlignment w:val="center"/>
    </w:pPr>
    <w:rPr>
      <w:rFonts w:ascii="宋体" w:hAnsi="宋体" w:cs="宋体"/>
      <w:kern w:val="0"/>
      <w:szCs w:val="21"/>
    </w:rPr>
  </w:style>
  <w:style w:type="paragraph" w:customStyle="1" w:styleId="278">
    <w:name w:val="xl79"/>
    <w:basedOn w:val="1"/>
    <w:qFormat/>
    <w:uiPriority w:val="0"/>
    <w:pPr>
      <w:widowControl/>
      <w:pBdr>
        <w:top w:val="single" w:color="auto" w:sz="8" w:space="0"/>
        <w:left w:val="single" w:color="auto" w:sz="8" w:space="0"/>
        <w:right w:val="single" w:color="auto" w:sz="8" w:space="0"/>
      </w:pBdr>
      <w:spacing w:before="100" w:beforeAutospacing="1" w:after="100" w:afterAutospacing="1"/>
      <w:jc w:val="left"/>
      <w:textAlignment w:val="center"/>
    </w:pPr>
    <w:rPr>
      <w:rFonts w:ascii="宋体" w:hAnsi="宋体" w:cs="宋体"/>
      <w:kern w:val="0"/>
      <w:szCs w:val="21"/>
    </w:rPr>
  </w:style>
  <w:style w:type="paragraph" w:customStyle="1" w:styleId="279">
    <w:name w:val="Texto predeterminado"/>
    <w:basedOn w:val="1"/>
    <w:qFormat/>
    <w:uiPriority w:val="0"/>
    <w:pPr>
      <w:widowControl/>
      <w:spacing w:line="240" w:lineRule="atLeast"/>
      <w:jc w:val="left"/>
    </w:pPr>
    <w:rPr>
      <w:kern w:val="0"/>
      <w:sz w:val="24"/>
      <w:szCs w:val="20"/>
      <w:lang w:eastAsia="en-US"/>
    </w:rPr>
  </w:style>
  <w:style w:type="paragraph" w:customStyle="1" w:styleId="280">
    <w:name w:val="正文_3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81">
    <w:name w:val="Char"/>
    <w:basedOn w:val="1"/>
    <w:qFormat/>
    <w:uiPriority w:val="0"/>
    <w:pPr>
      <w:adjustRightInd w:val="0"/>
      <w:spacing w:line="360" w:lineRule="auto"/>
    </w:pPr>
    <w:rPr>
      <w:kern w:val="0"/>
      <w:sz w:val="24"/>
      <w:szCs w:val="20"/>
    </w:rPr>
  </w:style>
  <w:style w:type="paragraph" w:customStyle="1" w:styleId="282">
    <w:name w:val="xl70"/>
    <w:basedOn w:val="1"/>
    <w:qFormat/>
    <w:uiPriority w:val="0"/>
    <w:pPr>
      <w:widowControl/>
      <w:pBdr>
        <w:bottom w:val="single" w:color="auto" w:sz="8" w:space="0"/>
        <w:right w:val="single" w:color="auto" w:sz="8" w:space="0"/>
      </w:pBdr>
      <w:spacing w:before="100" w:beforeAutospacing="1" w:after="100" w:afterAutospacing="1"/>
      <w:jc w:val="left"/>
      <w:textAlignment w:val="center"/>
    </w:pPr>
    <w:rPr>
      <w:rFonts w:ascii="宋体" w:hAnsi="宋体" w:cs="宋体"/>
      <w:color w:val="000000"/>
      <w:kern w:val="0"/>
      <w:szCs w:val="21"/>
    </w:rPr>
  </w:style>
  <w:style w:type="paragraph" w:customStyle="1" w:styleId="283">
    <w:name w:val="1级标题"/>
    <w:basedOn w:val="104"/>
    <w:qFormat/>
    <w:uiPriority w:val="0"/>
    <w:pPr>
      <w:keepLines/>
      <w:pageBreakBefore/>
      <w:spacing w:before="240" w:after="240" w:line="360" w:lineRule="auto"/>
      <w:ind w:left="3830" w:right="210" w:rightChars="100" w:firstLine="0" w:firstLineChars="0"/>
      <w:contextualSpacing/>
      <w:jc w:val="center"/>
      <w:outlineLvl w:val="0"/>
    </w:pPr>
    <w:rPr>
      <w:rFonts w:ascii="黑体" w:hAnsi="黑体" w:eastAsia="黑体"/>
      <w:b/>
      <w:kern w:val="0"/>
      <w:sz w:val="36"/>
      <w:szCs w:val="36"/>
      <w:lang w:bidi="en-US"/>
    </w:rPr>
  </w:style>
  <w:style w:type="paragraph" w:customStyle="1" w:styleId="284">
    <w:name w:val="xl77"/>
    <w:basedOn w:val="1"/>
    <w:qFormat/>
    <w:uiPriority w:val="0"/>
    <w:pPr>
      <w:widowControl/>
      <w:pBdr>
        <w:top w:val="single" w:color="auto" w:sz="8" w:space="0"/>
        <w:bottom w:val="single" w:color="auto" w:sz="8" w:space="0"/>
        <w:right w:val="single" w:color="auto" w:sz="8" w:space="0"/>
      </w:pBdr>
      <w:shd w:val="clear" w:color="000000" w:fill="DDEBF7"/>
      <w:spacing w:before="100" w:beforeAutospacing="1" w:after="100" w:afterAutospacing="1"/>
      <w:jc w:val="center"/>
      <w:textAlignment w:val="center"/>
    </w:pPr>
    <w:rPr>
      <w:rFonts w:ascii="宋体" w:hAnsi="宋体" w:cs="宋体"/>
      <w:kern w:val="0"/>
      <w:szCs w:val="21"/>
    </w:rPr>
  </w:style>
  <w:style w:type="paragraph" w:customStyle="1" w:styleId="285">
    <w:name w:val="正文-标书"/>
    <w:basedOn w:val="1"/>
    <w:qFormat/>
    <w:uiPriority w:val="0"/>
    <w:pPr>
      <w:snapToGrid w:val="0"/>
      <w:spacing w:beforeLines="50" w:afterLines="50" w:line="360" w:lineRule="auto"/>
      <w:ind w:right="-52" w:firstLine="560" w:firstLineChars="200"/>
    </w:pPr>
    <w:rPr>
      <w:rFonts w:ascii="Tahoma" w:hAnsi="Tahoma"/>
      <w:kern w:val="0"/>
      <w:sz w:val="28"/>
    </w:rPr>
  </w:style>
  <w:style w:type="paragraph" w:customStyle="1" w:styleId="286">
    <w:name w:val="Revision"/>
    <w:qFormat/>
    <w:uiPriority w:val="0"/>
    <w:rPr>
      <w:rFonts w:ascii="Times New Roman" w:hAnsi="Times New Roman" w:eastAsia="仿宋" w:cs="Times New Roman"/>
      <w:sz w:val="28"/>
      <w:lang w:val="en-US" w:eastAsia="zh-CN" w:bidi="ar-SA"/>
    </w:rPr>
  </w:style>
  <w:style w:type="paragraph" w:customStyle="1" w:styleId="287">
    <w:name w:val="简短要点"/>
    <w:next w:val="1"/>
    <w:qFormat/>
    <w:uiPriority w:val="0"/>
    <w:pPr>
      <w:spacing w:before="50" w:beforeLines="50" w:after="50" w:afterLines="50" w:line="300" w:lineRule="auto"/>
      <w:ind w:firstLine="400"/>
    </w:pPr>
    <w:rPr>
      <w:rFonts w:ascii="Times New Roman" w:hAnsi="Times New Roman" w:eastAsia="宋体" w:cs="Times New Roman"/>
      <w:b/>
      <w:bCs/>
      <w:kern w:val="2"/>
      <w:sz w:val="24"/>
      <w:szCs w:val="28"/>
      <w:lang w:val="en-US" w:eastAsia="zh-CN" w:bidi="ar-SA"/>
    </w:rPr>
  </w:style>
  <w:style w:type="paragraph" w:customStyle="1" w:styleId="288">
    <w:name w:val="_Style 1"/>
    <w:basedOn w:val="1"/>
    <w:qFormat/>
    <w:uiPriority w:val="34"/>
    <w:pPr>
      <w:adjustRightInd w:val="0"/>
      <w:snapToGrid w:val="0"/>
      <w:spacing w:before="100" w:beforeAutospacing="1" w:line="360" w:lineRule="auto"/>
      <w:ind w:firstLine="420" w:firstLineChars="200"/>
    </w:pPr>
    <w:rPr>
      <w:rFonts w:ascii="宋体" w:hAnsi="宋体"/>
      <w:sz w:val="24"/>
    </w:rPr>
  </w:style>
  <w:style w:type="paragraph" w:customStyle="1" w:styleId="289">
    <w:name w:val="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290">
    <w:name w:val="表格表头"/>
    <w:basedOn w:val="1"/>
    <w:qFormat/>
    <w:uiPriority w:val="0"/>
    <w:pPr>
      <w:spacing w:line="360" w:lineRule="auto"/>
      <w:jc w:val="center"/>
      <w:outlineLvl w:val="0"/>
    </w:pPr>
    <w:rPr>
      <w:rFonts w:ascii="宋体" w:hAnsi="宋体" w:eastAsia="黑体" w:cs="宋体"/>
      <w:sz w:val="24"/>
      <w:szCs w:val="21"/>
    </w:rPr>
  </w:style>
  <w:style w:type="paragraph" w:customStyle="1" w:styleId="291">
    <w:name w:val="正文行序号"/>
    <w:basedOn w:val="1"/>
    <w:qFormat/>
    <w:uiPriority w:val="0"/>
    <w:pPr>
      <w:widowControl/>
      <w:numPr>
        <w:ilvl w:val="0"/>
        <w:numId w:val="16"/>
      </w:numPr>
      <w:spacing w:line="360" w:lineRule="auto"/>
      <w:ind w:firstLine="0"/>
    </w:pPr>
    <w:rPr>
      <w:rFonts w:ascii="宋体" w:hAnsi="宋体" w:cs="宋体"/>
      <w:color w:val="000000"/>
      <w:kern w:val="0"/>
      <w:sz w:val="24"/>
    </w:rPr>
  </w:style>
  <w:style w:type="paragraph" w:customStyle="1" w:styleId="292">
    <w:name w:val="_Style 381"/>
    <w:semiHidden/>
    <w:qFormat/>
    <w:uiPriority w:val="99"/>
    <w:rPr>
      <w:rFonts w:ascii="Arial" w:hAnsi="Arial" w:eastAsia="宋体" w:cs="宋体"/>
      <w:kern w:val="2"/>
      <w:sz w:val="24"/>
      <w:lang w:val="en-US" w:eastAsia="zh-CN" w:bidi="ar-SA"/>
    </w:rPr>
  </w:style>
  <w:style w:type="paragraph" w:customStyle="1" w:styleId="293">
    <w:name w:val="样式 标题8 + 段前: 0.5 行 段后: 0.5 行"/>
    <w:next w:val="1"/>
    <w:qFormat/>
    <w:uiPriority w:val="0"/>
    <w:pPr>
      <w:tabs>
        <w:tab w:val="left" w:pos="360"/>
        <w:tab w:val="left" w:pos="2280"/>
      </w:tabs>
      <w:ind w:left="0" w:firstLine="0"/>
    </w:pPr>
    <w:rPr>
      <w:rFonts w:ascii="Times New Roman" w:hAnsi="Times New Roman" w:eastAsia="宋体" w:cs="宋体"/>
    </w:rPr>
  </w:style>
  <w:style w:type="paragraph" w:customStyle="1" w:styleId="294">
    <w:name w:val="xl71"/>
    <w:basedOn w:val="1"/>
    <w:qFormat/>
    <w:uiPriority w:val="0"/>
    <w:pPr>
      <w:widowControl/>
      <w:pBdr>
        <w:top w:val="single" w:color="auto" w:sz="8" w:space="0"/>
        <w:left w:val="single" w:color="auto" w:sz="8" w:space="0"/>
        <w:bottom w:val="single" w:color="auto" w:sz="8" w:space="0"/>
      </w:pBdr>
      <w:shd w:val="clear" w:color="000000" w:fill="D9D9D9"/>
      <w:spacing w:before="100" w:beforeAutospacing="1" w:after="100" w:afterAutospacing="1"/>
      <w:jc w:val="left"/>
      <w:textAlignment w:val="center"/>
    </w:pPr>
    <w:rPr>
      <w:rFonts w:ascii="宋体" w:hAnsi="宋体" w:cs="宋体"/>
      <w:kern w:val="0"/>
      <w:szCs w:val="21"/>
    </w:rPr>
  </w:style>
  <w:style w:type="paragraph" w:customStyle="1" w:styleId="295">
    <w:name w:val="正文序号2-yisa"/>
    <w:basedOn w:val="119"/>
    <w:qFormat/>
    <w:uiPriority w:val="0"/>
    <w:pPr>
      <w:widowControl/>
      <w:numPr>
        <w:ilvl w:val="0"/>
        <w:numId w:val="17"/>
      </w:numPr>
      <w:ind w:firstLineChars="0"/>
      <w:jc w:val="left"/>
    </w:pPr>
  </w:style>
  <w:style w:type="paragraph" w:customStyle="1" w:styleId="296">
    <w:name w:val="表格文字"/>
    <w:basedOn w:val="1"/>
    <w:qFormat/>
    <w:uiPriority w:val="0"/>
    <w:pPr>
      <w:jc w:val="left"/>
    </w:pPr>
    <w:rPr>
      <w:rFonts w:ascii="Times New Roman" w:hAnsi="Times New Roman"/>
      <w:szCs w:val="20"/>
    </w:rPr>
  </w:style>
  <w:style w:type="table" w:customStyle="1" w:styleId="297">
    <w:name w:val="网格型3"/>
    <w:basedOn w:val="45"/>
    <w:qFormat/>
    <w:uiPriority w:val="59"/>
    <w:rPr>
      <w:rFonts w:ascii="Calibri" w:hAnsi="Calibri" w:eastAsia="宋体" w:cs="Times New Roman"/>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298">
    <w:name w:val="网格型2"/>
    <w:basedOn w:val="45"/>
    <w:qFormat/>
    <w:uiPriority w:val="59"/>
    <w:rPr>
      <w:rFonts w:ascii="Calibri" w:hAnsi="Calibri" w:eastAsia="宋体" w:cs="Times New Roman"/>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299">
    <w:name w:val="网格型1"/>
    <w:basedOn w:val="45"/>
    <w:qFormat/>
    <w:uiPriority w:val="59"/>
    <w:rPr>
      <w:rFonts w:ascii="Calibri" w:hAnsi="Calibri" w:eastAsia="宋体" w:cs="Times New Roman"/>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300">
    <w:name w:val="UserStyle_25"/>
    <w:qFormat/>
    <w:uiPriority w:val="0"/>
    <w:pPr>
      <w:textAlignment w:val="baseline"/>
    </w:pPr>
    <w:rPr>
      <w:rFonts w:ascii="宋体" w:hAnsi="宋体" w:eastAsia="宋体" w:cs="Times New Roman"/>
      <w:lang w:val="zh-CN" w:eastAsia="zh-CN" w:bidi="ar-SA"/>
    </w:rPr>
  </w:style>
  <w:style w:type="paragraph" w:customStyle="1" w:styleId="301">
    <w:name w:val="UserStyle_19"/>
    <w:qFormat/>
    <w:uiPriority w:val="0"/>
    <w:pPr>
      <w:jc w:val="both"/>
      <w:textAlignment w:val="baseline"/>
    </w:pPr>
    <w:rPr>
      <w:rFonts w:ascii="Times New Roman" w:hAnsi="Times New Roman" w:eastAsia="宋体" w:cs="Times New Roman"/>
      <w:kern w:val="2"/>
      <w:sz w:val="21"/>
      <w:szCs w:val="24"/>
      <w:lang w:val="en-US" w:eastAsia="zh-CN" w:bidi="ar-SA"/>
    </w:rPr>
  </w:style>
  <w:style w:type="paragraph" w:customStyle="1" w:styleId="302">
    <w:name w:val="UserStyle_30"/>
    <w:qFormat/>
    <w:uiPriority w:val="0"/>
    <w:pPr>
      <w:jc w:val="both"/>
      <w:textAlignment w:val="baseline"/>
    </w:pPr>
    <w:rPr>
      <w:rFonts w:ascii="Times New Roman" w:hAnsi="Times New Roman" w:eastAsia="宋体" w:cs="Times New Roman"/>
      <w:kern w:val="2"/>
      <w:sz w:val="21"/>
      <w:szCs w:val="24"/>
      <w:lang w:val="en-US" w:eastAsia="zh-CN" w:bidi="ar-SA"/>
    </w:rPr>
  </w:style>
  <w:style w:type="paragraph" w:customStyle="1" w:styleId="303">
    <w:name w:val="UserStyle_7"/>
    <w:qFormat/>
    <w:uiPriority w:val="0"/>
    <w:pPr>
      <w:jc w:val="both"/>
      <w:textAlignment w:val="baseline"/>
    </w:pPr>
    <w:rPr>
      <w:rFonts w:ascii="Calibri" w:hAnsi="Calibri" w:eastAsia="宋体" w:cs="Times New Roman"/>
      <w:kern w:val="2"/>
      <w:sz w:val="21"/>
      <w:szCs w:val="22"/>
      <w:lang w:val="en-US" w:eastAsia="zh-CN" w:bidi="ar-SA"/>
    </w:rPr>
  </w:style>
  <w:style w:type="paragraph" w:customStyle="1" w:styleId="304">
    <w:name w:val="Default Text"/>
    <w:basedOn w:val="1"/>
    <w:qFormat/>
    <w:uiPriority w:val="0"/>
    <w:pPr>
      <w:widowControl/>
      <w:overflowPunct w:val="0"/>
      <w:autoSpaceDE w:val="0"/>
      <w:autoSpaceDN w:val="0"/>
      <w:adjustRightInd w:val="0"/>
      <w:jc w:val="left"/>
      <w:textAlignment w:val="baseline"/>
    </w:pPr>
    <w:rPr>
      <w:kern w:val="0"/>
      <w:sz w:val="24"/>
      <w:szCs w:val="20"/>
    </w:rPr>
  </w:style>
  <w:style w:type="paragraph" w:customStyle="1" w:styleId="305">
    <w:name w:val="Table Paragraph"/>
    <w:basedOn w:val="1"/>
    <w:qFormat/>
    <w:uiPriority w:val="1"/>
  </w:style>
  <w:style w:type="paragraph" w:customStyle="1" w:styleId="306">
    <w:name w:val="首行缩进"/>
    <w:basedOn w:val="1"/>
    <w:qFormat/>
    <w:uiPriority w:val="99"/>
    <w:pPr>
      <w:ind w:firstLine="480" w:firstLineChars="200"/>
    </w:pPr>
    <w:rPr>
      <w:lang w:val="zh-CN"/>
    </w:rPr>
  </w:style>
  <w:style w:type="paragraph" w:customStyle="1" w:styleId="307">
    <w:name w:val="0"/>
    <w:basedOn w:val="1"/>
    <w:qFormat/>
    <w:uiPriority w:val="0"/>
    <w:pPr>
      <w:widowControl/>
      <w:spacing w:line="408" w:lineRule="auto"/>
      <w:ind w:left="1"/>
      <w:textAlignment w:val="bottom"/>
    </w:pPr>
    <w:rPr>
      <w:color w:val="000000"/>
      <w:kern w:val="0"/>
    </w:rPr>
  </w:style>
  <w:style w:type="paragraph" w:customStyle="1" w:styleId="308">
    <w:name w:val="缺省文本"/>
    <w:qFormat/>
    <w:uiPriority w:val="0"/>
    <w:pPr>
      <w:widowControl w:val="0"/>
      <w:autoSpaceDE w:val="0"/>
      <w:autoSpaceDN w:val="0"/>
      <w:adjustRightInd w:val="0"/>
    </w:pPr>
    <w:rPr>
      <w:rFonts w:ascii="Times New Roman" w:hAnsi="Times New Roman" w:eastAsia="宋体" w:cs="Times New Roman"/>
      <w:color w:val="000000"/>
      <w:lang w:val="en-US" w:eastAsia="zh-CN" w:bidi="ar-SA"/>
    </w:rPr>
  </w:style>
  <w:style w:type="paragraph" w:customStyle="1" w:styleId="309">
    <w:name w:val="样式1"/>
    <w:basedOn w:val="310"/>
    <w:qFormat/>
    <w:uiPriority w:val="0"/>
  </w:style>
  <w:style w:type="paragraph" w:customStyle="1" w:styleId="310">
    <w:name w:val="正文_58"/>
    <w:qFormat/>
    <w:uiPriority w:val="0"/>
    <w:pPr>
      <w:widowControl w:val="0"/>
      <w:jc w:val="both"/>
    </w:pPr>
    <w:rPr>
      <w:rFonts w:ascii="Calibri" w:hAnsi="Calibri" w:eastAsia="宋体" w:cs="Times New Roman"/>
      <w:kern w:val="2"/>
      <w:sz w:val="21"/>
      <w:szCs w:val="21"/>
      <w:lang w:val="en-US" w:eastAsia="zh-CN" w:bidi="ar-SA"/>
    </w:rPr>
  </w:style>
  <w:style w:type="paragraph" w:customStyle="1" w:styleId="311">
    <w:name w:val="WPSOffice手动目录 1"/>
    <w:qFormat/>
    <w:uiPriority w:val="0"/>
    <w:pPr>
      <w:ind w:leftChars="0"/>
    </w:pPr>
    <w:rPr>
      <w:rFonts w:ascii="Times New Roman" w:hAnsi="Times New Roman" w:eastAsia="宋体" w:cs="Times New Roman"/>
      <w:sz w:val="20"/>
      <w:szCs w:val="20"/>
    </w:rPr>
  </w:style>
  <w:style w:type="paragraph" w:customStyle="1" w:styleId="312">
    <w:name w:val="WPSOffice手动目录 2"/>
    <w:qFormat/>
    <w:uiPriority w:val="0"/>
    <w:pPr>
      <w:ind w:leftChars="200"/>
    </w:pPr>
    <w:rPr>
      <w:rFonts w:ascii="Times New Roman" w:hAnsi="Times New Roman" w:eastAsia="宋体" w:cs="Times New Roman"/>
      <w:sz w:val="20"/>
      <w:szCs w:val="20"/>
    </w:rPr>
  </w:style>
  <w:style w:type="paragraph" w:customStyle="1" w:styleId="313">
    <w:name w:val="标4"/>
    <w:basedOn w:val="314"/>
    <w:next w:val="1"/>
    <w:qFormat/>
    <w:uiPriority w:val="99"/>
    <w:pPr>
      <w:ind w:firstLine="560"/>
      <w:jc w:val="left"/>
      <w:outlineLvl w:val="3"/>
    </w:pPr>
  </w:style>
  <w:style w:type="paragraph" w:customStyle="1" w:styleId="314">
    <w:name w:val="标3"/>
    <w:basedOn w:val="315"/>
    <w:next w:val="1"/>
    <w:qFormat/>
    <w:uiPriority w:val="99"/>
    <w:pPr>
      <w:outlineLvl w:val="2"/>
    </w:pPr>
    <w:rPr>
      <w:rFonts w:ascii="宋体" w:hAnsi="宋体"/>
    </w:rPr>
  </w:style>
  <w:style w:type="paragraph" w:customStyle="1" w:styleId="315">
    <w:name w:val="标2"/>
    <w:basedOn w:val="316"/>
    <w:qFormat/>
    <w:uiPriority w:val="99"/>
    <w:pPr>
      <w:keepNext/>
      <w:keepLines/>
      <w:spacing w:beforeLines="0"/>
      <w:outlineLvl w:val="1"/>
    </w:pPr>
    <w:rPr>
      <w:rFonts w:ascii="黑体" w:hAnsi="黑体" w:cs="宋体"/>
      <w:b w:val="0"/>
      <w:sz w:val="28"/>
      <w:szCs w:val="20"/>
    </w:rPr>
  </w:style>
  <w:style w:type="paragraph" w:customStyle="1" w:styleId="316">
    <w:name w:val="标1"/>
    <w:basedOn w:val="41"/>
    <w:qFormat/>
    <w:uiPriority w:val="99"/>
    <w:pPr>
      <w:adjustRightInd w:val="0"/>
      <w:spacing w:beforeLines="50" w:afterLines="50"/>
    </w:pPr>
    <w:rPr>
      <w:kern w:val="24"/>
      <w:sz w:val="30"/>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33</Pages>
  <Words>7185</Words>
  <Characters>7632</Characters>
  <Lines>251</Lines>
  <Paragraphs>70</Paragraphs>
  <TotalTime>8</TotalTime>
  <ScaleCrop>false</ScaleCrop>
  <LinksUpToDate>false</LinksUpToDate>
  <CharactersWithSpaces>7763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2020-06-30T01:26:00Z</dcterms:created>
  <dc:creator>微软用户</dc:creator>
  <cp:lastModifiedBy>Lansombra</cp:lastModifiedBy>
  <cp:lastPrinted>2023-01-05T02:20:00Z</cp:lastPrinted>
  <dcterms:modified xsi:type="dcterms:W3CDTF">2025-08-28T07:56:01Z</dcterms:modified>
  <dc:title> </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9CDBFF7D2158464D8A3B680BF2C09503_13</vt:lpwstr>
  </property>
  <property fmtid="{D5CDD505-2E9C-101B-9397-08002B2CF9AE}" pid="4" name="KSOTemplateDocerSaveRecord">
    <vt:lpwstr>eyJoZGlkIjoiOTMzNDU3NjMyNDAxYTc2OWEzMjNlYmE1NzNhZDk0OTIiLCJ1c2VySWQiOiIyNzY4ODU4NDcifQ==</vt:lpwstr>
  </property>
</Properties>
</file>