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sz w:val="44"/>
          <w:szCs w:val="44"/>
        </w:rPr>
      </w:pPr>
    </w:p>
    <w:p>
      <w:pPr>
        <w:keepNext w:val="0"/>
        <w:keepLines w:val="0"/>
        <w:pageBreakBefore w:val="0"/>
        <w:widowControl w:val="0"/>
        <w:kinsoku/>
        <w:wordWrap/>
        <w:overflowPunct/>
        <w:topLinePunct w:val="0"/>
        <w:autoSpaceDE/>
        <w:autoSpaceDN/>
        <w:bidi w:val="0"/>
        <w:adjustRightInd/>
        <w:snapToGrid/>
        <w:spacing w:after="120" w:afterLines="50" w:line="640" w:lineRule="exact"/>
        <w:jc w:val="center"/>
        <w:textAlignment w:val="auto"/>
        <w:rPr>
          <w:rFonts w:hint="eastAsia" w:ascii="黑体" w:eastAsia="黑体"/>
          <w:sz w:val="32"/>
          <w:szCs w:val="32"/>
          <w:u w:val="none"/>
          <w:lang w:val="en-US" w:eastAsia="zh-CN"/>
        </w:rPr>
      </w:pPr>
      <w:r>
        <w:rPr>
          <w:rFonts w:hint="eastAsia" w:ascii="黑体" w:eastAsia="黑体"/>
          <w:sz w:val="44"/>
          <w:szCs w:val="44"/>
          <w:u w:val="none"/>
          <w:lang w:val="en-US" w:eastAsia="zh-CN"/>
        </w:rPr>
        <w:t>中煤长江勘测江苏有限公司</w:t>
      </w:r>
    </w:p>
    <w:p>
      <w:pPr>
        <w:keepNext w:val="0"/>
        <w:keepLines w:val="0"/>
        <w:pageBreakBefore w:val="0"/>
        <w:widowControl w:val="0"/>
        <w:kinsoku/>
        <w:wordWrap/>
        <w:overflowPunct/>
        <w:topLinePunct w:val="0"/>
        <w:autoSpaceDE/>
        <w:autoSpaceDN/>
        <w:bidi w:val="0"/>
        <w:adjustRightInd/>
        <w:snapToGrid/>
        <w:spacing w:after="120" w:afterLines="50" w:line="640" w:lineRule="exact"/>
        <w:jc w:val="center"/>
        <w:textAlignment w:val="auto"/>
        <w:rPr>
          <w:rFonts w:hint="eastAsia" w:ascii="黑体" w:hAnsi="宋体" w:eastAsia="黑体" w:cs="Times New Roman"/>
          <w:sz w:val="52"/>
          <w:szCs w:val="52"/>
          <w:lang w:val="en-US" w:eastAsia="zh-CN"/>
        </w:rPr>
      </w:pPr>
      <w:r>
        <w:rPr>
          <w:rFonts w:hint="eastAsia" w:ascii="黑体" w:hAnsi="宋体" w:eastAsia="黑体" w:cs="Times New Roman"/>
          <w:sz w:val="52"/>
          <w:szCs w:val="52"/>
          <w:lang w:val="en-US" w:eastAsia="zh-CN"/>
        </w:rPr>
        <w:t>高新技术企业认定服务项目</w:t>
      </w:r>
    </w:p>
    <w:p>
      <w:pPr>
        <w:ind w:firstLine="2738" w:firstLineChars="978"/>
        <w:rPr>
          <w:sz w:val="28"/>
          <w:szCs w:val="28"/>
        </w:rPr>
      </w:pPr>
    </w:p>
    <w:p>
      <w:pPr>
        <w:jc w:val="center"/>
        <w:rPr>
          <w:b/>
          <w:bCs/>
          <w:sz w:val="72"/>
          <w:szCs w:val="7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宋体" w:eastAsia="黑体"/>
          <w:bCs/>
          <w:sz w:val="84"/>
          <w:szCs w:val="84"/>
          <w:lang w:eastAsia="zh-CN"/>
        </w:rPr>
      </w:pPr>
      <w:r>
        <w:rPr>
          <w:rFonts w:hint="eastAsia" w:ascii="黑体" w:hAnsi="宋体" w:eastAsia="黑体"/>
          <w:bCs/>
          <w:sz w:val="84"/>
          <w:szCs w:val="84"/>
          <w:lang w:val="en-US" w:eastAsia="zh-CN"/>
        </w:rPr>
        <w:t>比 选</w:t>
      </w:r>
      <w:r>
        <w:rPr>
          <w:rFonts w:hint="eastAsia" w:ascii="黑体" w:hAnsi="宋体" w:eastAsia="黑体"/>
          <w:bCs/>
          <w:sz w:val="84"/>
          <w:szCs w:val="84"/>
        </w:rPr>
        <w:t xml:space="preserve"> </w:t>
      </w:r>
      <w:r>
        <w:rPr>
          <w:rFonts w:hint="eastAsia" w:ascii="黑体" w:hAnsi="宋体" w:eastAsia="黑体"/>
          <w:bCs/>
          <w:sz w:val="84"/>
          <w:szCs w:val="84"/>
          <w:lang w:val="en-US" w:eastAsia="zh-CN"/>
        </w:rPr>
        <w:t>文 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sz w:val="32"/>
          <w:lang w:val="en-US" w:eastAsia="zh-CN"/>
        </w:rPr>
      </w:pPr>
      <w:r>
        <w:rPr>
          <w:rFonts w:hint="eastAsia" w:ascii="宋体" w:hAnsi="宋体" w:eastAsia="宋体" w:cs="宋体"/>
          <w:spacing w:val="5"/>
          <w:sz w:val="30"/>
          <w:szCs w:val="30"/>
          <w:lang w:eastAsia="zh-CN"/>
        </w:rPr>
        <w:t>采购</w:t>
      </w:r>
      <w:r>
        <w:rPr>
          <w:rFonts w:ascii="宋体" w:hAnsi="宋体" w:eastAsia="宋体" w:cs="宋体"/>
          <w:spacing w:val="5"/>
          <w:sz w:val="30"/>
          <w:szCs w:val="30"/>
          <w:lang w:eastAsia="zh-CN"/>
        </w:rPr>
        <w:t>编号：</w:t>
      </w:r>
      <w:r>
        <w:rPr>
          <w:rFonts w:hint="eastAsia" w:ascii="宋体" w:hAnsi="宋体"/>
          <w:b/>
          <w:bCs/>
          <w:color w:val="auto"/>
          <w:sz w:val="32"/>
          <w:szCs w:val="32"/>
        </w:rPr>
        <w:t>CJKC-CG-202</w:t>
      </w:r>
      <w:r>
        <w:rPr>
          <w:rFonts w:hint="eastAsia" w:ascii="宋体" w:hAnsi="宋体"/>
          <w:b/>
          <w:bCs/>
          <w:color w:val="auto"/>
          <w:sz w:val="32"/>
          <w:szCs w:val="32"/>
          <w:lang w:val="en-US" w:eastAsia="zh-CN"/>
        </w:rPr>
        <w:t>4</w:t>
      </w:r>
      <w:r>
        <w:rPr>
          <w:rFonts w:hint="eastAsia" w:ascii="宋体" w:hAnsi="宋体"/>
          <w:b/>
          <w:bCs/>
          <w:color w:val="auto"/>
          <w:sz w:val="32"/>
          <w:szCs w:val="32"/>
        </w:rPr>
        <w:t>-</w:t>
      </w:r>
      <w:r>
        <w:rPr>
          <w:rFonts w:hint="eastAsia" w:ascii="宋体" w:hAnsi="宋体"/>
          <w:b/>
          <w:bCs/>
          <w:color w:val="auto"/>
          <w:sz w:val="32"/>
          <w:szCs w:val="32"/>
          <w:lang w:val="en-US" w:eastAsia="zh-CN"/>
        </w:rPr>
        <w:t>03</w:t>
      </w:r>
      <w:r>
        <w:rPr>
          <w:rFonts w:hint="eastAsia" w:ascii="宋体" w:hAnsi="宋体"/>
          <w:b/>
          <w:bCs/>
          <w:color w:val="auto"/>
          <w:sz w:val="32"/>
          <w:szCs w:val="32"/>
        </w:rPr>
        <w:t>-0</w:t>
      </w:r>
      <w:r>
        <w:rPr>
          <w:rFonts w:hint="eastAsia" w:ascii="宋体" w:hAnsi="宋体"/>
          <w:b/>
          <w:bCs/>
          <w:color w:val="auto"/>
          <w:sz w:val="32"/>
          <w:szCs w:val="32"/>
          <w:lang w:val="en-US" w:eastAsia="zh-CN"/>
        </w:rPr>
        <w:t>1</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before="101" w:line="227" w:lineRule="auto"/>
        <w:ind w:left="1846"/>
        <w:rPr>
          <w:rFonts w:ascii="黑体" w:hAnsi="黑体" w:eastAsia="黑体" w:cs="黑体"/>
          <w:sz w:val="31"/>
          <w:szCs w:val="31"/>
          <w:lang w:eastAsia="zh-CN"/>
        </w:rPr>
      </w:pPr>
      <w:r>
        <w:rPr>
          <w:rFonts w:ascii="黑体" w:hAnsi="黑体" w:eastAsia="黑体" w:cs="黑体"/>
          <w:spacing w:val="9"/>
          <w:sz w:val="31"/>
          <w:szCs w:val="31"/>
          <w:lang w:eastAsia="zh-CN"/>
        </w:rPr>
        <w:t>招标人：</w:t>
      </w:r>
      <w:r>
        <w:rPr>
          <w:rFonts w:ascii="黑体" w:hAnsi="黑体" w:eastAsia="黑体" w:cs="黑体"/>
          <w:spacing w:val="9"/>
          <w:sz w:val="31"/>
          <w:szCs w:val="31"/>
          <w:u w:val="single"/>
          <w:lang w:eastAsia="zh-CN"/>
        </w:rPr>
        <w:t xml:space="preserve"> </w:t>
      </w:r>
      <w:r>
        <w:rPr>
          <w:rFonts w:hint="eastAsia" w:ascii="黑体" w:eastAsia="黑体"/>
          <w:sz w:val="32"/>
          <w:szCs w:val="32"/>
          <w:u w:val="single"/>
          <w:lang w:val="en-US" w:eastAsia="zh-CN"/>
        </w:rPr>
        <w:t>中煤长江勘测江苏有限公司</w:t>
      </w:r>
      <w:r>
        <w:rPr>
          <w:rFonts w:ascii="黑体" w:hAnsi="黑体" w:eastAsia="黑体" w:cs="黑体"/>
          <w:sz w:val="31"/>
          <w:szCs w:val="31"/>
          <w:u w:val="single"/>
          <w:lang w:eastAsia="zh-CN"/>
        </w:rPr>
        <w:t xml:space="preserve"> </w:t>
      </w:r>
    </w:p>
    <w:p>
      <w:pPr>
        <w:pStyle w:val="9"/>
        <w:spacing w:line="255" w:lineRule="auto"/>
        <w:rPr>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sz w:val="30"/>
          <w:szCs w:val="30"/>
        </w:rPr>
      </w:pPr>
      <w:r>
        <w:rPr>
          <w:rFonts w:ascii="黑体" w:hAnsi="黑体" w:eastAsia="黑体" w:cs="黑体"/>
          <w:spacing w:val="-4"/>
          <w:sz w:val="31"/>
          <w:szCs w:val="31"/>
          <w:lang w:eastAsia="zh-CN"/>
        </w:rPr>
        <w:t>日期：</w:t>
      </w:r>
      <w:r>
        <w:rPr>
          <w:rFonts w:ascii="黑体" w:hAnsi="黑体" w:eastAsia="黑体" w:cs="黑体"/>
          <w:color w:val="auto"/>
          <w:spacing w:val="-4"/>
          <w:sz w:val="31"/>
          <w:szCs w:val="31"/>
          <w:lang w:eastAsia="zh-CN"/>
        </w:rPr>
        <w:t>202</w:t>
      </w:r>
      <w:r>
        <w:rPr>
          <w:rFonts w:hint="eastAsia" w:ascii="黑体" w:hAnsi="黑体" w:eastAsia="黑体" w:cs="黑体"/>
          <w:color w:val="auto"/>
          <w:spacing w:val="-4"/>
          <w:sz w:val="31"/>
          <w:szCs w:val="31"/>
          <w:lang w:val="en-US" w:eastAsia="zh-CN"/>
        </w:rPr>
        <w:t>4</w:t>
      </w:r>
      <w:r>
        <w:rPr>
          <w:rFonts w:ascii="黑体" w:hAnsi="黑体" w:eastAsia="黑体" w:cs="黑体"/>
          <w:color w:val="auto"/>
          <w:spacing w:val="-54"/>
          <w:sz w:val="31"/>
          <w:szCs w:val="31"/>
          <w:lang w:eastAsia="zh-CN"/>
        </w:rPr>
        <w:t xml:space="preserve"> </w:t>
      </w:r>
      <w:r>
        <w:rPr>
          <w:rFonts w:ascii="黑体" w:hAnsi="黑体" w:eastAsia="黑体" w:cs="黑体"/>
          <w:color w:val="auto"/>
          <w:spacing w:val="-4"/>
          <w:sz w:val="31"/>
          <w:szCs w:val="31"/>
          <w:lang w:eastAsia="zh-CN"/>
        </w:rPr>
        <w:t>年</w:t>
      </w:r>
      <w:r>
        <w:rPr>
          <w:rFonts w:hint="eastAsia" w:ascii="黑体" w:hAnsi="黑体" w:eastAsia="黑体" w:cs="黑体"/>
          <w:color w:val="auto"/>
          <w:spacing w:val="-45"/>
          <w:sz w:val="31"/>
          <w:szCs w:val="31"/>
          <w:lang w:val="en-US" w:eastAsia="zh-CN"/>
        </w:rPr>
        <w:t>3</w:t>
      </w:r>
      <w:r>
        <w:rPr>
          <w:rFonts w:ascii="黑体" w:hAnsi="黑体" w:eastAsia="黑体" w:cs="黑体"/>
          <w:color w:val="auto"/>
          <w:spacing w:val="-4"/>
          <w:sz w:val="31"/>
          <w:szCs w:val="31"/>
          <w:lang w:eastAsia="zh-CN"/>
        </w:rPr>
        <w:t>月</w:t>
      </w:r>
    </w:p>
    <w:p>
      <w:pPr>
        <w:rPr>
          <w:sz w:val="24"/>
        </w:rPr>
      </w:pPr>
    </w:p>
    <w:p>
      <w:pPr>
        <w:rPr>
          <w:sz w:val="24"/>
        </w:rPr>
      </w:pPr>
      <w:r>
        <w:rPr>
          <w:sz w:val="24"/>
        </w:rPr>
        <w:br w:type="page"/>
      </w:r>
    </w:p>
    <w:p>
      <w:pPr>
        <w:jc w:val="center"/>
        <w:rPr>
          <w:b/>
          <w:bCs/>
          <w:sz w:val="30"/>
          <w:szCs w:val="30"/>
        </w:rPr>
      </w:pPr>
      <w:r>
        <w:rPr>
          <w:b/>
          <w:bCs/>
          <w:sz w:val="30"/>
          <w:szCs w:val="30"/>
        </w:rPr>
        <w:t>目</w:t>
      </w:r>
      <w:r>
        <w:rPr>
          <w:rFonts w:hint="eastAsia"/>
          <w:b/>
          <w:bCs/>
          <w:sz w:val="30"/>
          <w:szCs w:val="30"/>
        </w:rPr>
        <w:t xml:space="preserve">  </w:t>
      </w:r>
      <w:r>
        <w:rPr>
          <w:b/>
          <w:bCs/>
          <w:sz w:val="30"/>
          <w:szCs w:val="30"/>
        </w:rPr>
        <w:t>录</w:t>
      </w:r>
    </w:p>
    <w:p>
      <w:pPr>
        <w:pStyle w:val="9"/>
      </w:pPr>
    </w:p>
    <w:p>
      <w:pPr>
        <w:pStyle w:val="7"/>
        <w:tabs>
          <w:tab w:val="right" w:leader="dot" w:pos="8306"/>
        </w:tabs>
        <w:rPr>
          <w:sz w:val="28"/>
          <w:szCs w:val="28"/>
        </w:rPr>
      </w:pPr>
      <w:r>
        <w:rPr>
          <w:sz w:val="24"/>
        </w:rPr>
        <w:fldChar w:fldCharType="begin"/>
      </w:r>
      <w:r>
        <w:rPr>
          <w:sz w:val="24"/>
        </w:rPr>
        <w:instrText xml:space="preserve">TOC \o "1-3" \h \u </w:instrText>
      </w:r>
      <w:r>
        <w:rPr>
          <w:sz w:val="24"/>
        </w:rPr>
        <w:fldChar w:fldCharType="separate"/>
      </w:r>
      <w:r>
        <w:fldChar w:fldCharType="begin"/>
      </w:r>
      <w:r>
        <w:instrText xml:space="preserve"> HYPERLINK \l "_Toc15342" </w:instrText>
      </w:r>
      <w:r>
        <w:fldChar w:fldCharType="separate"/>
      </w:r>
      <w:r>
        <w:rPr>
          <w:sz w:val="28"/>
          <w:szCs w:val="28"/>
        </w:rPr>
        <w:t>第一部分</w:t>
      </w:r>
      <w:r>
        <w:rPr>
          <w:rFonts w:hint="eastAsia"/>
          <w:sz w:val="28"/>
          <w:szCs w:val="28"/>
        </w:rPr>
        <w:t xml:space="preserve">  </w:t>
      </w:r>
      <w:r>
        <w:rPr>
          <w:sz w:val="28"/>
          <w:szCs w:val="28"/>
        </w:rPr>
        <w:t>招标公告</w:t>
      </w:r>
      <w:r>
        <w:rPr>
          <w:sz w:val="28"/>
          <w:szCs w:val="28"/>
        </w:rPr>
        <w:tab/>
      </w:r>
      <w:r>
        <w:rPr>
          <w:sz w:val="28"/>
          <w:szCs w:val="28"/>
        </w:rPr>
        <w:fldChar w:fldCharType="begin"/>
      </w:r>
      <w:r>
        <w:rPr>
          <w:sz w:val="28"/>
          <w:szCs w:val="28"/>
        </w:rPr>
        <w:instrText xml:space="preserve"> PAGEREF _Toc15342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"_Toc12901" </w:instrText>
      </w:r>
      <w:r>
        <w:fldChar w:fldCharType="separate"/>
      </w:r>
      <w:r>
        <w:rPr>
          <w:rFonts w:hint="eastAsia"/>
          <w:sz w:val="28"/>
          <w:szCs w:val="28"/>
        </w:rPr>
        <w:t>第二部分  投标人须知</w:t>
      </w:r>
      <w:r>
        <w:rPr>
          <w:sz w:val="28"/>
          <w:szCs w:val="28"/>
        </w:rPr>
        <w:tab/>
      </w:r>
      <w:r>
        <w:rPr>
          <w:sz w:val="28"/>
          <w:szCs w:val="28"/>
        </w:rPr>
        <w:fldChar w:fldCharType="begin"/>
      </w:r>
      <w:r>
        <w:rPr>
          <w:sz w:val="28"/>
          <w:szCs w:val="28"/>
        </w:rPr>
        <w:instrText xml:space="preserve"> PAGEREF _Toc12901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"_Toc28745" </w:instrText>
      </w:r>
      <w:r>
        <w:fldChar w:fldCharType="separate"/>
      </w:r>
      <w:r>
        <w:rPr>
          <w:rFonts w:hint="eastAsia"/>
          <w:sz w:val="28"/>
          <w:szCs w:val="28"/>
        </w:rPr>
        <w:t>一、总则</w:t>
      </w:r>
      <w:r>
        <w:rPr>
          <w:sz w:val="28"/>
          <w:szCs w:val="28"/>
        </w:rPr>
        <w:tab/>
      </w:r>
      <w:r>
        <w:rPr>
          <w:sz w:val="28"/>
          <w:szCs w:val="28"/>
        </w:rPr>
        <w:fldChar w:fldCharType="begin"/>
      </w:r>
      <w:r>
        <w:rPr>
          <w:sz w:val="28"/>
          <w:szCs w:val="28"/>
        </w:rPr>
        <w:instrText xml:space="preserve"> PAGEREF _Toc28745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"_Toc20720" </w:instrText>
      </w:r>
      <w:r>
        <w:fldChar w:fldCharType="separate"/>
      </w:r>
      <w:r>
        <w:rPr>
          <w:rFonts w:hint="eastAsia"/>
          <w:sz w:val="28"/>
          <w:szCs w:val="28"/>
        </w:rPr>
        <w:t>二、招标文件</w:t>
      </w:r>
      <w:r>
        <w:rPr>
          <w:sz w:val="28"/>
          <w:szCs w:val="28"/>
        </w:rPr>
        <w:tab/>
      </w:r>
      <w:r>
        <w:rPr>
          <w:sz w:val="28"/>
          <w:szCs w:val="28"/>
        </w:rPr>
        <w:fldChar w:fldCharType="begin"/>
      </w:r>
      <w:r>
        <w:rPr>
          <w:sz w:val="28"/>
          <w:szCs w:val="28"/>
        </w:rPr>
        <w:instrText xml:space="preserve"> PAGEREF _Toc20720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"_Toc9587" </w:instrText>
      </w:r>
      <w:r>
        <w:fldChar w:fldCharType="separate"/>
      </w:r>
      <w:r>
        <w:rPr>
          <w:rFonts w:hint="eastAsia"/>
          <w:sz w:val="28"/>
          <w:szCs w:val="28"/>
        </w:rPr>
        <w:t>三、投标文件</w:t>
      </w:r>
      <w:r>
        <w:rPr>
          <w:sz w:val="28"/>
          <w:szCs w:val="28"/>
        </w:rPr>
        <w:tab/>
      </w:r>
      <w:r>
        <w:rPr>
          <w:sz w:val="28"/>
          <w:szCs w:val="28"/>
        </w:rPr>
        <w:fldChar w:fldCharType="begin"/>
      </w:r>
      <w:r>
        <w:rPr>
          <w:sz w:val="28"/>
          <w:szCs w:val="28"/>
        </w:rPr>
        <w:instrText xml:space="preserve"> PAGEREF _Toc9587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"_Toc13362" </w:instrText>
      </w:r>
      <w:r>
        <w:fldChar w:fldCharType="separate"/>
      </w:r>
      <w:r>
        <w:rPr>
          <w:rFonts w:hint="eastAsia"/>
          <w:sz w:val="28"/>
          <w:szCs w:val="28"/>
        </w:rPr>
        <w:t>四、开标和评标</w:t>
      </w:r>
      <w:r>
        <w:rPr>
          <w:sz w:val="28"/>
          <w:szCs w:val="28"/>
        </w:rPr>
        <w:tab/>
      </w:r>
      <w:r>
        <w:rPr>
          <w:sz w:val="28"/>
          <w:szCs w:val="28"/>
        </w:rPr>
        <w:fldChar w:fldCharType="begin"/>
      </w:r>
      <w:r>
        <w:rPr>
          <w:sz w:val="28"/>
          <w:szCs w:val="28"/>
        </w:rPr>
        <w:instrText xml:space="preserve"> PAGEREF _Toc13362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"_Toc21520" </w:instrText>
      </w:r>
      <w:r>
        <w:fldChar w:fldCharType="separate"/>
      </w:r>
      <w:r>
        <w:rPr>
          <w:rFonts w:hint="eastAsia"/>
          <w:sz w:val="28"/>
          <w:szCs w:val="28"/>
        </w:rPr>
        <w:t>五、定标</w:t>
      </w:r>
      <w:r>
        <w:rPr>
          <w:sz w:val="28"/>
          <w:szCs w:val="28"/>
        </w:rPr>
        <w:tab/>
      </w:r>
      <w:r>
        <w:rPr>
          <w:sz w:val="28"/>
          <w:szCs w:val="28"/>
        </w:rPr>
        <w:fldChar w:fldCharType="begin"/>
      </w:r>
      <w:r>
        <w:rPr>
          <w:sz w:val="28"/>
          <w:szCs w:val="28"/>
        </w:rPr>
        <w:instrText xml:space="preserve"> PAGEREF _Toc21520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"_Toc32087" </w:instrText>
      </w:r>
      <w:r>
        <w:fldChar w:fldCharType="separate"/>
      </w:r>
      <w:r>
        <w:rPr>
          <w:rFonts w:hint="eastAsia"/>
          <w:sz w:val="28"/>
          <w:szCs w:val="28"/>
        </w:rPr>
        <w:t>六、授予合同</w:t>
      </w:r>
      <w:r>
        <w:rPr>
          <w:sz w:val="28"/>
          <w:szCs w:val="28"/>
        </w:rPr>
        <w:tab/>
      </w:r>
      <w:r>
        <w:rPr>
          <w:sz w:val="28"/>
          <w:szCs w:val="28"/>
        </w:rPr>
        <w:fldChar w:fldCharType="begin"/>
      </w:r>
      <w:r>
        <w:rPr>
          <w:sz w:val="28"/>
          <w:szCs w:val="28"/>
        </w:rPr>
        <w:instrText xml:space="preserve"> PAGEREF _Toc32087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"_Toc24392" </w:instrText>
      </w:r>
      <w:r>
        <w:fldChar w:fldCharType="separate"/>
      </w:r>
      <w:r>
        <w:rPr>
          <w:rFonts w:hint="eastAsia"/>
          <w:sz w:val="28"/>
          <w:szCs w:val="28"/>
        </w:rPr>
        <w:t>第三部分  招标项目范围及要求</w:t>
      </w:r>
      <w:r>
        <w:rPr>
          <w:sz w:val="28"/>
          <w:szCs w:val="28"/>
        </w:rPr>
        <w:tab/>
      </w:r>
      <w:r>
        <w:rPr>
          <w:sz w:val="28"/>
          <w:szCs w:val="28"/>
        </w:rPr>
        <w:fldChar w:fldCharType="begin"/>
      </w:r>
      <w:r>
        <w:rPr>
          <w:sz w:val="28"/>
          <w:szCs w:val="28"/>
        </w:rPr>
        <w:instrText xml:space="preserve"> PAGEREF _Toc24392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"_Toc30420" </w:instrText>
      </w:r>
      <w:r>
        <w:fldChar w:fldCharType="separate"/>
      </w:r>
      <w:r>
        <w:rPr>
          <w:rFonts w:hint="eastAsia"/>
          <w:sz w:val="28"/>
          <w:szCs w:val="28"/>
        </w:rPr>
        <w:t>第四部分  合同主要条款</w:t>
      </w:r>
      <w:r>
        <w:rPr>
          <w:sz w:val="28"/>
          <w:szCs w:val="28"/>
        </w:rPr>
        <w:tab/>
      </w:r>
      <w:r>
        <w:rPr>
          <w:sz w:val="28"/>
          <w:szCs w:val="28"/>
        </w:rPr>
        <w:fldChar w:fldCharType="begin"/>
      </w:r>
      <w:r>
        <w:rPr>
          <w:sz w:val="28"/>
          <w:szCs w:val="28"/>
        </w:rPr>
        <w:instrText xml:space="preserve"> PAGEREF _Toc30420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7"/>
        <w:tabs>
          <w:tab w:val="right" w:leader="dot" w:pos="8306"/>
        </w:tabs>
      </w:pPr>
      <w:r>
        <w:fldChar w:fldCharType="begin"/>
      </w:r>
      <w:r>
        <w:instrText xml:space="preserve"> HYPERLINK \l "_Toc13319" </w:instrText>
      </w:r>
      <w:r>
        <w:fldChar w:fldCharType="separate"/>
      </w:r>
      <w:r>
        <w:rPr>
          <w:rFonts w:hint="eastAsia"/>
          <w:sz w:val="28"/>
          <w:szCs w:val="28"/>
        </w:rPr>
        <w:t>第五部分  投标文件及其附件格式</w:t>
      </w:r>
      <w:r>
        <w:rPr>
          <w:sz w:val="28"/>
          <w:szCs w:val="28"/>
        </w:rPr>
        <w:tab/>
      </w:r>
      <w:r>
        <w:rPr>
          <w:sz w:val="28"/>
          <w:szCs w:val="28"/>
        </w:rPr>
        <w:fldChar w:fldCharType="begin"/>
      </w:r>
      <w:r>
        <w:rPr>
          <w:sz w:val="28"/>
          <w:szCs w:val="28"/>
        </w:rPr>
        <w:instrText xml:space="preserve"> PAGEREF _Toc13319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9"/>
        <w:rPr>
          <w:sz w:val="24"/>
        </w:rPr>
      </w:pPr>
      <w:r>
        <w:fldChar w:fldCharType="end"/>
      </w:r>
    </w:p>
    <w:p>
      <w:pPr>
        <w:pStyle w:val="9"/>
        <w:rPr>
          <w:sz w:val="24"/>
        </w:rPr>
      </w:pPr>
    </w:p>
    <w:p>
      <w:pPr>
        <w:rPr>
          <w:sz w:val="24"/>
        </w:rPr>
      </w:pPr>
    </w:p>
    <w:p>
      <w:pPr>
        <w:rPr>
          <w:sz w:val="24"/>
        </w:rPr>
      </w:pPr>
    </w:p>
    <w:p>
      <w:pPr>
        <w:rPr>
          <w:sz w:val="24"/>
        </w:rPr>
        <w:sectPr>
          <w:pgSz w:w="11906" w:h="16838"/>
          <w:pgMar w:top="1440" w:right="1800" w:bottom="1440" w:left="1800" w:header="851" w:footer="992" w:gutter="0"/>
          <w:cols w:space="425" w:num="1"/>
          <w:docGrid w:type="lines" w:linePitch="312" w:charSpace="0"/>
        </w:sectPr>
      </w:pPr>
    </w:p>
    <w:p>
      <w:pPr>
        <w:pStyle w:val="3"/>
      </w:pPr>
      <w:bookmarkStart w:id="0" w:name="_Toc15342"/>
      <w:r>
        <w:t>第一部分</w:t>
      </w:r>
      <w:r>
        <w:rPr>
          <w:rFonts w:hint="eastAsia"/>
        </w:rPr>
        <w:t xml:space="preserve">  </w:t>
      </w:r>
      <w:r>
        <w:t>招标公告</w:t>
      </w:r>
      <w:bookmarkEnd w:id="0"/>
    </w:p>
    <w:p>
      <w:pPr>
        <w:rPr>
          <w:rFonts w:asciiTheme="minorEastAsia" w:hAnsiTheme="minorEastAsia" w:cstheme="minorEastAsia"/>
          <w:b/>
          <w:bCs/>
          <w:sz w:val="28"/>
          <w:szCs w:val="28"/>
        </w:rPr>
      </w:pPr>
      <w:r>
        <w:rPr>
          <w:rFonts w:hint="eastAsia" w:asciiTheme="minorEastAsia" w:hAnsiTheme="minorEastAsia" w:cstheme="minorEastAsia"/>
          <w:b/>
          <w:bCs/>
          <w:sz w:val="28"/>
          <w:szCs w:val="28"/>
        </w:rPr>
        <w:t>一、招标条件</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中煤长江勘测江苏有限公司拟采取公开比选的方式对</w:t>
      </w:r>
      <w:r>
        <w:rPr>
          <w:rFonts w:hint="eastAsia" w:asciiTheme="minorEastAsia" w:hAnsiTheme="minorEastAsia" w:cstheme="minorEastAsia"/>
          <w:sz w:val="28"/>
          <w:szCs w:val="28"/>
          <w:u w:val="none"/>
        </w:rPr>
        <w:t>高新技术企业认定</w:t>
      </w:r>
      <w:r>
        <w:rPr>
          <w:rFonts w:hint="eastAsia" w:asciiTheme="minorEastAsia" w:hAnsiTheme="minorEastAsia" w:cstheme="minorEastAsia"/>
          <w:sz w:val="28"/>
          <w:szCs w:val="28"/>
          <w:u w:val="none"/>
          <w:lang w:val="en-US" w:eastAsia="zh-CN"/>
        </w:rPr>
        <w:t>服务</w:t>
      </w:r>
      <w:r>
        <w:rPr>
          <w:rFonts w:hint="eastAsia" w:asciiTheme="minorEastAsia" w:hAnsiTheme="minorEastAsia" w:cstheme="minorEastAsia"/>
          <w:sz w:val="28"/>
          <w:szCs w:val="28"/>
          <w:u w:val="none"/>
        </w:rPr>
        <w:t>项目</w:t>
      </w:r>
      <w:r>
        <w:rPr>
          <w:rFonts w:hint="eastAsia" w:asciiTheme="minorEastAsia" w:hAnsiTheme="minorEastAsia" w:cstheme="minorEastAsia"/>
          <w:sz w:val="28"/>
          <w:szCs w:val="28"/>
        </w:rPr>
        <w:t>进行采购，欢迎符合条件的投标人报名参与。</w:t>
      </w: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t>二、招标项目概况与招标范围</w:t>
      </w:r>
    </w:p>
    <w:p>
      <w:pPr>
        <w:rPr>
          <w:rFonts w:asciiTheme="minorEastAsia" w:hAnsiTheme="minorEastAsia" w:cstheme="minorEastAsia"/>
          <w:sz w:val="28"/>
          <w:szCs w:val="28"/>
        </w:rPr>
      </w:pPr>
      <w:r>
        <w:rPr>
          <w:rFonts w:hint="eastAsia" w:asciiTheme="minorEastAsia" w:hAnsiTheme="minorEastAsia" w:cstheme="minorEastAsia"/>
          <w:sz w:val="28"/>
          <w:szCs w:val="28"/>
        </w:rPr>
        <w:t>1.项目名称：中煤长江勘测江苏有限公司高新技术企业认定服务项目；</w:t>
      </w:r>
    </w:p>
    <w:p>
      <w:pPr>
        <w:rPr>
          <w:rFonts w:asciiTheme="minorEastAsia" w:hAnsiTheme="minorEastAsia" w:cstheme="minorEastAsia"/>
          <w:sz w:val="28"/>
          <w:szCs w:val="28"/>
        </w:rPr>
      </w:pPr>
      <w:r>
        <w:rPr>
          <w:rFonts w:hint="eastAsia" w:asciiTheme="minorEastAsia" w:hAnsiTheme="minorEastAsia" w:cstheme="minorEastAsia"/>
          <w:sz w:val="28"/>
          <w:szCs w:val="28"/>
        </w:rPr>
        <w:t>2.采购单位：</w:t>
      </w:r>
      <w:r>
        <w:rPr>
          <w:rFonts w:hint="eastAsia"/>
          <w:sz w:val="28"/>
          <w:szCs w:val="28"/>
          <w:lang w:val="en-US" w:eastAsia="zh-CN"/>
        </w:rPr>
        <w:t>中煤长江勘测江苏有限公司</w:t>
      </w:r>
      <w:r>
        <w:rPr>
          <w:rFonts w:hint="eastAsia" w:asciiTheme="minorEastAsia" w:hAnsiTheme="minorEastAsia" w:cstheme="minorEastAsia"/>
          <w:sz w:val="28"/>
          <w:szCs w:val="28"/>
        </w:rPr>
        <w:t>；</w:t>
      </w:r>
    </w:p>
    <w:p>
      <w:pPr>
        <w:rPr>
          <w:rFonts w:asciiTheme="minorEastAsia" w:hAnsiTheme="minorEastAsia" w:cstheme="minorEastAsia"/>
          <w:sz w:val="28"/>
          <w:szCs w:val="28"/>
        </w:rPr>
      </w:pPr>
      <w:r>
        <w:rPr>
          <w:rFonts w:hint="eastAsia" w:asciiTheme="minorEastAsia" w:hAnsiTheme="minorEastAsia" w:cstheme="minorEastAsia"/>
          <w:sz w:val="28"/>
          <w:szCs w:val="28"/>
        </w:rPr>
        <w:t>3.项目地点：</w:t>
      </w:r>
      <w:r>
        <w:rPr>
          <w:rFonts w:hint="eastAsia"/>
          <w:sz w:val="28"/>
          <w:szCs w:val="28"/>
          <w:lang w:val="en-US" w:eastAsia="zh-CN"/>
        </w:rPr>
        <w:t>江苏省南京市</w:t>
      </w:r>
      <w:r>
        <w:rPr>
          <w:rFonts w:hint="eastAsia" w:asciiTheme="minorEastAsia" w:hAnsiTheme="minorEastAsia" w:cstheme="minorEastAsia"/>
          <w:sz w:val="28"/>
          <w:szCs w:val="28"/>
        </w:rPr>
        <w:t>；</w:t>
      </w:r>
    </w:p>
    <w:p>
      <w:pPr>
        <w:rPr>
          <w:rFonts w:asciiTheme="minorEastAsia" w:hAnsiTheme="minorEastAsia" w:cstheme="minorEastAsia"/>
          <w:sz w:val="28"/>
          <w:szCs w:val="28"/>
        </w:rPr>
      </w:pPr>
      <w:r>
        <w:rPr>
          <w:rFonts w:hint="eastAsia" w:asciiTheme="minorEastAsia" w:hAnsiTheme="minorEastAsia" w:cstheme="minorEastAsia"/>
          <w:sz w:val="28"/>
          <w:szCs w:val="28"/>
        </w:rPr>
        <w:t>4.</w:t>
      </w:r>
      <w:r>
        <w:rPr>
          <w:rFonts w:hint="eastAsia" w:asciiTheme="minorEastAsia" w:hAnsiTheme="minorEastAsia" w:cstheme="minorEastAsia"/>
          <w:sz w:val="28"/>
          <w:szCs w:val="28"/>
          <w:lang w:val="en-US" w:eastAsia="zh-CN"/>
        </w:rPr>
        <w:t>采购预算</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最高限价5万元</w:t>
      </w:r>
      <w:r>
        <w:rPr>
          <w:rFonts w:hint="eastAsia" w:asciiTheme="minorEastAsia" w:hAnsiTheme="minorEastAsia" w:cstheme="minorEastAsia"/>
          <w:sz w:val="28"/>
          <w:szCs w:val="28"/>
        </w:rPr>
        <w:t>；</w:t>
      </w:r>
    </w:p>
    <w:p>
      <w:pP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5.</w:t>
      </w:r>
      <w:r>
        <w:rPr>
          <w:rFonts w:hint="eastAsia" w:asciiTheme="minorEastAsia" w:hAnsiTheme="minorEastAsia" w:cstheme="minorEastAsia"/>
          <w:color w:val="auto"/>
          <w:sz w:val="28"/>
          <w:szCs w:val="28"/>
          <w:lang w:val="en-US" w:eastAsia="zh-CN"/>
        </w:rPr>
        <w:t>采购</w:t>
      </w:r>
      <w:r>
        <w:rPr>
          <w:rFonts w:hint="eastAsia" w:asciiTheme="minorEastAsia" w:hAnsiTheme="minorEastAsia" w:cstheme="minorEastAsia"/>
          <w:color w:val="auto"/>
          <w:sz w:val="28"/>
          <w:szCs w:val="28"/>
        </w:rPr>
        <w:t>要求：高新技术企业认定及相关技术服务，</w:t>
      </w:r>
      <w:r>
        <w:rPr>
          <w:rFonts w:hint="eastAsia" w:asciiTheme="minorEastAsia" w:hAnsiTheme="minorEastAsia" w:cstheme="minorEastAsia"/>
          <w:color w:val="auto"/>
          <w:sz w:val="28"/>
          <w:szCs w:val="28"/>
          <w:lang w:val="en-US" w:eastAsia="zh-CN"/>
        </w:rPr>
        <w:t>工期等</w:t>
      </w:r>
      <w:r>
        <w:rPr>
          <w:rFonts w:hint="eastAsia" w:asciiTheme="minorEastAsia" w:hAnsiTheme="minorEastAsia" w:cstheme="minorEastAsia"/>
          <w:color w:val="auto"/>
          <w:sz w:val="28"/>
          <w:szCs w:val="28"/>
        </w:rPr>
        <w:t>见招标文件</w:t>
      </w:r>
      <w:r>
        <w:rPr>
          <w:rFonts w:hint="eastAsia" w:asciiTheme="minorEastAsia" w:hAnsiTheme="minorEastAsia" w:cstheme="minorEastAsia"/>
          <w:color w:val="auto"/>
          <w:sz w:val="28"/>
          <w:szCs w:val="28"/>
          <w:lang w:eastAsia="zh-CN"/>
        </w:rPr>
        <w:t>。</w:t>
      </w: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t>三、投标人资格要求</w:t>
      </w:r>
    </w:p>
    <w:p>
      <w:pPr>
        <w:rPr>
          <w:rFonts w:asciiTheme="minorEastAsia" w:hAnsiTheme="minorEastAsia" w:cstheme="minorEastAsia"/>
          <w:sz w:val="28"/>
          <w:szCs w:val="28"/>
        </w:rPr>
      </w:pPr>
      <w:r>
        <w:rPr>
          <w:rFonts w:hint="eastAsia" w:asciiTheme="minorEastAsia" w:hAnsiTheme="minorEastAsia" w:cstheme="minorEastAsia"/>
          <w:sz w:val="28"/>
          <w:szCs w:val="28"/>
        </w:rPr>
        <w:t>1.注册于中华人民共和国境内，具有独立承担民事责任能力的法人、其他组织均可投标；</w:t>
      </w:r>
    </w:p>
    <w:p>
      <w:pPr>
        <w:rPr>
          <w:rFonts w:asciiTheme="minorEastAsia" w:hAnsiTheme="minorEastAsia" w:cstheme="minorEastAsia"/>
          <w:sz w:val="28"/>
          <w:szCs w:val="28"/>
        </w:rPr>
      </w:pPr>
      <w:r>
        <w:rPr>
          <w:rFonts w:hint="eastAsia" w:asciiTheme="minorEastAsia" w:hAnsiTheme="minorEastAsia" w:cstheme="minorEastAsia"/>
          <w:sz w:val="28"/>
          <w:szCs w:val="28"/>
        </w:rPr>
        <w:t>2.遵守国家法律、法规及招投标相关规定；</w:t>
      </w:r>
    </w:p>
    <w:p>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3.具有良好的商业信誉和健全的财务会计制度；</w:t>
      </w:r>
    </w:p>
    <w:p>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4.须有完善的质量保证体系，所使用的所有产品必须是成熟的</w:t>
      </w:r>
      <w:r>
        <w:rPr>
          <w:rFonts w:hint="eastAsia" w:asciiTheme="minorEastAsia" w:hAnsiTheme="minorEastAsia" w:cstheme="minorEastAsia"/>
          <w:color w:val="auto"/>
          <w:sz w:val="28"/>
          <w:szCs w:val="28"/>
          <w:highlight w:val="none"/>
        </w:rPr>
        <w:t>，具有设备厂商的原厂授权和售后服务承诺书，具有履行合同所必需的</w:t>
      </w:r>
      <w:r>
        <w:rPr>
          <w:rFonts w:hint="eastAsia" w:asciiTheme="minorEastAsia" w:hAnsiTheme="minorEastAsia" w:cstheme="minorEastAsia"/>
          <w:color w:val="auto"/>
          <w:sz w:val="28"/>
          <w:szCs w:val="28"/>
        </w:rPr>
        <w:t>专业技术及供应能力；</w:t>
      </w:r>
    </w:p>
    <w:p>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5.参加本次采购活动前三年内，在经营活动中没有重大违法记录；</w:t>
      </w:r>
    </w:p>
    <w:p>
      <w:pPr>
        <w:pStyle w:val="9"/>
        <w:rPr>
          <w:color w:val="auto"/>
        </w:rPr>
      </w:pPr>
      <w:r>
        <w:rPr>
          <w:rFonts w:hint="eastAsia" w:asciiTheme="minorEastAsia" w:hAnsiTheme="minorEastAsia" w:cstheme="minorEastAsia"/>
          <w:color w:val="auto"/>
          <w:sz w:val="28"/>
          <w:szCs w:val="28"/>
          <w:lang w:val="en-US" w:eastAsia="zh-CN"/>
        </w:rPr>
        <w:t>6</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本项目</w:t>
      </w:r>
      <w:r>
        <w:rPr>
          <w:rFonts w:hint="eastAsia" w:asciiTheme="minorEastAsia" w:hAnsiTheme="minorEastAsia" w:cstheme="minorEastAsia"/>
          <w:color w:val="auto"/>
          <w:sz w:val="28"/>
          <w:szCs w:val="28"/>
        </w:rPr>
        <w:t>不接受联合体投标。</w:t>
      </w:r>
    </w:p>
    <w:p>
      <w:pP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四、报名提供的资料</w:t>
      </w:r>
    </w:p>
    <w:p>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1.法定代表人授权委托书、法定代表人及被授权人有效的二代身份证；</w:t>
      </w:r>
    </w:p>
    <w:p>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2.有效的企业法人营业执照副本、税务登记证副本（或三证合一后的营业执照）、银行开户许可证；</w:t>
      </w:r>
    </w:p>
    <w:p>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3.提供3年内与本项目类似的业绩2个及以上（含正在进行项目，附中标通知书或项目合同、验收备案证明文件等）。</w:t>
      </w:r>
    </w:p>
    <w:p>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注：上述资料在报名时均应提供原件和加盖单位公章的复印件（所有复印件必须是清晰、完整的，投标人应将有关证件的变更、延期等材料一并复印盖章）。</w:t>
      </w:r>
    </w:p>
    <w:p>
      <w:pP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五、报名信息相关事项及招标文件获取</w:t>
      </w:r>
    </w:p>
    <w:p>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1.时间：凡有意参加投标者请于</w:t>
      </w:r>
      <w:r>
        <w:rPr>
          <w:rFonts w:hint="eastAsia" w:asciiTheme="minorEastAsia" w:hAnsiTheme="minorEastAsia" w:cstheme="minorEastAsia"/>
          <w:color w:val="auto"/>
          <w:sz w:val="28"/>
          <w:szCs w:val="28"/>
          <w:lang w:val="en-US" w:eastAsia="zh-CN"/>
        </w:rPr>
        <w:t>2024</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03</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日至</w:t>
      </w:r>
      <w:r>
        <w:rPr>
          <w:rFonts w:hint="eastAsia" w:asciiTheme="minorEastAsia" w:hAnsiTheme="minorEastAsia" w:cstheme="minorEastAsia"/>
          <w:color w:val="auto"/>
          <w:sz w:val="28"/>
          <w:szCs w:val="28"/>
          <w:lang w:val="en-US" w:eastAsia="zh-CN"/>
        </w:rPr>
        <w:t>2024</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03</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05</w:t>
      </w:r>
      <w:r>
        <w:rPr>
          <w:rFonts w:hint="eastAsia" w:asciiTheme="minorEastAsia" w:hAnsiTheme="minorEastAsia" w:cstheme="minorEastAsia"/>
          <w:color w:val="auto"/>
          <w:sz w:val="28"/>
          <w:szCs w:val="28"/>
        </w:rPr>
        <w:t>日，每天上午9：00--12：00，下午14：00--17：00（北京时间，下同）在</w:t>
      </w:r>
      <w:r>
        <w:rPr>
          <w:rFonts w:hint="eastAsia"/>
          <w:sz w:val="28"/>
          <w:szCs w:val="28"/>
          <w:lang w:val="en-US" w:eastAsia="zh-CN"/>
        </w:rPr>
        <w:t>中煤长江勘测江苏有限公司</w:t>
      </w:r>
      <w:r>
        <w:rPr>
          <w:rFonts w:hint="eastAsia" w:asciiTheme="minorEastAsia" w:hAnsiTheme="minorEastAsia" w:cstheme="minorEastAsia"/>
          <w:color w:val="auto"/>
          <w:sz w:val="28"/>
          <w:szCs w:val="28"/>
        </w:rPr>
        <w:t>（南京市栖霞区尧新大道3号）提交报名资料。报名截止时间：</w:t>
      </w:r>
      <w:r>
        <w:rPr>
          <w:rFonts w:hint="eastAsia" w:asciiTheme="minorEastAsia" w:hAnsiTheme="minorEastAsia" w:cstheme="minorEastAsia"/>
          <w:color w:val="auto"/>
          <w:sz w:val="28"/>
          <w:szCs w:val="28"/>
          <w:lang w:val="en-US" w:eastAsia="zh-CN"/>
        </w:rPr>
        <w:t>2024</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03</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05</w:t>
      </w:r>
      <w:r>
        <w:rPr>
          <w:rFonts w:hint="eastAsia" w:asciiTheme="minorEastAsia" w:hAnsiTheme="minorEastAsia" w:cstheme="minorEastAsia"/>
          <w:color w:val="auto"/>
          <w:sz w:val="28"/>
          <w:szCs w:val="28"/>
        </w:rPr>
        <w:t>日下午17：00。</w:t>
      </w:r>
    </w:p>
    <w:p>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2.投标保证金：</w:t>
      </w:r>
      <w:r>
        <w:rPr>
          <w:rFonts w:hint="eastAsia" w:asciiTheme="minorEastAsia" w:hAnsiTheme="minorEastAsia" w:cstheme="minorEastAsia"/>
          <w:b/>
          <w:bCs/>
          <w:color w:val="auto"/>
          <w:sz w:val="28"/>
          <w:szCs w:val="28"/>
        </w:rPr>
        <w:t>本项目不收取投标保证金</w:t>
      </w:r>
      <w:r>
        <w:rPr>
          <w:rFonts w:hint="eastAsia" w:asciiTheme="minorEastAsia" w:hAnsiTheme="minorEastAsia" w:cstheme="minorEastAsia"/>
          <w:color w:val="auto"/>
          <w:sz w:val="28"/>
          <w:szCs w:val="28"/>
        </w:rPr>
        <w:t>。</w:t>
      </w:r>
    </w:p>
    <w:p>
      <w:pPr>
        <w:rPr>
          <w:rFonts w:asciiTheme="minorEastAsia" w:hAnsiTheme="minorEastAsia" w:cstheme="minorEastAsia"/>
          <w:sz w:val="28"/>
          <w:szCs w:val="28"/>
        </w:rPr>
      </w:pPr>
      <w:r>
        <w:rPr>
          <w:rFonts w:hint="eastAsia" w:asciiTheme="minorEastAsia" w:hAnsiTheme="minorEastAsia" w:cstheme="minorEastAsia"/>
          <w:color w:val="auto"/>
          <w:sz w:val="28"/>
          <w:szCs w:val="28"/>
        </w:rPr>
        <w:t>3.招标文件获取：报名资质审核通过的公司可现场直接</w:t>
      </w:r>
      <w:r>
        <w:rPr>
          <w:rFonts w:hint="eastAsia" w:asciiTheme="minorEastAsia" w:hAnsiTheme="minorEastAsia" w:cstheme="minorEastAsia"/>
          <w:sz w:val="28"/>
          <w:szCs w:val="28"/>
        </w:rPr>
        <w:t>领取招标文件。</w:t>
      </w:r>
    </w:p>
    <w:p>
      <w:pPr>
        <w:pStyle w:val="9"/>
        <w:rPr>
          <w:rFonts w:asciiTheme="minorEastAsia" w:hAnsiTheme="minorEastAsia" w:cstheme="minorEastAsia"/>
          <w:sz w:val="28"/>
          <w:szCs w:val="28"/>
        </w:rPr>
      </w:pPr>
      <w:r>
        <w:rPr>
          <w:rFonts w:hint="eastAsia" w:asciiTheme="minorEastAsia" w:hAnsiTheme="minorEastAsia" w:cstheme="minorEastAsia"/>
          <w:sz w:val="28"/>
          <w:szCs w:val="28"/>
        </w:rPr>
        <w:t>4.如对采购文件有异议应当自报名截止之日起三个工作日内并于采购响应截止时间前一日以书面形式向采购人提出。</w:t>
      </w:r>
    </w:p>
    <w:p>
      <w:pPr>
        <w:pStyle w:val="9"/>
        <w:rPr>
          <w:rFonts w:asciiTheme="minorEastAsia" w:hAnsiTheme="minorEastAsia" w:cstheme="minorEastAsia"/>
          <w:sz w:val="28"/>
          <w:szCs w:val="28"/>
        </w:rPr>
      </w:pPr>
      <w:r>
        <w:rPr>
          <w:rFonts w:hint="eastAsia" w:asciiTheme="minorEastAsia" w:hAnsiTheme="minorEastAsia" w:cstheme="minorEastAsia"/>
          <w:sz w:val="28"/>
          <w:szCs w:val="28"/>
        </w:rPr>
        <w:t>5.招标文件及更正补充公告请自行登录江苏煤炭地质物测队官方网站，并在招标公告及更正公告页面中下载。</w:t>
      </w:r>
    </w:p>
    <w:p>
      <w:pPr>
        <w:rPr>
          <w:rFonts w:asciiTheme="minorEastAsia" w:hAnsiTheme="minorEastAsia" w:cstheme="minorEastAsia"/>
          <w:sz w:val="28"/>
          <w:szCs w:val="28"/>
        </w:rPr>
      </w:pPr>
      <w:r>
        <w:rPr>
          <w:rFonts w:hint="eastAsia" w:asciiTheme="minorEastAsia" w:hAnsiTheme="minorEastAsia" w:cstheme="minorEastAsia"/>
          <w:b/>
          <w:bCs/>
          <w:sz w:val="28"/>
          <w:szCs w:val="28"/>
        </w:rPr>
        <w:t>六、投标截止时间及地点：</w:t>
      </w:r>
      <w:r>
        <w:rPr>
          <w:rFonts w:hint="eastAsia" w:asciiTheme="minorEastAsia" w:hAnsiTheme="minorEastAsia" w:cstheme="minorEastAsia"/>
          <w:sz w:val="28"/>
          <w:szCs w:val="28"/>
        </w:rPr>
        <w:t>投标人应于</w:t>
      </w:r>
      <w:r>
        <w:rPr>
          <w:rFonts w:hint="eastAsia" w:asciiTheme="minorEastAsia" w:hAnsiTheme="minorEastAsia" w:cstheme="minorEastAsia"/>
          <w:sz w:val="28"/>
          <w:szCs w:val="28"/>
          <w:lang w:val="en-US" w:eastAsia="zh-CN"/>
        </w:rPr>
        <w:t>2024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03</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06</w:t>
      </w:r>
      <w:r>
        <w:rPr>
          <w:rFonts w:hint="eastAsia" w:asciiTheme="minorEastAsia" w:hAnsiTheme="minorEastAsia" w:cstheme="minorEastAsia"/>
          <w:sz w:val="28"/>
          <w:szCs w:val="28"/>
        </w:rPr>
        <w:t>日09：</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0时整以前将投标文件密封送交到</w:t>
      </w:r>
      <w:r>
        <w:rPr>
          <w:rFonts w:hint="eastAsia"/>
          <w:sz w:val="28"/>
          <w:szCs w:val="28"/>
          <w:lang w:val="en-US" w:eastAsia="zh-CN"/>
        </w:rPr>
        <w:t>中煤长江勘测江苏有限公司</w:t>
      </w:r>
      <w:r>
        <w:rPr>
          <w:rFonts w:hint="eastAsia" w:asciiTheme="minorEastAsia" w:hAnsiTheme="minorEastAsia" w:cstheme="minorEastAsia"/>
          <w:sz w:val="28"/>
          <w:szCs w:val="28"/>
        </w:rPr>
        <w:t>（南京市栖霞区尧新大道3号），逾期送达作无效投标处理。</w:t>
      </w:r>
    </w:p>
    <w:p>
      <w:pPr>
        <w:rPr>
          <w:rFonts w:asciiTheme="minorEastAsia" w:hAnsiTheme="minorEastAsia" w:cstheme="minorEastAsia"/>
          <w:sz w:val="28"/>
          <w:szCs w:val="28"/>
        </w:rPr>
      </w:pPr>
      <w:r>
        <w:rPr>
          <w:rFonts w:hint="eastAsia" w:asciiTheme="minorEastAsia" w:hAnsiTheme="minorEastAsia" w:cstheme="minorEastAsia"/>
          <w:b/>
          <w:bCs/>
          <w:sz w:val="28"/>
          <w:szCs w:val="28"/>
        </w:rPr>
        <w:t>七、开标时间及地点：</w:t>
      </w:r>
      <w:r>
        <w:rPr>
          <w:rFonts w:hint="eastAsia" w:asciiTheme="minorEastAsia" w:hAnsiTheme="minorEastAsia" w:cstheme="minorEastAsia"/>
          <w:sz w:val="28"/>
          <w:szCs w:val="28"/>
          <w:lang w:val="en-US" w:eastAsia="zh-CN"/>
        </w:rPr>
        <w:t>2024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03</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06</w:t>
      </w:r>
      <w:r>
        <w:rPr>
          <w:rFonts w:hint="eastAsia" w:asciiTheme="minorEastAsia" w:hAnsiTheme="minorEastAsia" w:cstheme="minorEastAsia"/>
          <w:sz w:val="28"/>
          <w:szCs w:val="28"/>
        </w:rPr>
        <w:t>日09：</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0时整在</w:t>
      </w:r>
      <w:r>
        <w:rPr>
          <w:rFonts w:hint="eastAsia"/>
          <w:sz w:val="28"/>
          <w:szCs w:val="28"/>
          <w:lang w:val="en-US" w:eastAsia="zh-CN"/>
        </w:rPr>
        <w:t>中煤长江勘测江苏有限公司</w:t>
      </w:r>
      <w:r>
        <w:rPr>
          <w:rFonts w:hint="eastAsia" w:asciiTheme="minorEastAsia" w:hAnsiTheme="minorEastAsia" w:cstheme="minorEastAsia"/>
          <w:sz w:val="28"/>
          <w:szCs w:val="28"/>
        </w:rPr>
        <w:t>办公楼二楼会议室（南京市栖霞区尧新大道3号）开标，法定代表人或其授权代表必须出席开标会议。</w:t>
      </w:r>
    </w:p>
    <w:p>
      <w:pPr>
        <w:pStyle w:val="9"/>
        <w:rPr>
          <w:rFonts w:hint="eastAsia" w:asciiTheme="minorEastAsia" w:hAnsiTheme="minorEastAsia" w:eastAsiaTheme="minorEastAsia" w:cstheme="minorEastAsia"/>
          <w:sz w:val="28"/>
          <w:szCs w:val="28"/>
          <w:highlight w:val="green"/>
          <w:lang w:eastAsia="zh-CN"/>
        </w:rPr>
      </w:pPr>
      <w:r>
        <w:rPr>
          <w:rFonts w:hint="eastAsia" w:asciiTheme="minorEastAsia" w:hAnsiTheme="minorEastAsia" w:cstheme="minorEastAsia"/>
          <w:b/>
          <w:bCs/>
          <w:sz w:val="28"/>
          <w:szCs w:val="28"/>
        </w:rPr>
        <w:t>八、招标公告发布：</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HYPERLINK "http://www.jswcd.com" </w:instrText>
      </w:r>
      <w:r>
        <w:rPr>
          <w:rFonts w:hint="eastAsia" w:asciiTheme="minorEastAsia" w:hAnsiTheme="minorEastAsia" w:cstheme="minorEastAsia"/>
          <w:sz w:val="28"/>
          <w:szCs w:val="28"/>
        </w:rPr>
        <w:fldChar w:fldCharType="separate"/>
      </w:r>
      <w:r>
        <w:rPr>
          <w:rStyle w:val="18"/>
          <w:rFonts w:hint="eastAsia" w:asciiTheme="minorEastAsia" w:hAnsiTheme="minorEastAsia" w:cstheme="minorEastAsia"/>
          <w:sz w:val="28"/>
          <w:szCs w:val="28"/>
        </w:rPr>
        <w:t>http</w:t>
      </w:r>
      <w:r>
        <w:rPr>
          <w:rStyle w:val="18"/>
          <w:rFonts w:hint="eastAsia" w:asciiTheme="minorEastAsia" w:hAnsiTheme="minorEastAsia" w:cstheme="minorEastAsia"/>
          <w:sz w:val="28"/>
          <w:szCs w:val="28"/>
          <w:lang w:val="en-US" w:eastAsia="zh-CN"/>
        </w:rPr>
        <w:t>:</w:t>
      </w:r>
      <w:r>
        <w:rPr>
          <w:rStyle w:val="18"/>
          <w:rFonts w:hint="eastAsia" w:asciiTheme="minorEastAsia" w:hAnsiTheme="minorEastAsia" w:cstheme="minorEastAsia"/>
          <w:sz w:val="28"/>
          <w:szCs w:val="28"/>
        </w:rPr>
        <w:t>//www</w:t>
      </w:r>
      <w:r>
        <w:rPr>
          <w:rStyle w:val="18"/>
          <w:rFonts w:hint="eastAsia" w:asciiTheme="minorEastAsia" w:hAnsiTheme="minorEastAsia" w:cstheme="minorEastAsia"/>
          <w:sz w:val="28"/>
          <w:szCs w:val="28"/>
          <w:lang w:val="en-US" w:eastAsia="zh-CN"/>
        </w:rPr>
        <w:t>.</w:t>
      </w:r>
      <w:r>
        <w:rPr>
          <w:rStyle w:val="18"/>
          <w:rFonts w:hint="eastAsia" w:asciiTheme="minorEastAsia" w:hAnsiTheme="minorEastAsia" w:cstheme="minorEastAsia"/>
          <w:sz w:val="28"/>
          <w:szCs w:val="28"/>
        </w:rPr>
        <w:t>jswcd.com</w:t>
      </w:r>
      <w:r>
        <w:rPr>
          <w:rFonts w:hint="eastAsia" w:asciiTheme="minorEastAsia" w:hAnsiTheme="minorEastAsia" w:cstheme="minorEastAsia"/>
          <w:sz w:val="28"/>
          <w:szCs w:val="28"/>
        </w:rPr>
        <w:fldChar w:fldCharType="end"/>
      </w:r>
    </w:p>
    <w:p>
      <w:pPr>
        <w:pStyle w:val="9"/>
        <w:rPr>
          <w:rFonts w:asciiTheme="minorEastAsia" w:hAnsiTheme="minorEastAsia" w:cstheme="minorEastAsia"/>
          <w:sz w:val="28"/>
          <w:szCs w:val="28"/>
        </w:rPr>
      </w:pPr>
      <w:r>
        <w:rPr>
          <w:rFonts w:hint="eastAsia" w:asciiTheme="minorEastAsia" w:hAnsiTheme="minorEastAsia" w:cstheme="minorEastAsia"/>
          <w:b/>
          <w:bCs/>
          <w:sz w:val="28"/>
          <w:szCs w:val="28"/>
        </w:rPr>
        <w:t>九</w:t>
      </w:r>
      <w:r>
        <w:rPr>
          <w:rFonts w:asciiTheme="minorEastAsia" w:hAnsiTheme="minorEastAsia" w:cstheme="minorEastAsia"/>
          <w:b/>
          <w:bCs/>
          <w:sz w:val="28"/>
          <w:szCs w:val="28"/>
        </w:rPr>
        <w:t>、质疑和投诉</w:t>
      </w:r>
      <w:r>
        <w:rPr>
          <w:rFonts w:hint="eastAsia" w:asciiTheme="minorEastAsia" w:hAnsiTheme="minorEastAsia" w:cstheme="minorEastAsia"/>
          <w:b/>
          <w:bCs/>
          <w:sz w:val="28"/>
          <w:szCs w:val="28"/>
        </w:rPr>
        <w:t>：</w:t>
      </w:r>
      <w:r>
        <w:rPr>
          <w:rFonts w:asciiTheme="minorEastAsia" w:hAnsiTheme="minorEastAsia" w:cstheme="minorEastAsia"/>
          <w:sz w:val="28"/>
          <w:szCs w:val="28"/>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w:t>
      </w:r>
      <w:r>
        <w:rPr>
          <w:rFonts w:hint="eastAsia"/>
          <w:sz w:val="28"/>
          <w:szCs w:val="28"/>
          <w:lang w:val="en-US" w:eastAsia="zh-CN"/>
        </w:rPr>
        <w:t>中煤长江勘测江苏有限公司</w:t>
      </w:r>
      <w:r>
        <w:rPr>
          <w:rFonts w:hint="eastAsia" w:asciiTheme="minorEastAsia" w:hAnsiTheme="minorEastAsia" w:cstheme="minorEastAsia"/>
          <w:sz w:val="28"/>
          <w:szCs w:val="28"/>
        </w:rPr>
        <w:t>纪委</w:t>
      </w:r>
      <w:r>
        <w:rPr>
          <w:rFonts w:asciiTheme="minorEastAsia" w:hAnsiTheme="minorEastAsia" w:cstheme="minorEastAsia"/>
          <w:sz w:val="28"/>
          <w:szCs w:val="28"/>
        </w:rPr>
        <w:t>投诉。</w:t>
      </w:r>
    </w:p>
    <w:p>
      <w:pPr>
        <w:pStyle w:val="9"/>
        <w:rPr>
          <w:rFonts w:asciiTheme="minorEastAsia" w:hAnsiTheme="minorEastAsia" w:cstheme="minorEastAsia"/>
          <w:b/>
          <w:bCs/>
          <w:sz w:val="28"/>
          <w:szCs w:val="28"/>
        </w:rPr>
      </w:pPr>
      <w:r>
        <w:rPr>
          <w:rFonts w:hint="eastAsia" w:asciiTheme="minorEastAsia" w:hAnsiTheme="minorEastAsia" w:cstheme="minorEastAsia"/>
          <w:b/>
          <w:bCs/>
          <w:sz w:val="28"/>
          <w:szCs w:val="28"/>
        </w:rPr>
        <w:t>十、联系方式</w:t>
      </w:r>
    </w:p>
    <w:p>
      <w:pPr>
        <w:rPr>
          <w:rFonts w:asciiTheme="minorEastAsia" w:hAnsiTheme="minorEastAsia" w:cstheme="minorEastAsia"/>
          <w:sz w:val="28"/>
          <w:szCs w:val="28"/>
        </w:rPr>
      </w:pPr>
      <w:r>
        <w:rPr>
          <w:rFonts w:hint="eastAsia" w:asciiTheme="minorEastAsia" w:hAnsiTheme="minorEastAsia" w:cstheme="minorEastAsia"/>
          <w:sz w:val="28"/>
          <w:szCs w:val="28"/>
        </w:rPr>
        <w:t>联系人：</w:t>
      </w:r>
      <w:r>
        <w:rPr>
          <w:rFonts w:hint="eastAsia" w:asciiTheme="minorEastAsia" w:hAnsiTheme="minorEastAsia" w:cstheme="minorEastAsia"/>
          <w:sz w:val="28"/>
          <w:szCs w:val="28"/>
          <w:lang w:val="en-US" w:eastAsia="zh-CN"/>
        </w:rPr>
        <w:t>刘</w:t>
      </w:r>
      <w:r>
        <w:rPr>
          <w:rFonts w:hint="eastAsia" w:asciiTheme="minorEastAsia" w:hAnsiTheme="minorEastAsia" w:cstheme="minorEastAsia"/>
          <w:sz w:val="28"/>
          <w:szCs w:val="28"/>
        </w:rPr>
        <w:t>工</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电话：</w:t>
      </w:r>
      <w:r>
        <w:rPr>
          <w:rFonts w:hint="eastAsia" w:asciiTheme="minorEastAsia" w:hAnsiTheme="minorEastAsia" w:cstheme="minorEastAsia"/>
          <w:sz w:val="28"/>
          <w:szCs w:val="28"/>
          <w:lang w:val="en-US" w:eastAsia="zh-CN"/>
        </w:rPr>
        <w:t>13913986746</w:t>
      </w:r>
    </w:p>
    <w:p>
      <w:pPr>
        <w:rPr>
          <w:rFonts w:asciiTheme="minorEastAsia" w:hAnsiTheme="minorEastAsia" w:cstheme="minorEastAsia"/>
          <w:sz w:val="28"/>
          <w:szCs w:val="28"/>
        </w:rPr>
      </w:pPr>
      <w:r>
        <w:rPr>
          <w:rFonts w:hint="eastAsia" w:asciiTheme="minorEastAsia" w:hAnsiTheme="minorEastAsia" w:cstheme="minorEastAsia"/>
          <w:sz w:val="28"/>
          <w:szCs w:val="28"/>
        </w:rPr>
        <w:t>电子邮箱：</w:t>
      </w:r>
      <w:r>
        <w:rPr>
          <w:rFonts w:hint="eastAsia" w:asciiTheme="minorEastAsia" w:hAnsiTheme="minorEastAsia" w:cstheme="minorEastAsia"/>
          <w:sz w:val="28"/>
          <w:szCs w:val="28"/>
          <w:lang w:val="en-US" w:eastAsia="zh-CN"/>
        </w:rPr>
        <w:t>jscjjc</w:t>
      </w:r>
      <w:r>
        <w:rPr>
          <w:rFonts w:hint="eastAsia" w:asciiTheme="minorEastAsia" w:hAnsiTheme="minorEastAsia" w:cstheme="minorEastAsia"/>
          <w:sz w:val="28"/>
          <w:szCs w:val="28"/>
        </w:rPr>
        <w:t>@163.com</w:t>
      </w:r>
    </w:p>
    <w:p>
      <w:pPr>
        <w:rPr>
          <w:rFonts w:ascii="宋体" w:hAnsi="宋体" w:eastAsia="宋体" w:cs="宋体"/>
          <w:sz w:val="28"/>
          <w:szCs w:val="28"/>
        </w:rPr>
      </w:pPr>
      <w:r>
        <w:rPr>
          <w:rFonts w:hint="eastAsia" w:ascii="宋体" w:hAnsi="宋体" w:eastAsia="宋体" w:cs="宋体"/>
          <w:sz w:val="28"/>
          <w:szCs w:val="28"/>
        </w:rPr>
        <w:br w:type="page"/>
      </w:r>
    </w:p>
    <w:p>
      <w:pPr>
        <w:pStyle w:val="3"/>
      </w:pPr>
      <w:bookmarkStart w:id="1" w:name="_Toc12901"/>
      <w:r>
        <w:rPr>
          <w:rFonts w:hint="eastAsia"/>
        </w:rPr>
        <w:t>第二部分  投标人须知</w:t>
      </w:r>
      <w:bookmarkEnd w:id="1"/>
    </w:p>
    <w:p>
      <w:pPr>
        <w:jc w:val="center"/>
        <w:rPr>
          <w:rFonts w:ascii="宋体" w:hAnsi="宋体" w:eastAsia="宋体" w:cs="宋体"/>
          <w:b/>
          <w:bCs/>
          <w:sz w:val="28"/>
          <w:szCs w:val="28"/>
        </w:rPr>
      </w:pPr>
      <w:r>
        <w:rPr>
          <w:rFonts w:hint="eastAsia" w:ascii="宋体" w:hAnsi="宋体" w:eastAsia="宋体" w:cs="宋体"/>
          <w:b/>
          <w:bCs/>
          <w:sz w:val="28"/>
          <w:szCs w:val="28"/>
        </w:rPr>
        <w:t>前附表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序号</w:t>
            </w:r>
          </w:p>
        </w:tc>
        <w:tc>
          <w:tcPr>
            <w:tcW w:w="7972"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w:t>
            </w:r>
          </w:p>
        </w:tc>
        <w:tc>
          <w:tcPr>
            <w:tcW w:w="7972" w:type="dxa"/>
            <w:vAlign w:val="center"/>
          </w:tcPr>
          <w:p>
            <w:pPr>
              <w:adjustRightInd w:val="0"/>
              <w:snapToGrid w:val="0"/>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rPr>
              <w:t>项目名称：</w:t>
            </w:r>
            <w:r>
              <w:rPr>
                <w:rFonts w:hint="eastAsia"/>
                <w:sz w:val="28"/>
                <w:szCs w:val="28"/>
                <w:lang w:val="en-US" w:eastAsia="zh-CN"/>
              </w:rPr>
              <w:t>中煤长江勘测江苏有限公司</w:t>
            </w:r>
            <w:r>
              <w:rPr>
                <w:rFonts w:hint="eastAsia" w:ascii="宋体" w:hAnsi="宋体" w:eastAsia="宋体" w:cs="宋体"/>
                <w:sz w:val="28"/>
                <w:szCs w:val="28"/>
              </w:rPr>
              <w:t>高新技术企业认定服务</w:t>
            </w:r>
            <w:r>
              <w:rPr>
                <w:rFonts w:hint="eastAsia" w:ascii="宋体" w:hAnsi="宋体" w:eastAsia="宋体" w:cs="宋体"/>
                <w:sz w:val="28"/>
                <w:szCs w:val="28"/>
                <w:lang w:eastAsia="zh-CN"/>
              </w:rPr>
              <w:t>；</w:t>
            </w:r>
          </w:p>
          <w:p>
            <w:pPr>
              <w:adjustRightInd w:val="0"/>
              <w:snapToGrid w:val="0"/>
              <w:rPr>
                <w:rFonts w:ascii="宋体" w:hAnsi="宋体" w:eastAsia="宋体" w:cs="宋体"/>
                <w:sz w:val="28"/>
                <w:szCs w:val="28"/>
              </w:rPr>
            </w:pPr>
            <w:r>
              <w:rPr>
                <w:rFonts w:hint="eastAsia" w:ascii="宋体" w:hAnsi="宋体" w:eastAsia="宋体" w:cs="宋体"/>
                <w:b/>
                <w:bCs/>
                <w:sz w:val="28"/>
                <w:szCs w:val="28"/>
              </w:rPr>
              <w:t>项目的实施规模、范围：</w:t>
            </w:r>
            <w:r>
              <w:rPr>
                <w:rFonts w:hint="eastAsia" w:ascii="宋体" w:hAnsi="宋体" w:eastAsia="宋体" w:cs="宋体"/>
                <w:sz w:val="28"/>
                <w:szCs w:val="28"/>
              </w:rPr>
              <w:t>高新技术企业申报相关的科技项目管理、科技项目经费核算、企业管理规章制度建设等专项技术服务，详见招标文件。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2</w:t>
            </w:r>
          </w:p>
        </w:tc>
        <w:tc>
          <w:tcPr>
            <w:tcW w:w="7972" w:type="dxa"/>
            <w:vAlign w:val="center"/>
          </w:tcPr>
          <w:p>
            <w:pPr>
              <w:adjustRightInd w:val="0"/>
              <w:snapToGrid w:val="0"/>
              <w:rPr>
                <w:rFonts w:ascii="宋体" w:hAnsi="宋体" w:eastAsia="宋体" w:cs="宋体"/>
                <w:sz w:val="28"/>
                <w:szCs w:val="28"/>
              </w:rPr>
            </w:pPr>
            <w:r>
              <w:rPr>
                <w:rFonts w:hint="eastAsia" w:ascii="宋体" w:hAnsi="宋体" w:eastAsia="宋体" w:cs="宋体"/>
                <w:b/>
                <w:bCs/>
                <w:sz w:val="28"/>
                <w:szCs w:val="28"/>
              </w:rPr>
              <w:t>投标有效期</w:t>
            </w:r>
            <w:r>
              <w:rPr>
                <w:rFonts w:hint="eastAsia" w:ascii="宋体" w:hAnsi="宋体" w:eastAsia="宋体" w:cs="宋体"/>
                <w:sz w:val="28"/>
                <w:szCs w:val="28"/>
              </w:rPr>
              <w:t>：自投标截止日起45天，如招标人认为必要，可延长至总计最长不超过60天。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3</w:t>
            </w:r>
          </w:p>
        </w:tc>
        <w:tc>
          <w:tcPr>
            <w:tcW w:w="7972" w:type="dxa"/>
            <w:vAlign w:val="center"/>
          </w:tcPr>
          <w:p>
            <w:pPr>
              <w:adjustRightInd w:val="0"/>
              <w:snapToGrid w:val="0"/>
              <w:rPr>
                <w:rFonts w:ascii="宋体" w:hAnsi="宋体" w:eastAsia="宋体" w:cs="宋体"/>
                <w:sz w:val="28"/>
                <w:szCs w:val="28"/>
              </w:rPr>
            </w:pPr>
            <w:r>
              <w:rPr>
                <w:rFonts w:hint="eastAsia" w:ascii="宋体" w:hAnsi="宋体" w:eastAsia="宋体" w:cs="宋体"/>
                <w:b/>
                <w:bCs/>
                <w:sz w:val="28"/>
                <w:szCs w:val="28"/>
              </w:rPr>
              <w:t>投标保证金</w:t>
            </w:r>
            <w:r>
              <w:rPr>
                <w:rFonts w:hint="eastAsia" w:ascii="宋体" w:hAnsi="宋体" w:eastAsia="宋体" w:cs="宋体"/>
                <w:sz w:val="28"/>
                <w:szCs w:val="28"/>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4</w:t>
            </w:r>
          </w:p>
        </w:tc>
        <w:tc>
          <w:tcPr>
            <w:tcW w:w="7972" w:type="dxa"/>
            <w:vAlign w:val="center"/>
          </w:tcPr>
          <w:p>
            <w:pPr>
              <w:adjustRightInd w:val="0"/>
              <w:snapToGrid w:val="0"/>
              <w:rPr>
                <w:rFonts w:ascii="宋体" w:hAnsi="宋体" w:eastAsia="宋体" w:cs="宋体"/>
                <w:sz w:val="28"/>
                <w:szCs w:val="28"/>
              </w:rPr>
            </w:pPr>
            <w:r>
              <w:rPr>
                <w:rFonts w:hint="eastAsia" w:ascii="宋体" w:hAnsi="宋体" w:eastAsia="宋体" w:cs="宋体"/>
                <w:b/>
                <w:bCs/>
                <w:sz w:val="28"/>
                <w:szCs w:val="28"/>
              </w:rPr>
              <w:t>投标文件份数</w:t>
            </w:r>
            <w:r>
              <w:rPr>
                <w:rFonts w:hint="eastAsia" w:ascii="宋体" w:hAnsi="宋体" w:eastAsia="宋体" w:cs="宋体"/>
                <w:sz w:val="28"/>
                <w:szCs w:val="28"/>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5</w:t>
            </w:r>
          </w:p>
        </w:tc>
        <w:tc>
          <w:tcPr>
            <w:tcW w:w="7972" w:type="dxa"/>
            <w:vAlign w:val="center"/>
          </w:tcPr>
          <w:p>
            <w:pPr>
              <w:adjustRightInd w:val="0"/>
              <w:snapToGrid w:val="0"/>
              <w:rPr>
                <w:rFonts w:ascii="宋体" w:hAnsi="宋体" w:eastAsia="宋体" w:cs="宋体"/>
                <w:sz w:val="28"/>
                <w:szCs w:val="28"/>
              </w:rPr>
            </w:pPr>
            <w:r>
              <w:rPr>
                <w:rFonts w:hint="eastAsia" w:ascii="宋体" w:hAnsi="宋体" w:eastAsia="宋体" w:cs="宋体"/>
                <w:b/>
                <w:bCs/>
                <w:sz w:val="28"/>
                <w:szCs w:val="28"/>
              </w:rPr>
              <w:t>现场踏勘</w:t>
            </w:r>
            <w:r>
              <w:rPr>
                <w:rFonts w:hint="eastAsia" w:ascii="宋体" w:hAnsi="宋体" w:eastAsia="宋体" w:cs="宋体"/>
                <w:sz w:val="28"/>
                <w:szCs w:val="28"/>
              </w:rPr>
              <w:t>：自行组织，现场踏勘所发生的费用由投标人自行承担，踏勘过程中的安全责任投标人自负。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6</w:t>
            </w:r>
          </w:p>
        </w:tc>
        <w:tc>
          <w:tcPr>
            <w:tcW w:w="7972" w:type="dxa"/>
            <w:vAlign w:val="center"/>
          </w:tcPr>
          <w:p>
            <w:pPr>
              <w:adjustRightInd w:val="0"/>
              <w:snapToGrid w:val="0"/>
              <w:rPr>
                <w:rFonts w:ascii="宋体" w:hAnsi="宋体" w:eastAsia="宋体" w:cs="宋体"/>
                <w:sz w:val="28"/>
                <w:szCs w:val="28"/>
              </w:rPr>
            </w:pPr>
            <w:r>
              <w:rPr>
                <w:rFonts w:hint="eastAsia" w:ascii="宋体" w:hAnsi="宋体" w:eastAsia="宋体" w:cs="宋体"/>
                <w:b/>
                <w:bCs/>
                <w:sz w:val="28"/>
                <w:szCs w:val="28"/>
              </w:rPr>
              <w:t>投标文件接收单位</w:t>
            </w:r>
            <w:r>
              <w:rPr>
                <w:rFonts w:hint="eastAsia" w:ascii="宋体" w:hAnsi="宋体" w:eastAsia="宋体" w:cs="宋体"/>
                <w:sz w:val="28"/>
                <w:szCs w:val="28"/>
              </w:rPr>
              <w:t>：</w:t>
            </w:r>
            <w:r>
              <w:rPr>
                <w:rFonts w:hint="eastAsia"/>
                <w:sz w:val="28"/>
                <w:szCs w:val="28"/>
                <w:lang w:val="en-US" w:eastAsia="zh-CN"/>
              </w:rPr>
              <w:t>中煤长江勘测江苏有限公司</w:t>
            </w:r>
          </w:p>
          <w:p>
            <w:pPr>
              <w:adjustRightInd w:val="0"/>
              <w:snapToGrid w:val="0"/>
              <w:rPr>
                <w:rFonts w:ascii="宋体" w:hAnsi="宋体" w:eastAsia="宋体" w:cs="宋体"/>
                <w:sz w:val="28"/>
                <w:szCs w:val="28"/>
              </w:rPr>
            </w:pPr>
            <w:r>
              <w:rPr>
                <w:rFonts w:hint="eastAsia" w:ascii="宋体" w:hAnsi="宋体" w:eastAsia="宋体" w:cs="宋体"/>
                <w:b/>
                <w:bCs/>
                <w:sz w:val="28"/>
                <w:szCs w:val="28"/>
              </w:rPr>
              <w:t>投标文件送达地址</w:t>
            </w:r>
            <w:r>
              <w:rPr>
                <w:rFonts w:hint="eastAsia" w:ascii="宋体" w:hAnsi="宋体" w:eastAsia="宋体" w:cs="宋体"/>
                <w:sz w:val="28"/>
                <w:szCs w:val="28"/>
              </w:rPr>
              <w:t>：</w:t>
            </w:r>
            <w:r>
              <w:rPr>
                <w:rFonts w:hint="eastAsia" w:asciiTheme="minorEastAsia" w:hAnsiTheme="minorEastAsia" w:cstheme="minorEastAsia"/>
                <w:sz w:val="28"/>
                <w:szCs w:val="28"/>
              </w:rPr>
              <w:t>南京市栖霞区尧新大道3号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7</w:t>
            </w:r>
          </w:p>
        </w:tc>
        <w:tc>
          <w:tcPr>
            <w:tcW w:w="7972" w:type="dxa"/>
            <w:vAlign w:val="center"/>
          </w:tcPr>
          <w:p>
            <w:pPr>
              <w:adjustRightInd w:val="0"/>
              <w:snapToGrid w:val="0"/>
              <w:rPr>
                <w:rFonts w:ascii="宋体" w:hAnsi="宋体" w:eastAsia="宋体" w:cs="宋体"/>
                <w:sz w:val="28"/>
                <w:szCs w:val="28"/>
              </w:rPr>
            </w:pPr>
            <w:r>
              <w:rPr>
                <w:rFonts w:hint="eastAsia" w:ascii="宋体" w:hAnsi="宋体" w:eastAsia="宋体" w:cs="宋体"/>
                <w:b/>
                <w:bCs/>
                <w:sz w:val="28"/>
                <w:szCs w:val="28"/>
              </w:rPr>
              <w:t>投标截止时间</w:t>
            </w:r>
            <w:r>
              <w:rPr>
                <w:rFonts w:hint="eastAsia" w:ascii="宋体" w:hAnsi="宋体" w:eastAsia="宋体" w:cs="宋体"/>
                <w:sz w:val="28"/>
                <w:szCs w:val="28"/>
              </w:rPr>
              <w:t>：</w:t>
            </w:r>
            <w:r>
              <w:rPr>
                <w:rFonts w:hint="eastAsia" w:eastAsia="宋体" w:asciiTheme="minorEastAsia" w:hAnsiTheme="minorEastAsia" w:cstheme="minorEastAsia"/>
                <w:sz w:val="28"/>
                <w:szCs w:val="28"/>
                <w:lang w:val="en-US" w:eastAsia="zh-CN"/>
              </w:rPr>
              <w:t>2024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03</w:t>
            </w:r>
            <w:r>
              <w:rPr>
                <w:rFonts w:hint="eastAsia" w:asciiTheme="minorEastAsia" w:hAnsiTheme="minorEastAsia" w:cstheme="minorEastAsia"/>
                <w:sz w:val="28"/>
                <w:szCs w:val="28"/>
                <w:lang w:eastAsia="zh-CN"/>
              </w:rPr>
              <w:t>月</w:t>
            </w:r>
            <w:r>
              <w:rPr>
                <w:rFonts w:hint="eastAsia" w:asciiTheme="minorEastAsia" w:hAnsiTheme="minorEastAsia" w:cstheme="minorEastAsia"/>
                <w:sz w:val="28"/>
                <w:szCs w:val="28"/>
                <w:lang w:val="en-US" w:eastAsia="zh-CN"/>
              </w:rPr>
              <w:t>06</w:t>
            </w:r>
            <w:r>
              <w:rPr>
                <w:rFonts w:hint="eastAsia" w:asciiTheme="minorEastAsia" w:hAnsiTheme="minorEastAsia" w:cstheme="minorEastAsia"/>
                <w:sz w:val="28"/>
                <w:szCs w:val="28"/>
                <w:lang w:eastAsia="zh-CN"/>
              </w:rPr>
              <w:t>日09:30</w:t>
            </w:r>
            <w:r>
              <w:rPr>
                <w:rFonts w:hint="eastAsia" w:asciiTheme="minorEastAsia" w:hAnsiTheme="minorEastAsia" w:cstheme="minorEastAsia"/>
                <w:sz w:val="28"/>
                <w:szCs w:val="28"/>
              </w:rPr>
              <w:t>时</w:t>
            </w:r>
            <w:r>
              <w:rPr>
                <w:rFonts w:hint="eastAsia" w:ascii="宋体" w:hAnsi="宋体" w:eastAsia="宋体" w:cs="宋体"/>
                <w:sz w:val="28"/>
                <w:szCs w:val="28"/>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8</w:t>
            </w:r>
          </w:p>
        </w:tc>
        <w:tc>
          <w:tcPr>
            <w:tcW w:w="7972" w:type="dxa"/>
            <w:vAlign w:val="center"/>
          </w:tcPr>
          <w:p>
            <w:pPr>
              <w:adjustRightInd w:val="0"/>
              <w:snapToGrid w:val="0"/>
              <w:rPr>
                <w:rFonts w:ascii="宋体" w:hAnsi="宋体" w:eastAsia="宋体" w:cs="宋体"/>
                <w:sz w:val="28"/>
                <w:szCs w:val="28"/>
              </w:rPr>
            </w:pPr>
            <w:r>
              <w:rPr>
                <w:rFonts w:hint="eastAsia" w:ascii="宋体" w:hAnsi="宋体" w:eastAsia="宋体" w:cs="宋体"/>
                <w:b/>
                <w:bCs/>
                <w:sz w:val="28"/>
                <w:szCs w:val="28"/>
              </w:rPr>
              <w:t>开标时间</w:t>
            </w:r>
            <w:r>
              <w:rPr>
                <w:rFonts w:hint="eastAsia" w:ascii="宋体" w:hAnsi="宋体" w:eastAsia="宋体" w:cs="宋体"/>
                <w:sz w:val="28"/>
                <w:szCs w:val="28"/>
              </w:rPr>
              <w:t>：</w:t>
            </w:r>
            <w:r>
              <w:rPr>
                <w:rFonts w:hint="eastAsia" w:eastAsia="宋体" w:asciiTheme="minorEastAsia" w:hAnsiTheme="minorEastAsia" w:cstheme="minorEastAsia"/>
                <w:sz w:val="28"/>
                <w:szCs w:val="28"/>
                <w:lang w:val="en-US" w:eastAsia="zh-CN"/>
              </w:rPr>
              <w:t>2024</w:t>
            </w:r>
            <w:r>
              <w:rPr>
                <w:rFonts w:hint="eastAsia" w:asciiTheme="minorEastAsia" w:hAnsiTheme="minorEastAsia" w:cstheme="minorEastAsia"/>
                <w:sz w:val="28"/>
                <w:szCs w:val="28"/>
              </w:rPr>
              <w:t>2年</w:t>
            </w:r>
            <w:r>
              <w:rPr>
                <w:rFonts w:hint="eastAsia" w:asciiTheme="minorEastAsia" w:hAnsiTheme="minorEastAsia" w:cstheme="minorEastAsia"/>
                <w:sz w:val="28"/>
                <w:szCs w:val="28"/>
                <w:lang w:val="en-US" w:eastAsia="zh-CN"/>
              </w:rPr>
              <w:t>03</w:t>
            </w:r>
            <w:r>
              <w:rPr>
                <w:rFonts w:hint="eastAsia" w:asciiTheme="minorEastAsia" w:hAnsiTheme="minorEastAsia" w:cstheme="minorEastAsia"/>
                <w:sz w:val="28"/>
                <w:szCs w:val="28"/>
                <w:lang w:eastAsia="zh-CN"/>
              </w:rPr>
              <w:t>月</w:t>
            </w:r>
            <w:r>
              <w:rPr>
                <w:rFonts w:hint="eastAsia" w:asciiTheme="minorEastAsia" w:hAnsiTheme="minorEastAsia" w:cstheme="minorEastAsia"/>
                <w:sz w:val="28"/>
                <w:szCs w:val="28"/>
                <w:lang w:val="en-US" w:eastAsia="zh-CN"/>
              </w:rPr>
              <w:t>06</w:t>
            </w:r>
            <w:r>
              <w:rPr>
                <w:rFonts w:hint="eastAsia" w:asciiTheme="minorEastAsia" w:hAnsiTheme="minorEastAsia" w:cstheme="minorEastAsia"/>
                <w:sz w:val="28"/>
                <w:szCs w:val="28"/>
                <w:lang w:eastAsia="zh-CN"/>
              </w:rPr>
              <w:t>日09:30</w:t>
            </w:r>
            <w:r>
              <w:rPr>
                <w:rFonts w:hint="eastAsia" w:asciiTheme="minorEastAsia" w:hAnsiTheme="minorEastAsia" w:cstheme="minorEastAsia"/>
                <w:sz w:val="28"/>
                <w:szCs w:val="28"/>
              </w:rPr>
              <w:t>时</w:t>
            </w:r>
            <w:r>
              <w:rPr>
                <w:rFonts w:hint="eastAsia" w:ascii="宋体" w:hAnsi="宋体" w:eastAsia="宋体" w:cs="宋体"/>
                <w:sz w:val="28"/>
                <w:szCs w:val="28"/>
              </w:rPr>
              <w:t>整</w:t>
            </w:r>
          </w:p>
          <w:p>
            <w:pPr>
              <w:adjustRightInd w:val="0"/>
              <w:snapToGrid w:val="0"/>
              <w:rPr>
                <w:rFonts w:ascii="宋体" w:hAnsi="宋体" w:cs="宋体"/>
                <w:sz w:val="28"/>
                <w:szCs w:val="28"/>
              </w:rPr>
            </w:pPr>
            <w:r>
              <w:rPr>
                <w:rFonts w:hint="eastAsia" w:ascii="宋体" w:hAnsi="宋体" w:eastAsia="宋体" w:cs="宋体"/>
                <w:b/>
                <w:bCs/>
                <w:sz w:val="28"/>
                <w:szCs w:val="28"/>
              </w:rPr>
              <w:t>开标地点</w:t>
            </w:r>
            <w:r>
              <w:rPr>
                <w:rFonts w:hint="eastAsia" w:ascii="宋体" w:hAnsi="宋体" w:eastAsia="宋体" w:cs="宋体"/>
                <w:sz w:val="28"/>
                <w:szCs w:val="28"/>
              </w:rPr>
              <w:t>：</w:t>
            </w:r>
            <w:r>
              <w:rPr>
                <w:rFonts w:hint="eastAsia"/>
                <w:sz w:val="28"/>
                <w:szCs w:val="28"/>
                <w:lang w:val="en-US" w:eastAsia="zh-CN"/>
              </w:rPr>
              <w:t>中煤长江勘测江苏有限公司</w:t>
            </w:r>
            <w:r>
              <w:rPr>
                <w:rFonts w:hint="eastAsia" w:asciiTheme="minorEastAsia" w:hAnsiTheme="minorEastAsia" w:cstheme="minorEastAsia"/>
                <w:sz w:val="28"/>
                <w:szCs w:val="28"/>
              </w:rPr>
              <w:t>办公楼二楼会议室（南京市栖霞区尧新大道3号）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9</w:t>
            </w:r>
          </w:p>
        </w:tc>
        <w:tc>
          <w:tcPr>
            <w:tcW w:w="7972" w:type="dxa"/>
            <w:vAlign w:val="center"/>
          </w:tcPr>
          <w:p>
            <w:pPr>
              <w:adjustRightInd w:val="0"/>
              <w:snapToGrid w:val="0"/>
              <w:rPr>
                <w:rFonts w:ascii="宋体" w:hAnsi="宋体" w:eastAsia="宋体" w:cs="宋体"/>
                <w:color w:val="auto"/>
                <w:sz w:val="28"/>
                <w:szCs w:val="28"/>
              </w:rPr>
            </w:pPr>
            <w:r>
              <w:rPr>
                <w:rFonts w:hint="eastAsia" w:ascii="宋体" w:hAnsi="宋体" w:eastAsia="宋体" w:cs="宋体"/>
                <w:b/>
                <w:bCs/>
                <w:color w:val="auto"/>
                <w:sz w:val="28"/>
                <w:szCs w:val="28"/>
              </w:rPr>
              <w:t>评标办法</w:t>
            </w:r>
            <w:r>
              <w:rPr>
                <w:rFonts w:hint="eastAsia" w:ascii="宋体" w:hAnsi="宋体" w:eastAsia="宋体" w:cs="宋体"/>
                <w:color w:val="auto"/>
                <w:sz w:val="28"/>
                <w:szCs w:val="2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10</w:t>
            </w:r>
          </w:p>
        </w:tc>
        <w:tc>
          <w:tcPr>
            <w:tcW w:w="7972" w:type="dxa"/>
            <w:vAlign w:val="center"/>
          </w:tcPr>
          <w:p>
            <w:pPr>
              <w:adjustRightInd w:val="0"/>
              <w:snapToGrid w:val="0"/>
              <w:rPr>
                <w:rFonts w:ascii="宋体" w:hAnsi="宋体" w:eastAsia="宋体" w:cs="宋体"/>
                <w:color w:val="auto"/>
                <w:sz w:val="28"/>
                <w:szCs w:val="28"/>
              </w:rPr>
            </w:pPr>
            <w:r>
              <w:rPr>
                <w:rFonts w:hint="eastAsia" w:ascii="宋体" w:hAnsi="宋体" w:eastAsia="宋体" w:cs="宋体"/>
                <w:b/>
                <w:bCs/>
                <w:color w:val="auto"/>
                <w:sz w:val="28"/>
                <w:szCs w:val="28"/>
              </w:rPr>
              <w:t>预算金额</w:t>
            </w:r>
            <w:r>
              <w:rPr>
                <w:rFonts w:hint="eastAsia" w:ascii="宋体" w:hAnsi="宋体" w:eastAsia="宋体" w:cs="宋体"/>
                <w:color w:val="auto"/>
                <w:sz w:val="28"/>
                <w:szCs w:val="28"/>
              </w:rPr>
              <w:t>(最高限价)：50000元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11</w:t>
            </w:r>
          </w:p>
        </w:tc>
        <w:tc>
          <w:tcPr>
            <w:tcW w:w="7972" w:type="dxa"/>
            <w:vAlign w:val="center"/>
          </w:tcPr>
          <w:p>
            <w:pPr>
              <w:adjustRightInd w:val="0"/>
              <w:snapToGrid w:val="0"/>
              <w:rPr>
                <w:rFonts w:ascii="宋体" w:hAnsi="宋体" w:eastAsia="宋体" w:cs="宋体"/>
                <w:sz w:val="28"/>
                <w:szCs w:val="28"/>
              </w:rPr>
            </w:pPr>
            <w:r>
              <w:rPr>
                <w:rFonts w:hint="eastAsia" w:ascii="宋体" w:hAnsi="宋体" w:eastAsia="宋体" w:cs="宋体"/>
                <w:b/>
                <w:bCs/>
                <w:sz w:val="28"/>
                <w:szCs w:val="28"/>
              </w:rPr>
              <w:t>联系方式</w:t>
            </w:r>
            <w:r>
              <w:rPr>
                <w:rFonts w:hint="eastAsia" w:ascii="宋体" w:hAnsi="宋体" w:eastAsia="宋体" w:cs="宋体"/>
                <w:sz w:val="28"/>
                <w:szCs w:val="28"/>
              </w:rPr>
              <w:t>：</w:t>
            </w:r>
          </w:p>
          <w:p>
            <w:pPr>
              <w:adjustRightInd w:val="0"/>
              <w:snapToGrid w:val="0"/>
              <w:rPr>
                <w:rFonts w:asciiTheme="minorEastAsia" w:hAnsiTheme="minorEastAsia" w:cstheme="minorEastAsia"/>
                <w:sz w:val="28"/>
                <w:szCs w:val="28"/>
              </w:rPr>
            </w:pPr>
            <w:r>
              <w:rPr>
                <w:rFonts w:hint="eastAsia" w:asciiTheme="minorEastAsia" w:hAnsiTheme="minorEastAsia" w:cstheme="minorEastAsia"/>
                <w:sz w:val="28"/>
                <w:szCs w:val="28"/>
              </w:rPr>
              <w:t>联系人：</w:t>
            </w:r>
            <w:r>
              <w:rPr>
                <w:rFonts w:hint="eastAsia" w:asciiTheme="minorEastAsia" w:hAnsiTheme="minorEastAsia" w:cstheme="minorEastAsia"/>
                <w:sz w:val="28"/>
                <w:szCs w:val="28"/>
                <w:lang w:val="en-US" w:eastAsia="zh-CN"/>
              </w:rPr>
              <w:t>刘</w:t>
            </w:r>
            <w:r>
              <w:rPr>
                <w:rFonts w:hint="eastAsia" w:asciiTheme="minorEastAsia" w:hAnsiTheme="minorEastAsia" w:cstheme="minorEastAsia"/>
                <w:sz w:val="28"/>
                <w:szCs w:val="28"/>
              </w:rPr>
              <w:t>工</w:t>
            </w:r>
          </w:p>
          <w:p>
            <w:pPr>
              <w:adjustRightInd w:val="0"/>
              <w:snapToGrid w:val="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电话：</w:t>
            </w:r>
            <w:r>
              <w:rPr>
                <w:rFonts w:hint="eastAsia" w:asciiTheme="minorEastAsia" w:hAnsiTheme="minorEastAsia" w:cstheme="minorEastAsia"/>
                <w:sz w:val="28"/>
                <w:szCs w:val="28"/>
                <w:lang w:val="en-US" w:eastAsia="zh-CN"/>
              </w:rPr>
              <w:t>13913986746</w:t>
            </w:r>
          </w:p>
          <w:p>
            <w:pPr>
              <w:adjustRightInd w:val="0"/>
              <w:snapToGrid w:val="0"/>
              <w:rPr>
                <w:rFonts w:ascii="宋体" w:hAnsi="宋体" w:eastAsia="宋体" w:cs="宋体"/>
                <w:sz w:val="28"/>
                <w:szCs w:val="28"/>
              </w:rPr>
            </w:pPr>
            <w:r>
              <w:rPr>
                <w:rFonts w:hint="eastAsia" w:asciiTheme="minorEastAsia" w:hAnsiTheme="minorEastAsia" w:cstheme="minorEastAsia"/>
                <w:sz w:val="28"/>
                <w:szCs w:val="28"/>
              </w:rPr>
              <w:t>电子邮箱：</w:t>
            </w:r>
            <w:r>
              <w:rPr>
                <w:rFonts w:hint="eastAsia" w:asciiTheme="minorEastAsia" w:hAnsiTheme="minorEastAsia" w:cstheme="minorEastAsia"/>
                <w:sz w:val="28"/>
                <w:szCs w:val="28"/>
                <w:lang w:val="en-US" w:eastAsia="zh-CN"/>
              </w:rPr>
              <w:t>jscjjc</w:t>
            </w:r>
            <w:r>
              <w:rPr>
                <w:rFonts w:hint="eastAsia" w:asciiTheme="minorEastAsia" w:hAnsiTheme="minorEastAsia" w:cstheme="minorEastAsia"/>
                <w:sz w:val="28"/>
                <w:szCs w:val="28"/>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0" w:type="dxa"/>
            <w:vAlign w:val="center"/>
          </w:tcPr>
          <w:p>
            <w:pPr>
              <w:adjustRightInd w:val="0"/>
              <w:snapToGrid w:val="0"/>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p>
        </w:tc>
        <w:tc>
          <w:tcPr>
            <w:tcW w:w="7972" w:type="dxa"/>
            <w:vAlign w:val="center"/>
          </w:tcPr>
          <w:p>
            <w:pPr>
              <w:adjustRightInd w:val="0"/>
              <w:snapToGrid w:val="0"/>
              <w:rPr>
                <w:rFonts w:hint="default" w:ascii="宋体" w:hAnsi="宋体" w:eastAsia="宋体" w:cs="宋体"/>
                <w:sz w:val="28"/>
                <w:szCs w:val="28"/>
                <w:lang w:val="en-US" w:eastAsia="zh-CN"/>
              </w:rPr>
            </w:pPr>
            <w:r>
              <w:rPr>
                <w:rFonts w:hint="eastAsia" w:ascii="宋体" w:hAnsi="宋体" w:eastAsia="宋体" w:cs="宋体"/>
                <w:b/>
                <w:bCs/>
                <w:sz w:val="28"/>
                <w:szCs w:val="28"/>
              </w:rPr>
              <w:t>解释</w:t>
            </w:r>
            <w:r>
              <w:rPr>
                <w:rFonts w:hint="eastAsia" w:ascii="宋体" w:hAnsi="宋体" w:eastAsia="宋体" w:cs="宋体"/>
                <w:sz w:val="28"/>
                <w:szCs w:val="28"/>
              </w:rPr>
              <w:t>：凡涉及本招标文件的解释权属于招标方。</w:t>
            </w:r>
            <w:r>
              <w:rPr>
                <w:rFonts w:hint="eastAsia" w:ascii="宋体" w:hAnsi="宋体" w:eastAsia="宋体" w:cs="宋体"/>
                <w:sz w:val="28"/>
                <w:szCs w:val="28"/>
                <w:lang w:val="en-US" w:eastAsia="zh-CN"/>
              </w:rPr>
              <w:t>本项目不接受联合体投标，不得转包或分包。</w:t>
            </w:r>
          </w:p>
        </w:tc>
      </w:tr>
    </w:tbl>
    <w:p>
      <w:pPr>
        <w:rPr>
          <w:rFonts w:ascii="宋体" w:hAnsi="宋体" w:eastAsia="宋体" w:cs="宋体"/>
          <w:b/>
          <w:bCs/>
          <w:sz w:val="28"/>
          <w:szCs w:val="28"/>
        </w:rPr>
      </w:pPr>
      <w:r>
        <w:rPr>
          <w:rFonts w:hint="eastAsia" w:ascii="宋体" w:hAnsi="宋体" w:eastAsia="宋体" w:cs="宋体"/>
          <w:b/>
          <w:bCs/>
          <w:sz w:val="28"/>
          <w:szCs w:val="28"/>
        </w:rPr>
        <w:t>注：</w:t>
      </w:r>
    </w:p>
    <w:p>
      <w:pPr>
        <w:numPr>
          <w:ilvl w:val="0"/>
          <w:numId w:val="1"/>
        </w:numPr>
        <w:spacing w:line="360" w:lineRule="auto"/>
        <w:rPr>
          <w:sz w:val="24"/>
        </w:rPr>
      </w:pPr>
      <w:r>
        <w:rPr>
          <w:rFonts w:hint="eastAsia"/>
          <w:sz w:val="24"/>
        </w:rPr>
        <w:t>为维护招投标交易正常秩序，进一步遏制串标、抬标行为，保护交易各方的合法权益，凡在同一招标项目的评标中，发现①有二份及二份以上投标文件的相互之间有特别相同或相似之处；②两家或两家以上投标人提供的投标文件出自同一终端设备的，或在相同InternetIP地址报名或网上投标的，且经询标澄清，投标人无令人信服的理由和可靠证据证明其合理性的，经评标委员会半数以上成员确认有串通投标嫌疑的，其投标文件按无效投标处理，不再对其进行评审，也不影响招标工作继续评标。</w:t>
      </w:r>
    </w:p>
    <w:p>
      <w:pPr>
        <w:numPr>
          <w:ilvl w:val="0"/>
          <w:numId w:val="1"/>
        </w:numPr>
        <w:spacing w:line="360" w:lineRule="auto"/>
        <w:rPr>
          <w:rFonts w:hint="eastAsia"/>
          <w:sz w:val="24"/>
        </w:rPr>
      </w:pPr>
      <w:r>
        <w:rPr>
          <w:rFonts w:hint="eastAsia"/>
          <w:sz w:val="24"/>
        </w:rPr>
        <w:t>报名后不参加投标的供应商，须提供书面说明。</w:t>
      </w:r>
    </w:p>
    <w:p>
      <w:pPr>
        <w:numPr>
          <w:ilvl w:val="0"/>
          <w:numId w:val="1"/>
        </w:numPr>
        <w:spacing w:line="360" w:lineRule="auto"/>
        <w:rPr>
          <w:rFonts w:hint="default"/>
          <w:sz w:val="24"/>
          <w:lang w:val="en-US" w:eastAsia="zh-CN"/>
        </w:rPr>
      </w:pPr>
      <w:r>
        <w:rPr>
          <w:rFonts w:hint="default"/>
          <w:sz w:val="24"/>
          <w:lang w:val="en-US" w:eastAsia="zh-CN"/>
        </w:rPr>
        <w:t>如有矛盾，以</w:t>
      </w:r>
      <w:r>
        <w:rPr>
          <w:rFonts w:hint="eastAsia"/>
          <w:sz w:val="24"/>
          <w:lang w:val="en-US" w:eastAsia="zh-CN"/>
        </w:rPr>
        <w:t>本</w:t>
      </w:r>
      <w:r>
        <w:rPr>
          <w:rFonts w:hint="default"/>
          <w:sz w:val="24"/>
          <w:lang w:val="en-US" w:eastAsia="zh-CN"/>
        </w:rPr>
        <w:t>表为准。</w:t>
      </w:r>
    </w:p>
    <w:p>
      <w:pPr>
        <w:rPr>
          <w:rFonts w:ascii="宋体" w:hAnsi="宋体" w:eastAsia="宋体" w:cs="宋体"/>
          <w:sz w:val="28"/>
          <w:szCs w:val="28"/>
        </w:rPr>
      </w:pPr>
      <w:r>
        <w:rPr>
          <w:rFonts w:hint="eastAsia" w:ascii="宋体" w:hAnsi="宋体" w:eastAsia="宋体" w:cs="宋体"/>
          <w:sz w:val="28"/>
          <w:szCs w:val="28"/>
        </w:rPr>
        <w:br w:type="page"/>
      </w:r>
    </w:p>
    <w:p>
      <w:pPr>
        <w:pStyle w:val="4"/>
      </w:pPr>
      <w:bookmarkStart w:id="2" w:name="_Toc28745"/>
      <w:r>
        <w:rPr>
          <w:rFonts w:hint="eastAsia"/>
        </w:rPr>
        <w:t>一、总则</w:t>
      </w:r>
      <w:bookmarkEnd w:id="2"/>
    </w:p>
    <w:p>
      <w:pPr>
        <w:rPr>
          <w:rFonts w:ascii="宋体" w:hAnsi="宋体" w:eastAsia="宋体" w:cs="宋体"/>
          <w:sz w:val="28"/>
          <w:szCs w:val="28"/>
        </w:rPr>
      </w:pPr>
      <w:r>
        <w:rPr>
          <w:rFonts w:hint="eastAsia" w:ascii="宋体" w:hAnsi="宋体" w:eastAsia="宋体" w:cs="宋体"/>
          <w:sz w:val="28"/>
          <w:szCs w:val="28"/>
        </w:rPr>
        <w:t>1.适用范围</w:t>
      </w:r>
    </w:p>
    <w:p>
      <w:pPr>
        <w:rPr>
          <w:rFonts w:ascii="宋体" w:hAnsi="宋体" w:eastAsia="宋体" w:cs="宋体"/>
          <w:sz w:val="28"/>
          <w:szCs w:val="28"/>
        </w:rPr>
      </w:pPr>
      <w:r>
        <w:rPr>
          <w:rFonts w:hint="eastAsia" w:ascii="宋体" w:hAnsi="宋体" w:eastAsia="宋体" w:cs="宋体"/>
          <w:sz w:val="28"/>
          <w:szCs w:val="28"/>
        </w:rPr>
        <w:t>本招标文件适用于本次所述项目的招标。</w:t>
      </w:r>
    </w:p>
    <w:p>
      <w:pPr>
        <w:rPr>
          <w:rFonts w:ascii="宋体" w:hAnsi="宋体" w:eastAsia="宋体" w:cs="宋体"/>
          <w:sz w:val="28"/>
          <w:szCs w:val="28"/>
        </w:rPr>
      </w:pPr>
      <w:r>
        <w:rPr>
          <w:rFonts w:hint="eastAsia" w:ascii="宋体" w:hAnsi="宋体" w:eastAsia="宋体" w:cs="宋体"/>
          <w:sz w:val="28"/>
          <w:szCs w:val="28"/>
        </w:rPr>
        <w:t>2.定义</w:t>
      </w:r>
    </w:p>
    <w:p>
      <w:pPr>
        <w:rPr>
          <w:rFonts w:ascii="宋体" w:hAnsi="宋体" w:eastAsia="宋体" w:cs="宋体"/>
          <w:sz w:val="28"/>
          <w:szCs w:val="28"/>
        </w:rPr>
      </w:pPr>
      <w:r>
        <w:rPr>
          <w:rFonts w:hint="eastAsia" w:ascii="宋体" w:hAnsi="宋体" w:eastAsia="宋体" w:cs="宋体"/>
          <w:sz w:val="28"/>
          <w:szCs w:val="28"/>
        </w:rPr>
        <w:t>2.1“招标人”系指组织本次招标的招标单位（或招标人/采购单位）。</w:t>
      </w:r>
    </w:p>
    <w:p>
      <w:pPr>
        <w:rPr>
          <w:rFonts w:ascii="宋体" w:hAnsi="宋体" w:eastAsia="宋体" w:cs="宋体"/>
          <w:sz w:val="28"/>
          <w:szCs w:val="28"/>
        </w:rPr>
      </w:pPr>
      <w:r>
        <w:rPr>
          <w:rFonts w:hint="eastAsia" w:ascii="宋体" w:hAnsi="宋体" w:eastAsia="宋体" w:cs="宋体"/>
          <w:sz w:val="28"/>
          <w:szCs w:val="28"/>
        </w:rPr>
        <w:t>2.2“投标人”或“投标单位”系指向招标人提交投标文件的制造商或集成商（供应商）。</w:t>
      </w:r>
    </w:p>
    <w:p>
      <w:pPr>
        <w:rPr>
          <w:rFonts w:ascii="宋体" w:hAnsi="宋体" w:eastAsia="宋体" w:cs="宋体"/>
          <w:sz w:val="28"/>
          <w:szCs w:val="28"/>
        </w:rPr>
      </w:pPr>
      <w:r>
        <w:rPr>
          <w:rFonts w:hint="eastAsia" w:ascii="宋体" w:hAnsi="宋体" w:eastAsia="宋体" w:cs="宋体"/>
          <w:sz w:val="28"/>
          <w:szCs w:val="28"/>
        </w:rPr>
        <w:t>2.3“产品”系指投标人按招标文件规定所提供的产品，同时投标人向招标人提供软件、保险、税金、配件、工具、手册及其它有关技术资料和材料。</w:t>
      </w:r>
    </w:p>
    <w:p>
      <w:pPr>
        <w:rPr>
          <w:rFonts w:ascii="宋体" w:hAnsi="宋体" w:eastAsia="宋体" w:cs="宋体"/>
          <w:sz w:val="28"/>
          <w:szCs w:val="28"/>
        </w:rPr>
      </w:pPr>
      <w:r>
        <w:rPr>
          <w:rFonts w:hint="eastAsia" w:ascii="宋体" w:hAnsi="宋体" w:eastAsia="宋体" w:cs="宋体"/>
          <w:sz w:val="28"/>
          <w:szCs w:val="28"/>
        </w:rPr>
        <w:t>2.4“服务”系指招标文件规定投标人须承担的设计、开发、制作、安装、调试、技术协助、校准、培训、技术指导以及其他类似的义务。</w:t>
      </w:r>
    </w:p>
    <w:p>
      <w:pPr>
        <w:rPr>
          <w:rFonts w:ascii="宋体" w:hAnsi="宋体" w:eastAsia="宋体" w:cs="宋体"/>
          <w:sz w:val="28"/>
          <w:szCs w:val="28"/>
        </w:rPr>
      </w:pPr>
      <w:r>
        <w:rPr>
          <w:rFonts w:hint="eastAsia" w:ascii="宋体" w:hAnsi="宋体" w:eastAsia="宋体" w:cs="宋体"/>
          <w:sz w:val="28"/>
          <w:szCs w:val="28"/>
        </w:rPr>
        <w:t>2.5“项目”系指投标人按招标文件规定向招标人提供的产品和服务。</w:t>
      </w:r>
    </w:p>
    <w:p>
      <w:pPr>
        <w:rPr>
          <w:rFonts w:ascii="宋体" w:hAnsi="宋体" w:eastAsia="宋体" w:cs="宋体"/>
          <w:sz w:val="28"/>
          <w:szCs w:val="28"/>
        </w:rPr>
      </w:pPr>
      <w:r>
        <w:rPr>
          <w:rFonts w:hint="eastAsia" w:ascii="宋体" w:hAnsi="宋体" w:eastAsia="宋体" w:cs="宋体"/>
          <w:sz w:val="28"/>
          <w:szCs w:val="28"/>
        </w:rPr>
        <w:t>2.6“授权代表”系指法定代表人的被授权委托人。</w:t>
      </w:r>
    </w:p>
    <w:p>
      <w:pPr>
        <w:rPr>
          <w:rFonts w:ascii="宋体" w:hAnsi="宋体" w:eastAsia="宋体" w:cs="宋体"/>
          <w:sz w:val="28"/>
          <w:szCs w:val="28"/>
        </w:rPr>
      </w:pPr>
      <w:r>
        <w:rPr>
          <w:rFonts w:hint="eastAsia" w:ascii="宋体" w:hAnsi="宋体" w:eastAsia="宋体" w:cs="宋体"/>
          <w:sz w:val="28"/>
          <w:szCs w:val="28"/>
        </w:rPr>
        <w:t>3.招标方式</w:t>
      </w:r>
    </w:p>
    <w:p>
      <w:pPr>
        <w:rPr>
          <w:rFonts w:ascii="宋体" w:hAnsi="宋体" w:eastAsia="宋体" w:cs="宋体"/>
          <w:sz w:val="28"/>
          <w:szCs w:val="28"/>
        </w:rPr>
      </w:pPr>
      <w:r>
        <w:rPr>
          <w:rFonts w:hint="eastAsia" w:ascii="宋体" w:hAnsi="宋体" w:eastAsia="宋体" w:cs="宋体"/>
          <w:sz w:val="28"/>
          <w:szCs w:val="28"/>
        </w:rPr>
        <w:t>3.1本次招标采用公开招标方式进行。</w:t>
      </w:r>
    </w:p>
    <w:p>
      <w:pPr>
        <w:rPr>
          <w:rFonts w:ascii="宋体" w:hAnsi="宋体" w:eastAsia="宋体" w:cs="宋体"/>
          <w:sz w:val="28"/>
          <w:szCs w:val="28"/>
        </w:rPr>
      </w:pPr>
      <w:r>
        <w:rPr>
          <w:rFonts w:hint="eastAsia" w:ascii="宋体" w:hAnsi="宋体" w:eastAsia="宋体" w:cs="宋体"/>
          <w:sz w:val="28"/>
          <w:szCs w:val="28"/>
        </w:rPr>
        <w:t>3.2如某一标项投标人或实质性响应招标文件的投标人不足三家时，由招标人重新组织招标或按有关规定实施。</w:t>
      </w:r>
    </w:p>
    <w:p>
      <w:pPr>
        <w:rPr>
          <w:rFonts w:ascii="宋体" w:hAnsi="宋体" w:eastAsia="宋体" w:cs="宋体"/>
          <w:sz w:val="28"/>
          <w:szCs w:val="28"/>
        </w:rPr>
      </w:pPr>
      <w:r>
        <w:rPr>
          <w:rFonts w:hint="eastAsia" w:ascii="宋体" w:hAnsi="宋体" w:eastAsia="宋体" w:cs="宋体"/>
          <w:sz w:val="28"/>
          <w:szCs w:val="28"/>
        </w:rPr>
        <w:t>3.3本次招标设定上限价，上限价即招标公告中公布的上限价。</w:t>
      </w:r>
    </w:p>
    <w:p>
      <w:pPr>
        <w:rPr>
          <w:rFonts w:ascii="宋体" w:hAnsi="宋体" w:eastAsia="宋体" w:cs="宋体"/>
          <w:sz w:val="28"/>
          <w:szCs w:val="28"/>
        </w:rPr>
      </w:pPr>
      <w:r>
        <w:rPr>
          <w:rFonts w:hint="eastAsia" w:ascii="宋体" w:hAnsi="宋体" w:eastAsia="宋体" w:cs="宋体"/>
          <w:sz w:val="28"/>
          <w:szCs w:val="28"/>
        </w:rPr>
        <w:t>4.投标委托</w:t>
      </w:r>
    </w:p>
    <w:p>
      <w:pPr>
        <w:rPr>
          <w:rFonts w:ascii="宋体" w:hAnsi="宋体" w:eastAsia="宋体" w:cs="宋体"/>
          <w:sz w:val="28"/>
          <w:szCs w:val="28"/>
        </w:rPr>
      </w:pPr>
      <w:r>
        <w:rPr>
          <w:rFonts w:hint="eastAsia" w:ascii="宋体" w:hAnsi="宋体" w:eastAsia="宋体" w:cs="宋体"/>
          <w:sz w:val="28"/>
          <w:szCs w:val="28"/>
        </w:rPr>
        <w:t>4.1法定代表人参加开标会的须携带个人身份证明（本人身份证原件或户口本原件或本人驾驶证原件等）。如授权代表参加投标的，则投标文件中须有法定代表人出具的授权委托书及授权代表的个人身份证明（本人身份证原件或户口本原件或本人驾驶证原件等）。</w:t>
      </w:r>
    </w:p>
    <w:p>
      <w:pPr>
        <w:rPr>
          <w:rFonts w:ascii="宋体" w:hAnsi="宋体" w:eastAsia="宋体" w:cs="宋体"/>
          <w:sz w:val="28"/>
          <w:szCs w:val="28"/>
        </w:rPr>
      </w:pPr>
      <w:r>
        <w:rPr>
          <w:rFonts w:hint="eastAsia" w:ascii="宋体" w:hAnsi="宋体" w:eastAsia="宋体" w:cs="宋体"/>
          <w:sz w:val="28"/>
          <w:szCs w:val="28"/>
        </w:rPr>
        <w:t>5.投标费用</w:t>
      </w:r>
    </w:p>
    <w:p>
      <w:pPr>
        <w:ind w:firstLine="560" w:firstLineChars="200"/>
        <w:rPr>
          <w:rFonts w:ascii="宋体" w:hAnsi="宋体" w:eastAsia="宋体" w:cs="宋体"/>
          <w:sz w:val="28"/>
          <w:szCs w:val="28"/>
        </w:rPr>
      </w:pPr>
      <w:r>
        <w:rPr>
          <w:rFonts w:hint="eastAsia" w:ascii="宋体" w:hAnsi="宋体" w:eastAsia="宋体" w:cs="宋体"/>
          <w:sz w:val="28"/>
          <w:szCs w:val="28"/>
        </w:rPr>
        <w:t>投标人应自行承担编制投标文件及参加本次投标所涉及的一切费用。不管投标结果如何，招标人对上述费用不负任何责任。中标人须向招标代理机构（如有）交纳中标服务费和评审费用，具体详见投标人须知前附表。</w:t>
      </w:r>
    </w:p>
    <w:p>
      <w:pPr>
        <w:pStyle w:val="20"/>
      </w:pPr>
    </w:p>
    <w:p>
      <w:pPr>
        <w:pStyle w:val="4"/>
      </w:pPr>
      <w:bookmarkStart w:id="3" w:name="_Toc20720"/>
      <w:r>
        <w:rPr>
          <w:rFonts w:hint="eastAsia"/>
        </w:rPr>
        <w:t>二、招标文件</w:t>
      </w:r>
      <w:bookmarkEnd w:id="3"/>
    </w:p>
    <w:p>
      <w:pPr>
        <w:pStyle w:val="20"/>
        <w:rPr>
          <w:rFonts w:ascii="宋体" w:hAnsi="宋体" w:cs="宋体"/>
          <w:sz w:val="28"/>
          <w:szCs w:val="28"/>
        </w:rPr>
      </w:pPr>
      <w:r>
        <w:rPr>
          <w:rFonts w:hint="eastAsia" w:ascii="宋体" w:hAnsi="宋体" w:cs="宋体"/>
          <w:sz w:val="28"/>
          <w:szCs w:val="28"/>
        </w:rPr>
        <w:t>1.招标文件的构成</w:t>
      </w:r>
    </w:p>
    <w:p>
      <w:pPr>
        <w:pStyle w:val="20"/>
        <w:rPr>
          <w:rFonts w:ascii="宋体" w:hAnsi="宋体" w:cs="宋体"/>
          <w:sz w:val="28"/>
          <w:szCs w:val="28"/>
        </w:rPr>
      </w:pPr>
      <w:r>
        <w:rPr>
          <w:rFonts w:hint="eastAsia" w:ascii="宋体" w:hAnsi="宋体" w:cs="宋体"/>
          <w:sz w:val="28"/>
          <w:szCs w:val="28"/>
        </w:rPr>
        <w:t>1.1 招标文件包括：</w:t>
      </w:r>
    </w:p>
    <w:p>
      <w:pPr>
        <w:pStyle w:val="20"/>
        <w:rPr>
          <w:rFonts w:ascii="宋体" w:hAnsi="宋体" w:cs="宋体"/>
          <w:sz w:val="28"/>
          <w:szCs w:val="28"/>
        </w:rPr>
      </w:pPr>
      <w:r>
        <w:rPr>
          <w:rFonts w:hint="eastAsia" w:ascii="宋体" w:hAnsi="宋体" w:cs="宋体"/>
          <w:sz w:val="28"/>
          <w:szCs w:val="28"/>
        </w:rPr>
        <w:t>（1）本招标文件总目录所列内容；</w:t>
      </w:r>
    </w:p>
    <w:p>
      <w:pPr>
        <w:pStyle w:val="20"/>
        <w:rPr>
          <w:rFonts w:ascii="宋体" w:hAnsi="宋体" w:cs="宋体"/>
          <w:sz w:val="28"/>
          <w:szCs w:val="28"/>
        </w:rPr>
      </w:pPr>
      <w:r>
        <w:rPr>
          <w:rFonts w:hint="eastAsia" w:ascii="宋体" w:hAnsi="宋体" w:cs="宋体"/>
          <w:sz w:val="28"/>
          <w:szCs w:val="28"/>
        </w:rPr>
        <w:t>（2）招标人在招标期间所有补充文件（包括招标答疑纪要、对招标文件的澄清、变更和补充内容）</w:t>
      </w:r>
    </w:p>
    <w:p>
      <w:pPr>
        <w:pStyle w:val="20"/>
        <w:rPr>
          <w:rFonts w:ascii="宋体" w:hAnsi="宋体" w:cs="宋体"/>
          <w:sz w:val="28"/>
          <w:szCs w:val="28"/>
        </w:rPr>
      </w:pPr>
      <w:r>
        <w:rPr>
          <w:rFonts w:hint="eastAsia" w:ascii="宋体" w:hAnsi="宋体" w:cs="宋体"/>
          <w:sz w:val="28"/>
          <w:szCs w:val="28"/>
        </w:rPr>
        <w:t>1.2 投标人应当按照招标文件的要求编制投标文件。投标文件应当对招标文件提出的要求和条件作出明确响应。</w:t>
      </w:r>
    </w:p>
    <w:p>
      <w:pPr>
        <w:rPr>
          <w:rFonts w:ascii="宋体" w:hAnsi="宋体" w:eastAsia="宋体" w:cs="宋体"/>
          <w:sz w:val="28"/>
          <w:szCs w:val="28"/>
        </w:rPr>
      </w:pPr>
      <w:r>
        <w:rPr>
          <w:rFonts w:hint="eastAsia" w:ascii="宋体" w:hAnsi="宋体" w:eastAsia="宋体" w:cs="宋体"/>
          <w:sz w:val="28"/>
          <w:szCs w:val="28"/>
        </w:rPr>
        <w:t>2.现场踏勘与招标文件的澄清</w:t>
      </w:r>
    </w:p>
    <w:p>
      <w:pPr>
        <w:rPr>
          <w:rFonts w:ascii="宋体" w:hAnsi="宋体" w:eastAsia="宋体" w:cs="宋体"/>
          <w:sz w:val="28"/>
          <w:szCs w:val="28"/>
        </w:rPr>
      </w:pPr>
      <w:r>
        <w:rPr>
          <w:rFonts w:hint="eastAsia" w:ascii="宋体" w:hAnsi="宋体" w:eastAsia="宋体" w:cs="宋体"/>
          <w:sz w:val="28"/>
          <w:szCs w:val="28"/>
        </w:rPr>
        <w:t>2.1 现场踏勘由投标人自行组织，现场踏勘所发生的费用由投标人自行承担，踏勘过程中的安全责任投标人自负。</w:t>
      </w:r>
    </w:p>
    <w:p>
      <w:pPr>
        <w:rPr>
          <w:rFonts w:ascii="宋体" w:hAnsi="宋体" w:eastAsia="宋体" w:cs="宋体"/>
          <w:sz w:val="28"/>
          <w:szCs w:val="28"/>
        </w:rPr>
      </w:pPr>
      <w:r>
        <w:rPr>
          <w:rFonts w:hint="eastAsia" w:ascii="宋体" w:hAnsi="宋体" w:eastAsia="宋体" w:cs="宋体"/>
          <w:sz w:val="28"/>
          <w:szCs w:val="28"/>
        </w:rPr>
        <w:t>2.2 投标人对招标文件如有疑点要求澄清，可用书面形式（包括并不仅限于纸质、信件和数据电文（包括电报、电传、传真、电子数据交换和电子邮件））等通知招标人，但通知不得迟于开标前8日使招标人收到，招标人将用书面形式予以答复。如有必要，可将不说明来源的答复发给所有投标人。</w:t>
      </w:r>
    </w:p>
    <w:p>
      <w:pPr>
        <w:rPr>
          <w:rFonts w:ascii="宋体" w:hAnsi="宋体" w:eastAsia="宋体" w:cs="宋体"/>
          <w:sz w:val="28"/>
          <w:szCs w:val="28"/>
        </w:rPr>
      </w:pPr>
      <w:r>
        <w:rPr>
          <w:rFonts w:hint="eastAsia" w:ascii="宋体" w:hAnsi="宋体" w:eastAsia="宋体" w:cs="宋体"/>
          <w:sz w:val="28"/>
          <w:szCs w:val="28"/>
        </w:rPr>
        <w:t>3.招标文件的修改</w:t>
      </w:r>
    </w:p>
    <w:p>
      <w:pPr>
        <w:rPr>
          <w:rFonts w:ascii="宋体" w:hAnsi="宋体" w:eastAsia="宋体" w:cs="宋体"/>
          <w:sz w:val="28"/>
          <w:szCs w:val="28"/>
        </w:rPr>
      </w:pPr>
      <w:r>
        <w:rPr>
          <w:rFonts w:hint="eastAsia" w:ascii="宋体" w:hAnsi="宋体" w:eastAsia="宋体" w:cs="宋体"/>
          <w:sz w:val="28"/>
          <w:szCs w:val="28"/>
        </w:rPr>
        <w:t>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rPr>
          <w:rFonts w:ascii="宋体" w:hAnsi="宋体" w:eastAsia="宋体" w:cs="宋体"/>
          <w:sz w:val="28"/>
          <w:szCs w:val="28"/>
        </w:rPr>
      </w:pPr>
      <w:r>
        <w:rPr>
          <w:rFonts w:hint="eastAsia" w:ascii="宋体" w:hAnsi="宋体" w:eastAsia="宋体" w:cs="宋体"/>
          <w:sz w:val="28"/>
          <w:szCs w:val="28"/>
        </w:rPr>
        <w:t>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pStyle w:val="20"/>
        <w:rPr>
          <w:rFonts w:ascii="宋体" w:hAnsi="宋体" w:cs="宋体"/>
          <w:sz w:val="28"/>
          <w:szCs w:val="28"/>
        </w:rPr>
      </w:pPr>
      <w:r>
        <w:rPr>
          <w:rFonts w:hint="eastAsia" w:ascii="宋体" w:hAnsi="宋体" w:cs="宋体"/>
          <w:sz w:val="28"/>
          <w:szCs w:val="28"/>
        </w:rPr>
        <w:t>4.招标文件的效力</w:t>
      </w:r>
    </w:p>
    <w:p>
      <w:pPr>
        <w:pStyle w:val="20"/>
        <w:rPr>
          <w:rFonts w:ascii="宋体" w:hAnsi="宋体" w:cs="宋体"/>
          <w:sz w:val="28"/>
          <w:szCs w:val="28"/>
        </w:rPr>
      </w:pPr>
      <w:r>
        <w:rPr>
          <w:rFonts w:hint="eastAsia" w:ascii="宋体" w:hAnsi="宋体" w:cs="宋体"/>
          <w:sz w:val="28"/>
          <w:szCs w:val="28"/>
        </w:rPr>
        <w:t>招标文件是招标和投标的有效依据，也是中标后签订合同的依据，同时也是合同的组成部分，对招投标双方均有约束力。凡不遵守招标文件规定的投标或对招标文件的实质性内容不响应者，将可能被拒绝或以无效标处理。</w:t>
      </w:r>
    </w:p>
    <w:p>
      <w:pPr>
        <w:pStyle w:val="4"/>
      </w:pPr>
      <w:bookmarkStart w:id="4" w:name="_Toc9587"/>
      <w:r>
        <w:rPr>
          <w:rFonts w:hint="eastAsia"/>
        </w:rPr>
        <w:t>三、投标文件</w:t>
      </w:r>
      <w:bookmarkEnd w:id="4"/>
    </w:p>
    <w:p>
      <w:pPr>
        <w:rPr>
          <w:rFonts w:ascii="宋体" w:hAnsi="宋体" w:eastAsia="宋体" w:cs="宋体"/>
          <w:sz w:val="28"/>
          <w:szCs w:val="28"/>
        </w:rPr>
      </w:pPr>
      <w:r>
        <w:rPr>
          <w:rFonts w:hint="eastAsia" w:ascii="宋体" w:hAnsi="宋体" w:eastAsia="宋体" w:cs="宋体"/>
          <w:sz w:val="28"/>
          <w:szCs w:val="28"/>
        </w:rPr>
        <w:t>1.投标文件的语言及计单位</w:t>
      </w:r>
    </w:p>
    <w:p>
      <w:pPr>
        <w:rPr>
          <w:rFonts w:ascii="宋体" w:hAnsi="宋体" w:eastAsia="宋体" w:cs="宋体"/>
          <w:sz w:val="28"/>
          <w:szCs w:val="28"/>
        </w:rPr>
      </w:pPr>
      <w:r>
        <w:rPr>
          <w:rFonts w:hint="eastAsia" w:ascii="宋体" w:hAnsi="宋体" w:eastAsia="宋体" w:cs="宋体"/>
          <w:sz w:val="28"/>
          <w:szCs w:val="28"/>
        </w:rPr>
        <w:t>1.1投标人应仔细阅读招标文件中的所有内容，按照招标文件要求，详细编制投标文件，并保证投标文件的正确性和真实性。</w:t>
      </w:r>
    </w:p>
    <w:p>
      <w:pPr>
        <w:rPr>
          <w:rFonts w:ascii="宋体" w:hAnsi="宋体" w:eastAsia="宋体" w:cs="宋体"/>
          <w:sz w:val="28"/>
          <w:szCs w:val="28"/>
        </w:rPr>
      </w:pPr>
      <w:r>
        <w:rPr>
          <w:rFonts w:hint="eastAsia" w:ascii="宋体" w:hAnsi="宋体" w:eastAsia="宋体" w:cs="宋体"/>
          <w:sz w:val="28"/>
          <w:szCs w:val="28"/>
        </w:rPr>
        <w:t>1.2投标文件以及投标人与招标人就有关投标事宜的所有来往函电，均应以中文书写（技术术语除外）。</w:t>
      </w:r>
    </w:p>
    <w:p>
      <w:pPr>
        <w:rPr>
          <w:rFonts w:ascii="宋体" w:hAnsi="宋体" w:eastAsia="宋体" w:cs="宋体"/>
          <w:sz w:val="28"/>
          <w:szCs w:val="28"/>
        </w:rPr>
      </w:pPr>
      <w:r>
        <w:rPr>
          <w:rFonts w:hint="eastAsia" w:ascii="宋体" w:hAnsi="宋体" w:eastAsia="宋体" w:cs="宋体"/>
          <w:sz w:val="28"/>
          <w:szCs w:val="28"/>
        </w:rPr>
        <w:t>1.3投标计量单位，除招标文件中有特殊要求外，应采用中华人民共和国法定计量单位，货币单位：人民币元。</w:t>
      </w:r>
    </w:p>
    <w:p>
      <w:pPr>
        <w:rPr>
          <w:rFonts w:ascii="宋体" w:hAnsi="宋体" w:eastAsia="宋体" w:cs="宋体"/>
          <w:sz w:val="28"/>
          <w:szCs w:val="28"/>
        </w:rPr>
      </w:pPr>
      <w:r>
        <w:rPr>
          <w:rFonts w:hint="eastAsia" w:ascii="宋体" w:hAnsi="宋体" w:eastAsia="宋体" w:cs="宋体"/>
          <w:sz w:val="28"/>
          <w:szCs w:val="28"/>
        </w:rPr>
        <w:t>1.4不按招标文件的要求提供的投标文件可能导致被拒绝。</w:t>
      </w:r>
    </w:p>
    <w:p>
      <w:pPr>
        <w:rPr>
          <w:rFonts w:ascii="宋体" w:hAnsi="宋体" w:eastAsia="宋体" w:cs="宋体"/>
          <w:b/>
          <w:bCs/>
          <w:sz w:val="28"/>
          <w:szCs w:val="28"/>
        </w:rPr>
      </w:pPr>
      <w:r>
        <w:rPr>
          <w:rFonts w:hint="eastAsia" w:ascii="宋体" w:hAnsi="宋体" w:eastAsia="宋体" w:cs="宋体"/>
          <w:b/>
          <w:bCs/>
          <w:sz w:val="28"/>
          <w:szCs w:val="28"/>
        </w:rPr>
        <w:t>2.投标文件的组成</w:t>
      </w:r>
    </w:p>
    <w:p>
      <w:pPr>
        <w:rPr>
          <w:rFonts w:ascii="宋体" w:hAnsi="宋体" w:eastAsia="宋体" w:cs="宋体"/>
          <w:sz w:val="28"/>
          <w:szCs w:val="28"/>
        </w:rPr>
      </w:pPr>
      <w:r>
        <w:rPr>
          <w:rFonts w:hint="eastAsia" w:ascii="宋体" w:hAnsi="宋体" w:eastAsia="宋体" w:cs="宋体"/>
          <w:sz w:val="28"/>
          <w:szCs w:val="28"/>
        </w:rPr>
        <w:t>投标文件由“商务部分”和“技术部分”二部分文件组成：</w:t>
      </w:r>
    </w:p>
    <w:p>
      <w:pPr>
        <w:rPr>
          <w:rFonts w:ascii="宋体" w:hAnsi="宋体" w:eastAsia="宋体" w:cs="宋体"/>
          <w:sz w:val="28"/>
          <w:szCs w:val="28"/>
        </w:rPr>
      </w:pPr>
      <w:r>
        <w:rPr>
          <w:rFonts w:hint="eastAsia" w:ascii="宋体" w:hAnsi="宋体" w:eastAsia="宋体" w:cs="宋体"/>
          <w:sz w:val="28"/>
          <w:szCs w:val="28"/>
        </w:rPr>
        <w:t>2.1“商务部分”应至少包含以下内容：</w:t>
      </w:r>
    </w:p>
    <w:p>
      <w:pPr>
        <w:rPr>
          <w:rFonts w:ascii="宋体" w:hAnsi="宋体" w:eastAsia="宋体" w:cs="宋体"/>
          <w:sz w:val="28"/>
          <w:szCs w:val="28"/>
        </w:rPr>
      </w:pPr>
      <w:r>
        <w:rPr>
          <w:rFonts w:hint="eastAsia" w:ascii="宋体" w:hAnsi="宋体" w:eastAsia="宋体" w:cs="宋体"/>
          <w:sz w:val="28"/>
          <w:szCs w:val="28"/>
        </w:rPr>
        <w:t>2.1.1投标函（格式见第五部分附件）；</w:t>
      </w:r>
    </w:p>
    <w:p>
      <w:pPr>
        <w:rPr>
          <w:rFonts w:ascii="宋体" w:hAnsi="宋体" w:eastAsia="宋体" w:cs="宋体"/>
          <w:sz w:val="28"/>
          <w:szCs w:val="28"/>
        </w:rPr>
      </w:pPr>
      <w:r>
        <w:rPr>
          <w:rFonts w:hint="eastAsia" w:ascii="宋体" w:hAnsi="宋体" w:eastAsia="宋体" w:cs="宋体"/>
          <w:sz w:val="28"/>
          <w:szCs w:val="28"/>
        </w:rPr>
        <w:t>2.1.2开标一览表（格式见第五部分附件）；</w:t>
      </w:r>
    </w:p>
    <w:p>
      <w:pPr>
        <w:rPr>
          <w:rFonts w:ascii="宋体" w:hAnsi="宋体" w:eastAsia="宋体" w:cs="宋体"/>
          <w:color w:val="auto"/>
          <w:sz w:val="28"/>
          <w:szCs w:val="28"/>
        </w:rPr>
      </w:pPr>
      <w:r>
        <w:rPr>
          <w:rFonts w:hint="eastAsia" w:ascii="宋体" w:hAnsi="宋体" w:eastAsia="宋体" w:cs="宋体"/>
          <w:color w:val="auto"/>
          <w:sz w:val="28"/>
          <w:szCs w:val="28"/>
        </w:rPr>
        <w:t>2.1.3投标项目报价明细表（格式见第五部分附件）；</w:t>
      </w:r>
    </w:p>
    <w:p>
      <w:pPr>
        <w:rPr>
          <w:rFonts w:ascii="宋体" w:hAnsi="宋体" w:eastAsia="宋体" w:cs="宋体"/>
          <w:sz w:val="28"/>
          <w:szCs w:val="28"/>
        </w:rPr>
      </w:pPr>
      <w:r>
        <w:rPr>
          <w:rFonts w:hint="eastAsia" w:ascii="宋体" w:hAnsi="宋体" w:eastAsia="宋体" w:cs="宋体"/>
          <w:sz w:val="28"/>
          <w:szCs w:val="28"/>
        </w:rPr>
        <w:t>2.1.4法定代表人证明书、授权委托书（（格式见第五部分附件）；</w:t>
      </w:r>
    </w:p>
    <w:p>
      <w:pPr>
        <w:rPr>
          <w:rFonts w:ascii="宋体" w:hAnsi="宋体" w:eastAsia="宋体" w:cs="宋体"/>
          <w:sz w:val="28"/>
          <w:szCs w:val="28"/>
        </w:rPr>
      </w:pPr>
      <w:r>
        <w:rPr>
          <w:rFonts w:hint="eastAsia" w:ascii="宋体" w:hAnsi="宋体" w:eastAsia="宋体" w:cs="宋体"/>
          <w:sz w:val="28"/>
          <w:szCs w:val="28"/>
        </w:rPr>
        <w:t>2.1.5企业法人营业执照、</w:t>
      </w:r>
      <w:r>
        <w:rPr>
          <w:rFonts w:hint="eastAsia" w:asciiTheme="minorEastAsia" w:hAnsiTheme="minorEastAsia" w:cstheme="minorEastAsia"/>
          <w:sz w:val="28"/>
          <w:szCs w:val="28"/>
        </w:rPr>
        <w:t>税务登记证、组织机构代码证（或三证合一后的营业执照）</w:t>
      </w:r>
      <w:r>
        <w:rPr>
          <w:rFonts w:hint="eastAsia" w:ascii="宋体" w:hAnsi="宋体" w:eastAsia="宋体" w:cs="宋体"/>
          <w:sz w:val="28"/>
          <w:szCs w:val="28"/>
        </w:rPr>
        <w:t>（复印件加盖单位公章）；</w:t>
      </w:r>
    </w:p>
    <w:p>
      <w:pPr>
        <w:rPr>
          <w:rFonts w:asciiTheme="minorEastAsia" w:hAnsiTheme="minorEastAsia" w:cstheme="minorEastAsia"/>
          <w:sz w:val="28"/>
          <w:szCs w:val="28"/>
        </w:rPr>
      </w:pPr>
      <w:r>
        <w:rPr>
          <w:rFonts w:hint="eastAsia" w:ascii="宋体" w:hAnsi="宋体" w:eastAsia="宋体" w:cs="宋体"/>
          <w:sz w:val="28"/>
          <w:szCs w:val="28"/>
        </w:rPr>
        <w:t>2.1.6</w:t>
      </w:r>
      <w:r>
        <w:rPr>
          <w:rFonts w:hint="eastAsia" w:asciiTheme="minorEastAsia" w:hAnsiTheme="minorEastAsia" w:cstheme="minorEastAsia"/>
          <w:sz w:val="28"/>
          <w:szCs w:val="28"/>
        </w:rPr>
        <w:t>类似的业绩（提供3年内与本项目类似的业绩2个及以上）（含正在进行项目，附中标通知书或项目合同、验收备案证明文件等）；</w:t>
      </w:r>
    </w:p>
    <w:p>
      <w:pPr>
        <w:pStyle w:val="2"/>
        <w:ind w:left="560" w:hanging="560"/>
        <w:rPr>
          <w:rFonts w:asciiTheme="minorEastAsia" w:hAnsiTheme="minorEastAsia" w:cstheme="minorEastAsia"/>
          <w:sz w:val="28"/>
          <w:szCs w:val="28"/>
        </w:rPr>
      </w:pPr>
      <w:r>
        <w:rPr>
          <w:rFonts w:hint="eastAsia" w:asciiTheme="minorEastAsia" w:hAnsiTheme="minorEastAsia" w:cstheme="minorEastAsia"/>
          <w:sz w:val="28"/>
          <w:szCs w:val="28"/>
        </w:rPr>
        <w:t>2.1.7信用中国查询网页打印；</w:t>
      </w:r>
    </w:p>
    <w:p>
      <w:pPr>
        <w:rPr>
          <w:rFonts w:ascii="宋体" w:hAnsi="宋体" w:eastAsia="宋体" w:cs="宋体"/>
          <w:sz w:val="28"/>
          <w:szCs w:val="28"/>
        </w:rPr>
      </w:pPr>
      <w:r>
        <w:rPr>
          <w:rFonts w:hint="eastAsia" w:ascii="宋体" w:hAnsi="宋体" w:eastAsia="宋体" w:cs="宋体"/>
          <w:sz w:val="28"/>
          <w:szCs w:val="28"/>
        </w:rPr>
        <w:t>2.1.8投标人需要说明的其他文件和说明（格式自拟）。</w:t>
      </w:r>
    </w:p>
    <w:p>
      <w:pPr>
        <w:rPr>
          <w:rFonts w:ascii="宋体" w:hAnsi="宋体" w:eastAsia="宋体" w:cs="宋体"/>
          <w:sz w:val="28"/>
          <w:szCs w:val="28"/>
        </w:rPr>
      </w:pPr>
      <w:r>
        <w:rPr>
          <w:rFonts w:hint="eastAsia" w:ascii="宋体" w:hAnsi="宋体" w:eastAsia="宋体" w:cs="宋体"/>
          <w:sz w:val="28"/>
          <w:szCs w:val="28"/>
        </w:rPr>
        <w:t>以上文件组成“商务部分”。投标人在“商务部分”中应对招标文件作实质性响应，该项内容将作为评标重要指标。</w:t>
      </w:r>
    </w:p>
    <w:p>
      <w:pPr>
        <w:rPr>
          <w:rFonts w:ascii="宋体" w:hAnsi="宋体" w:eastAsia="宋体" w:cs="宋体"/>
          <w:sz w:val="28"/>
          <w:szCs w:val="28"/>
        </w:rPr>
      </w:pPr>
      <w:r>
        <w:rPr>
          <w:rFonts w:hint="eastAsia" w:ascii="宋体" w:hAnsi="宋体" w:eastAsia="宋体" w:cs="宋体"/>
          <w:sz w:val="28"/>
          <w:szCs w:val="28"/>
        </w:rPr>
        <w:t>2.2“技术部分”至少应包括以下内容：</w:t>
      </w:r>
    </w:p>
    <w:p>
      <w:pPr>
        <w:rPr>
          <w:rFonts w:ascii="宋体" w:hAnsi="宋体" w:eastAsia="宋体" w:cs="宋体"/>
          <w:sz w:val="28"/>
          <w:szCs w:val="28"/>
        </w:rPr>
      </w:pPr>
      <w:r>
        <w:rPr>
          <w:rFonts w:hint="eastAsia" w:ascii="宋体" w:hAnsi="宋体" w:eastAsia="宋体" w:cs="宋体"/>
          <w:sz w:val="28"/>
          <w:szCs w:val="28"/>
        </w:rPr>
        <w:t>2.2.1详细的投标服务方案（包含对本项目的理解、总体技术服务方案等）；</w:t>
      </w:r>
    </w:p>
    <w:p>
      <w:pPr>
        <w:rPr>
          <w:rFonts w:ascii="宋体" w:hAnsi="宋体" w:eastAsia="宋体" w:cs="宋体"/>
          <w:sz w:val="28"/>
          <w:szCs w:val="28"/>
        </w:rPr>
      </w:pPr>
      <w:r>
        <w:rPr>
          <w:rFonts w:hint="eastAsia" w:ascii="宋体" w:hAnsi="宋体" w:eastAsia="宋体" w:cs="宋体"/>
          <w:sz w:val="28"/>
          <w:szCs w:val="28"/>
        </w:rPr>
        <w:t>2.2.2技术偏离表（包含但不仅限：技术要求、付款方式等相关信息）（格式见第五部分附件）；</w:t>
      </w:r>
    </w:p>
    <w:p>
      <w:pPr>
        <w:rPr>
          <w:rFonts w:ascii="宋体" w:hAnsi="宋体" w:eastAsia="宋体" w:cs="宋体"/>
          <w:sz w:val="28"/>
          <w:szCs w:val="28"/>
        </w:rPr>
      </w:pPr>
      <w:r>
        <w:rPr>
          <w:rFonts w:hint="eastAsia" w:ascii="宋体" w:hAnsi="宋体" w:eastAsia="宋体" w:cs="宋体"/>
          <w:sz w:val="28"/>
          <w:szCs w:val="28"/>
        </w:rPr>
        <w:t>2.2.3</w:t>
      </w:r>
      <w:r>
        <w:rPr>
          <w:rFonts w:hint="eastAsia" w:ascii="宋体" w:hAnsi="宋体" w:eastAsia="宋体" w:cs="宋体"/>
          <w:sz w:val="28"/>
          <w:szCs w:val="28"/>
          <w:highlight w:val="none"/>
        </w:rPr>
        <w:t>投标人</w:t>
      </w:r>
      <w:r>
        <w:rPr>
          <w:rFonts w:hint="eastAsia" w:ascii="宋体" w:hAnsi="宋体" w:eastAsia="宋体" w:cs="宋体"/>
          <w:sz w:val="28"/>
          <w:szCs w:val="28"/>
        </w:rPr>
        <w:t>技术力量相关证明（复印件加盖单位公章）；</w:t>
      </w:r>
    </w:p>
    <w:p>
      <w:pPr>
        <w:rPr>
          <w:rFonts w:ascii="宋体" w:hAnsi="宋体" w:eastAsia="宋体" w:cs="宋体"/>
          <w:sz w:val="28"/>
          <w:szCs w:val="28"/>
        </w:rPr>
      </w:pPr>
      <w:r>
        <w:rPr>
          <w:rFonts w:hint="eastAsia" w:ascii="宋体" w:hAnsi="宋体" w:eastAsia="宋体" w:cs="宋体"/>
          <w:sz w:val="28"/>
          <w:szCs w:val="28"/>
        </w:rPr>
        <w:t>2.2.4技术服务、售后服务的内容和措施、技术培训，投标人承诺给予招标人的各种优惠条件，包括服务内容及承诺；</w:t>
      </w:r>
    </w:p>
    <w:p>
      <w:pPr>
        <w:rPr>
          <w:rFonts w:ascii="宋体" w:hAnsi="宋体" w:eastAsia="宋体" w:cs="宋体"/>
          <w:sz w:val="28"/>
          <w:szCs w:val="28"/>
          <w:highlight w:val="none"/>
        </w:rPr>
      </w:pPr>
      <w:r>
        <w:rPr>
          <w:rFonts w:hint="eastAsia" w:ascii="宋体" w:hAnsi="宋体" w:eastAsia="宋体" w:cs="宋体"/>
          <w:sz w:val="28"/>
          <w:szCs w:val="28"/>
          <w:highlight w:val="none"/>
        </w:rPr>
        <w:t>2.2.5投标承诺书（格式见第五部分附件）；</w:t>
      </w:r>
    </w:p>
    <w:p>
      <w:pPr>
        <w:rPr>
          <w:rFonts w:ascii="宋体" w:hAnsi="宋体" w:eastAsia="宋体" w:cs="宋体"/>
          <w:sz w:val="28"/>
          <w:szCs w:val="28"/>
        </w:rPr>
      </w:pPr>
      <w:r>
        <w:rPr>
          <w:rFonts w:hint="eastAsia" w:ascii="宋体" w:hAnsi="宋体" w:eastAsia="宋体" w:cs="宋体"/>
          <w:sz w:val="28"/>
          <w:szCs w:val="28"/>
        </w:rPr>
        <w:t>2.2.6投标人需要说明的其他文件和说明（格式自拟）。</w:t>
      </w:r>
    </w:p>
    <w:p>
      <w:pPr>
        <w:rPr>
          <w:rFonts w:ascii="宋体" w:hAnsi="宋体" w:eastAsia="宋体" w:cs="宋体"/>
          <w:sz w:val="28"/>
          <w:szCs w:val="28"/>
        </w:rPr>
      </w:pPr>
      <w:r>
        <w:rPr>
          <w:rFonts w:hint="eastAsia" w:ascii="宋体" w:hAnsi="宋体" w:eastAsia="宋体" w:cs="宋体"/>
          <w:sz w:val="28"/>
          <w:szCs w:val="28"/>
        </w:rPr>
        <w:t>以上文件组成“技术部分”。投标人在“技术部分”中应对招标文件作实质性响应，该项内容将作为评标重要指标。投标人不按招标文件的要求提供的投标文件和资料将视为没有对招标文件作实质性响应，可能导致该投标文件被拒绝，其风险应由投标人自行承担。</w:t>
      </w:r>
    </w:p>
    <w:p>
      <w:pPr>
        <w:rPr>
          <w:rFonts w:ascii="宋体" w:hAnsi="宋体" w:eastAsia="宋体" w:cs="宋体"/>
          <w:sz w:val="28"/>
          <w:szCs w:val="28"/>
        </w:rPr>
      </w:pPr>
      <w:r>
        <w:rPr>
          <w:rFonts w:hint="eastAsia" w:ascii="宋体" w:hAnsi="宋体" w:eastAsia="宋体" w:cs="宋体"/>
          <w:sz w:val="28"/>
          <w:szCs w:val="28"/>
        </w:rPr>
        <w:t>3.投标报价</w:t>
      </w:r>
    </w:p>
    <w:p>
      <w:pPr>
        <w:rPr>
          <w:rFonts w:ascii="宋体" w:hAnsi="宋体" w:eastAsia="宋体" w:cs="宋体"/>
          <w:sz w:val="28"/>
          <w:szCs w:val="28"/>
        </w:rPr>
      </w:pPr>
      <w:r>
        <w:rPr>
          <w:rFonts w:hint="eastAsia" w:ascii="宋体" w:hAnsi="宋体" w:eastAsia="宋体" w:cs="宋体"/>
          <w:sz w:val="28"/>
          <w:szCs w:val="28"/>
        </w:rPr>
        <w:t>3.1投标人应按招标文件中《开标一览表》、《投标项目报价明细表》等附表格式填写。</w:t>
      </w:r>
    </w:p>
    <w:p>
      <w:pPr>
        <w:rPr>
          <w:rFonts w:ascii="宋体" w:hAnsi="宋体" w:eastAsia="宋体" w:cs="宋体"/>
          <w:sz w:val="28"/>
          <w:szCs w:val="28"/>
        </w:rPr>
      </w:pPr>
      <w:r>
        <w:rPr>
          <w:rFonts w:hint="eastAsia" w:ascii="宋体" w:hAnsi="宋体" w:eastAsia="宋体" w:cs="宋体"/>
          <w:sz w:val="28"/>
          <w:szCs w:val="28"/>
        </w:rPr>
        <w:t>3.2报价为招标人可以合格使用产品的价格，包含本项目实施、开发、部署等所有含税费用。</w:t>
      </w: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3.3本项目报价为除年报审计和高新</w:t>
      </w:r>
      <w:r>
        <w:rPr>
          <w:rFonts w:hint="eastAsia" w:ascii="宋体" w:hAnsi="宋体" w:eastAsia="宋体" w:cs="宋体"/>
          <w:color w:val="auto"/>
          <w:sz w:val="28"/>
          <w:szCs w:val="28"/>
          <w:highlight w:val="none"/>
          <w:lang w:val="en-US" w:eastAsia="zh-CN"/>
        </w:rPr>
        <w:t>认定</w:t>
      </w:r>
      <w:r>
        <w:rPr>
          <w:rFonts w:hint="eastAsia" w:ascii="宋体" w:hAnsi="宋体" w:eastAsia="宋体" w:cs="宋体"/>
          <w:color w:val="auto"/>
          <w:sz w:val="28"/>
          <w:szCs w:val="28"/>
          <w:highlight w:val="none"/>
        </w:rPr>
        <w:t>专项审计报告费及专利申请、软件测试、查新等相关费用外的所有高新申报费用的全部打包费，不再产生其他费用报价。</w:t>
      </w:r>
    </w:p>
    <w:p>
      <w:pPr>
        <w:rPr>
          <w:rFonts w:ascii="宋体" w:hAnsi="宋体" w:eastAsia="宋体" w:cs="宋体"/>
          <w:sz w:val="28"/>
          <w:szCs w:val="28"/>
        </w:rPr>
      </w:pPr>
      <w:r>
        <w:rPr>
          <w:rFonts w:hint="eastAsia" w:ascii="宋体" w:hAnsi="宋体" w:eastAsia="宋体" w:cs="宋体"/>
          <w:sz w:val="28"/>
          <w:szCs w:val="28"/>
        </w:rPr>
        <w:t>3.4招标文件未列明，而投标人认为必需的费用也需列入报价。</w:t>
      </w:r>
    </w:p>
    <w:p>
      <w:pPr>
        <w:rPr>
          <w:rFonts w:ascii="宋体" w:hAnsi="宋体" w:eastAsia="宋体" w:cs="宋体"/>
          <w:sz w:val="28"/>
          <w:szCs w:val="28"/>
        </w:rPr>
      </w:pPr>
      <w:r>
        <w:rPr>
          <w:rFonts w:hint="eastAsia" w:ascii="宋体" w:hAnsi="宋体" w:eastAsia="宋体" w:cs="宋体"/>
          <w:sz w:val="28"/>
          <w:szCs w:val="28"/>
        </w:rPr>
        <w:t>3.5投标报价只允许有一个报价，有选择的报价将不予接受（除指定外）。</w:t>
      </w:r>
    </w:p>
    <w:p>
      <w:pPr>
        <w:rPr>
          <w:rFonts w:ascii="宋体" w:hAnsi="宋体" w:eastAsia="宋体" w:cs="宋体"/>
          <w:color w:val="auto"/>
          <w:sz w:val="28"/>
          <w:szCs w:val="28"/>
        </w:rPr>
      </w:pPr>
      <w:r>
        <w:rPr>
          <w:rFonts w:hint="eastAsia" w:ascii="宋体" w:hAnsi="宋体" w:eastAsia="宋体" w:cs="宋体"/>
          <w:color w:val="auto"/>
          <w:sz w:val="28"/>
          <w:szCs w:val="28"/>
        </w:rPr>
        <w:t>4.投标保证金，本项目不收取投标保证金</w:t>
      </w:r>
    </w:p>
    <w:p>
      <w:pPr>
        <w:rPr>
          <w:rFonts w:ascii="宋体" w:hAnsi="宋体" w:eastAsia="宋体" w:cs="宋体"/>
          <w:sz w:val="28"/>
          <w:szCs w:val="28"/>
        </w:rPr>
      </w:pPr>
      <w:r>
        <w:rPr>
          <w:rFonts w:hint="eastAsia" w:ascii="宋体" w:hAnsi="宋体" w:eastAsia="宋体" w:cs="宋体"/>
          <w:sz w:val="28"/>
          <w:szCs w:val="28"/>
        </w:rPr>
        <w:t>5.投标文件的有效期</w:t>
      </w:r>
    </w:p>
    <w:p>
      <w:pPr>
        <w:rPr>
          <w:rFonts w:ascii="宋体" w:hAnsi="宋体" w:eastAsia="宋体" w:cs="宋体"/>
          <w:sz w:val="28"/>
          <w:szCs w:val="28"/>
        </w:rPr>
      </w:pPr>
      <w:r>
        <w:rPr>
          <w:rFonts w:hint="eastAsia" w:ascii="宋体" w:hAnsi="宋体" w:eastAsia="宋体" w:cs="宋体"/>
          <w:sz w:val="28"/>
          <w:szCs w:val="28"/>
        </w:rPr>
        <w:t>5.1自投标截止日起45天投标书应保持有效。如招标人认为必要，可延长至总计最长不超过60天。有效期短于这个规定期限的投标将被拒绝。</w:t>
      </w:r>
    </w:p>
    <w:p>
      <w:pPr>
        <w:rPr>
          <w:rFonts w:ascii="宋体" w:hAnsi="宋体" w:eastAsia="宋体" w:cs="宋体"/>
          <w:sz w:val="28"/>
          <w:szCs w:val="28"/>
        </w:rPr>
      </w:pPr>
      <w:r>
        <w:rPr>
          <w:rFonts w:hint="eastAsia" w:ascii="宋体" w:hAnsi="宋体" w:eastAsia="宋体" w:cs="宋体"/>
          <w:sz w:val="28"/>
          <w:szCs w:val="28"/>
        </w:rPr>
        <w:t>5.2在特殊情况下，招标人可与投标人协商延长投标书的有效期，这种要求和答复均以书面形式进行。</w:t>
      </w:r>
    </w:p>
    <w:p>
      <w:pPr>
        <w:rPr>
          <w:rFonts w:ascii="宋体" w:hAnsi="宋体" w:eastAsia="宋体" w:cs="宋体"/>
          <w:sz w:val="28"/>
          <w:szCs w:val="28"/>
        </w:rPr>
      </w:pPr>
      <w:r>
        <w:rPr>
          <w:rFonts w:hint="eastAsia" w:ascii="宋体" w:hAnsi="宋体" w:eastAsia="宋体" w:cs="宋体"/>
          <w:sz w:val="28"/>
          <w:szCs w:val="28"/>
        </w:rPr>
        <w:t>6.投标文件的份数和规定</w:t>
      </w:r>
    </w:p>
    <w:p>
      <w:pPr>
        <w:rPr>
          <w:rFonts w:ascii="宋体" w:hAnsi="宋体" w:eastAsia="宋体" w:cs="宋体"/>
          <w:sz w:val="28"/>
          <w:szCs w:val="28"/>
        </w:rPr>
      </w:pPr>
      <w:r>
        <w:rPr>
          <w:rFonts w:hint="eastAsia" w:ascii="宋体" w:hAnsi="宋体" w:eastAsia="宋体" w:cs="宋体"/>
          <w:sz w:val="28"/>
          <w:szCs w:val="28"/>
        </w:rPr>
        <w:t>6.1投标文件的正本需打印或用不褪色的墨水填写，不允许行间插字，并注明“正本”、“副本”字样。副本可以为正本的复印件，正本与副本不一致，以正本为准。</w:t>
      </w:r>
    </w:p>
    <w:p>
      <w:pPr>
        <w:rPr>
          <w:rFonts w:ascii="宋体" w:hAnsi="宋体" w:eastAsia="宋体" w:cs="宋体"/>
          <w:sz w:val="28"/>
          <w:szCs w:val="28"/>
        </w:rPr>
      </w:pPr>
      <w:r>
        <w:rPr>
          <w:rFonts w:hint="eastAsia" w:ascii="宋体" w:hAnsi="宋体" w:eastAsia="宋体" w:cs="宋体"/>
          <w:sz w:val="28"/>
          <w:szCs w:val="28"/>
        </w:rPr>
        <w:t>6.2投标文件由“技术部分”和“商务部分”两部分文件组成，应按统一格式填写，装订成册。</w:t>
      </w:r>
    </w:p>
    <w:p>
      <w:pPr>
        <w:rPr>
          <w:rFonts w:ascii="宋体" w:hAnsi="宋体" w:eastAsia="宋体" w:cs="宋体"/>
          <w:sz w:val="28"/>
          <w:szCs w:val="28"/>
        </w:rPr>
      </w:pPr>
      <w:r>
        <w:rPr>
          <w:rFonts w:hint="eastAsia" w:ascii="宋体" w:hAnsi="宋体" w:eastAsia="宋体" w:cs="宋体"/>
          <w:sz w:val="28"/>
          <w:szCs w:val="28"/>
        </w:rPr>
        <w:t>6.3投标文件一式四份，其中正本一份，副本三份。</w:t>
      </w:r>
    </w:p>
    <w:p>
      <w:pPr>
        <w:rPr>
          <w:rFonts w:ascii="宋体" w:hAnsi="宋体" w:eastAsia="宋体" w:cs="宋体"/>
          <w:sz w:val="28"/>
          <w:szCs w:val="28"/>
        </w:rPr>
      </w:pPr>
      <w:r>
        <w:rPr>
          <w:rFonts w:hint="eastAsia" w:ascii="宋体" w:hAnsi="宋体" w:eastAsia="宋体" w:cs="宋体"/>
          <w:sz w:val="28"/>
          <w:szCs w:val="28"/>
        </w:rPr>
        <w:t>6.4投标文件须由投标人在规定位置盖章并由法定代表人或其授权代表签署，投标人应写全称。</w:t>
      </w:r>
    </w:p>
    <w:p>
      <w:pPr>
        <w:rPr>
          <w:rFonts w:ascii="宋体" w:hAnsi="宋体" w:eastAsia="宋体" w:cs="宋体"/>
          <w:sz w:val="28"/>
          <w:szCs w:val="28"/>
        </w:rPr>
      </w:pPr>
      <w:r>
        <w:rPr>
          <w:rFonts w:hint="eastAsia" w:ascii="宋体" w:hAnsi="宋体" w:eastAsia="宋体" w:cs="宋体"/>
          <w:sz w:val="28"/>
          <w:szCs w:val="28"/>
        </w:rPr>
        <w:t>6.5投标文件不得涂改，若有修改错漏处，须加盖单位公章或者法定代表人或其授权代表签字或盖章。</w:t>
      </w:r>
    </w:p>
    <w:p>
      <w:pPr>
        <w:rPr>
          <w:rFonts w:ascii="宋体" w:hAnsi="宋体" w:eastAsia="宋体" w:cs="宋体"/>
          <w:sz w:val="28"/>
          <w:szCs w:val="28"/>
        </w:rPr>
      </w:pPr>
      <w:r>
        <w:rPr>
          <w:rFonts w:hint="eastAsia" w:ascii="宋体" w:hAnsi="宋体" w:eastAsia="宋体" w:cs="宋体"/>
          <w:sz w:val="28"/>
          <w:szCs w:val="28"/>
        </w:rPr>
        <w:t>6.6投标文件因字迹潦草或表达不清所引起的后果由投标人负责。</w:t>
      </w:r>
    </w:p>
    <w:p>
      <w:pPr>
        <w:rPr>
          <w:rFonts w:ascii="宋体" w:hAnsi="宋体" w:eastAsia="宋体" w:cs="宋体"/>
          <w:sz w:val="28"/>
          <w:szCs w:val="28"/>
        </w:rPr>
      </w:pPr>
      <w:r>
        <w:rPr>
          <w:rFonts w:hint="eastAsia" w:ascii="宋体" w:hAnsi="宋体" w:eastAsia="宋体" w:cs="宋体"/>
          <w:sz w:val="28"/>
          <w:szCs w:val="28"/>
        </w:rPr>
        <w:t>6.7投标人应认真阅读招标文件中所有的内容。如果投标人编制的投标文件实质上不响应招标文件的要求，其投标文件将被招标人拒绝。</w:t>
      </w:r>
    </w:p>
    <w:p>
      <w:pPr>
        <w:rPr>
          <w:rFonts w:ascii="宋体" w:hAnsi="宋体" w:eastAsia="宋体" w:cs="宋体"/>
          <w:sz w:val="28"/>
          <w:szCs w:val="28"/>
        </w:rPr>
      </w:pPr>
      <w:r>
        <w:rPr>
          <w:rFonts w:hint="eastAsia" w:ascii="宋体" w:hAnsi="宋体" w:eastAsia="宋体" w:cs="宋体"/>
          <w:sz w:val="28"/>
          <w:szCs w:val="28"/>
        </w:rPr>
        <w:t>7.投标文件的密封、盖章和签署投标文件组成的“技术部分”和“商务部分”应分别密封封装，并明确注明“技术部分或商务部分、招标编号、标项或标段号、投标项目名称、投标人名称”等字样，同时封口处加盖骑缝单位公章，可再由法定代表人或授权委托人签字或盖章。</w:t>
      </w:r>
    </w:p>
    <w:p>
      <w:pPr>
        <w:rPr>
          <w:rFonts w:ascii="宋体" w:hAnsi="宋体" w:eastAsia="宋体" w:cs="宋体"/>
          <w:sz w:val="28"/>
          <w:szCs w:val="28"/>
        </w:rPr>
      </w:pPr>
      <w:r>
        <w:rPr>
          <w:rFonts w:hint="eastAsia" w:ascii="宋体" w:hAnsi="宋体" w:eastAsia="宋体" w:cs="宋体"/>
          <w:sz w:val="28"/>
          <w:szCs w:val="28"/>
        </w:rPr>
        <w:t>8.投标文件的补充和修改</w:t>
      </w:r>
    </w:p>
    <w:p>
      <w:pPr>
        <w:rPr>
          <w:rFonts w:ascii="宋体" w:hAnsi="宋体" w:eastAsia="宋体" w:cs="宋体"/>
          <w:sz w:val="28"/>
          <w:szCs w:val="28"/>
        </w:rPr>
      </w:pPr>
      <w:r>
        <w:rPr>
          <w:rFonts w:hint="eastAsia" w:ascii="宋体" w:hAnsi="宋体" w:eastAsia="宋体" w:cs="宋体"/>
          <w:sz w:val="28"/>
          <w:szCs w:val="28"/>
        </w:rPr>
        <w:t>投标截止时间前，投标人可以书面形式向招标人提出对投标文件进行补充和修改，相应部分以最后的补充和修改为准。该书面材料应密封，并明确注明“技术部分或商务部分、招标编号、标项或标段号、投标项目名称、投标人名称”和“开标前不得启封”字样，同时封口处由法定代表人或其授权代表签字或盖章。</w:t>
      </w:r>
    </w:p>
    <w:p>
      <w:pPr>
        <w:rPr>
          <w:rFonts w:ascii="宋体" w:hAnsi="宋体" w:eastAsia="宋体" w:cs="宋体"/>
          <w:sz w:val="28"/>
          <w:szCs w:val="28"/>
        </w:rPr>
      </w:pPr>
      <w:r>
        <w:rPr>
          <w:rFonts w:hint="eastAsia" w:ascii="宋体" w:hAnsi="宋体" w:eastAsia="宋体" w:cs="宋体"/>
          <w:sz w:val="28"/>
          <w:szCs w:val="28"/>
        </w:rPr>
        <w:t>9.废标（无效投标）的情形</w:t>
      </w:r>
    </w:p>
    <w:p>
      <w:pPr>
        <w:rPr>
          <w:rFonts w:ascii="宋体" w:hAnsi="宋体" w:eastAsia="宋体" w:cs="宋体"/>
          <w:sz w:val="28"/>
          <w:szCs w:val="28"/>
        </w:rPr>
      </w:pPr>
      <w:r>
        <w:rPr>
          <w:rFonts w:hint="eastAsia" w:ascii="宋体" w:hAnsi="宋体" w:eastAsia="宋体" w:cs="宋体"/>
          <w:sz w:val="28"/>
          <w:szCs w:val="28"/>
        </w:rPr>
        <w:t>投标文件有下列情形之一的作废标（无效投标）处理：</w:t>
      </w:r>
    </w:p>
    <w:p>
      <w:pPr>
        <w:rPr>
          <w:rFonts w:ascii="宋体" w:hAnsi="宋体" w:eastAsia="宋体" w:cs="宋体"/>
          <w:sz w:val="28"/>
          <w:szCs w:val="28"/>
        </w:rPr>
      </w:pPr>
      <w:r>
        <w:rPr>
          <w:rFonts w:hint="eastAsia" w:ascii="宋体" w:hAnsi="宋体" w:eastAsia="宋体" w:cs="宋体"/>
          <w:sz w:val="28"/>
          <w:szCs w:val="28"/>
        </w:rPr>
        <w:t>9.1未按照招标文件规定要求密封封装、签署、盖章的；</w:t>
      </w:r>
    </w:p>
    <w:p>
      <w:pPr>
        <w:rPr>
          <w:rFonts w:ascii="宋体" w:hAnsi="宋体" w:eastAsia="宋体" w:cs="宋体"/>
          <w:sz w:val="28"/>
          <w:szCs w:val="28"/>
        </w:rPr>
      </w:pPr>
      <w:r>
        <w:rPr>
          <w:rFonts w:hint="eastAsia" w:ascii="宋体" w:hAnsi="宋体" w:eastAsia="宋体" w:cs="宋体"/>
          <w:sz w:val="28"/>
          <w:szCs w:val="28"/>
        </w:rPr>
        <w:t>9.2不具备招标文件中规定供应商投标资格要求的；</w:t>
      </w:r>
    </w:p>
    <w:p>
      <w:pPr>
        <w:rPr>
          <w:rFonts w:ascii="宋体" w:hAnsi="宋体" w:eastAsia="宋体" w:cs="宋体"/>
          <w:sz w:val="28"/>
          <w:szCs w:val="28"/>
        </w:rPr>
      </w:pPr>
      <w:r>
        <w:rPr>
          <w:rFonts w:hint="eastAsia" w:ascii="宋体" w:hAnsi="宋体" w:eastAsia="宋体" w:cs="宋体"/>
          <w:sz w:val="28"/>
          <w:szCs w:val="28"/>
        </w:rPr>
        <w:t>9.3投标文件中授权代表无《法定代表人授权委托书》或未能出具身份证明的；</w:t>
      </w:r>
    </w:p>
    <w:p>
      <w:pPr>
        <w:rPr>
          <w:rFonts w:ascii="宋体" w:hAnsi="宋体" w:eastAsia="宋体" w:cs="宋体"/>
          <w:sz w:val="28"/>
          <w:szCs w:val="28"/>
        </w:rPr>
      </w:pPr>
      <w:r>
        <w:rPr>
          <w:rFonts w:hint="eastAsia" w:ascii="宋体" w:hAnsi="宋体" w:eastAsia="宋体" w:cs="宋体"/>
          <w:sz w:val="28"/>
          <w:szCs w:val="28"/>
        </w:rPr>
        <w:t>9.4《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pPr>
        <w:rPr>
          <w:rFonts w:ascii="宋体" w:hAnsi="宋体" w:eastAsia="宋体" w:cs="宋体"/>
          <w:sz w:val="28"/>
          <w:szCs w:val="28"/>
        </w:rPr>
      </w:pPr>
      <w:r>
        <w:rPr>
          <w:rFonts w:hint="eastAsia" w:ascii="宋体" w:hAnsi="宋体" w:eastAsia="宋体" w:cs="宋体"/>
          <w:sz w:val="28"/>
          <w:szCs w:val="28"/>
        </w:rPr>
        <w:t>9.5参加开标会的个体工商户提供的身份证明与营业执照不一致的；</w:t>
      </w:r>
    </w:p>
    <w:p>
      <w:pPr>
        <w:rPr>
          <w:rFonts w:ascii="宋体" w:hAnsi="宋体" w:eastAsia="宋体" w:cs="宋体"/>
          <w:sz w:val="28"/>
          <w:szCs w:val="28"/>
        </w:rPr>
      </w:pPr>
      <w:r>
        <w:rPr>
          <w:rFonts w:hint="eastAsia" w:ascii="宋体" w:hAnsi="宋体" w:eastAsia="宋体" w:cs="宋体"/>
          <w:sz w:val="28"/>
          <w:szCs w:val="28"/>
        </w:rPr>
        <w:t>9.6投标文件中的投标函未加盖投标人的企业公章或填写不全的；</w:t>
      </w:r>
    </w:p>
    <w:p>
      <w:pPr>
        <w:rPr>
          <w:rFonts w:ascii="宋体" w:hAnsi="宋体" w:eastAsia="宋体" w:cs="宋体"/>
          <w:sz w:val="28"/>
          <w:szCs w:val="28"/>
        </w:rPr>
      </w:pPr>
      <w:r>
        <w:rPr>
          <w:rFonts w:hint="eastAsia" w:ascii="宋体" w:hAnsi="宋体" w:eastAsia="宋体" w:cs="宋体"/>
          <w:sz w:val="28"/>
          <w:szCs w:val="28"/>
        </w:rPr>
        <w:t>9.7投标人递交两份或两份以上内容不同的投标书，且未声明哪一份是有效的；</w:t>
      </w:r>
    </w:p>
    <w:p>
      <w:pPr>
        <w:rPr>
          <w:rFonts w:ascii="宋体" w:hAnsi="宋体" w:eastAsia="宋体" w:cs="宋体"/>
          <w:sz w:val="28"/>
          <w:szCs w:val="28"/>
        </w:rPr>
      </w:pPr>
      <w:r>
        <w:rPr>
          <w:rFonts w:hint="eastAsia" w:ascii="宋体" w:hAnsi="宋体" w:eastAsia="宋体" w:cs="宋体"/>
          <w:sz w:val="28"/>
          <w:szCs w:val="28"/>
        </w:rPr>
        <w:t>9.8报价一经涂改但未在涂改处加盖投标人公章或者未经法定代表人或其授权代表签字或盖章的；.</w:t>
      </w:r>
    </w:p>
    <w:p>
      <w:pPr>
        <w:rPr>
          <w:rFonts w:ascii="宋体" w:hAnsi="宋体" w:eastAsia="宋体" w:cs="宋体"/>
          <w:sz w:val="28"/>
          <w:szCs w:val="28"/>
        </w:rPr>
      </w:pPr>
      <w:r>
        <w:rPr>
          <w:rFonts w:hint="eastAsia" w:ascii="宋体" w:hAnsi="宋体" w:eastAsia="宋体" w:cs="宋体"/>
          <w:sz w:val="28"/>
          <w:szCs w:val="28"/>
        </w:rPr>
        <w:t>9.9因未按规定的格式填写，内容不全或主要实质性内容字迹模糊辨认不清，经评标委员会认定为无法评审的；</w:t>
      </w:r>
    </w:p>
    <w:p>
      <w:pPr>
        <w:rPr>
          <w:rFonts w:ascii="宋体" w:hAnsi="宋体" w:eastAsia="宋体" w:cs="宋体"/>
          <w:sz w:val="28"/>
          <w:szCs w:val="28"/>
        </w:rPr>
      </w:pPr>
      <w:r>
        <w:rPr>
          <w:rFonts w:hint="eastAsia" w:ascii="宋体" w:hAnsi="宋体" w:eastAsia="宋体" w:cs="宋体"/>
          <w:sz w:val="28"/>
          <w:szCs w:val="28"/>
        </w:rPr>
        <w:t>9.10出现同一标的物或本次招标产品（服务）内的主要产品（重要组成部分）出现技术、商务描述不一致或前后描述不一致，经评标委员会认定后为无法评审的；</w:t>
      </w:r>
    </w:p>
    <w:p>
      <w:pPr>
        <w:rPr>
          <w:rFonts w:ascii="宋体" w:hAnsi="宋体" w:eastAsia="宋体" w:cs="宋体"/>
          <w:sz w:val="28"/>
          <w:szCs w:val="28"/>
        </w:rPr>
      </w:pPr>
      <w:r>
        <w:rPr>
          <w:rFonts w:hint="eastAsia" w:ascii="宋体" w:hAnsi="宋体" w:eastAsia="宋体" w:cs="宋体"/>
          <w:sz w:val="28"/>
          <w:szCs w:val="28"/>
        </w:rPr>
        <w:t>9.11投标详细配置清单响应表填写不真实或弄虚作假的；</w:t>
      </w:r>
    </w:p>
    <w:p>
      <w:pPr>
        <w:rPr>
          <w:rFonts w:ascii="宋体" w:hAnsi="宋体" w:eastAsia="宋体" w:cs="宋体"/>
          <w:sz w:val="28"/>
          <w:szCs w:val="28"/>
        </w:rPr>
      </w:pPr>
      <w:r>
        <w:rPr>
          <w:rFonts w:hint="eastAsia" w:ascii="宋体" w:hAnsi="宋体" w:eastAsia="宋体" w:cs="宋体"/>
          <w:sz w:val="28"/>
          <w:szCs w:val="28"/>
        </w:rPr>
        <w:t>9.12对招标产品技术规格未详细应答，致使其技术文件无法评审的；</w:t>
      </w:r>
    </w:p>
    <w:p>
      <w:pPr>
        <w:rPr>
          <w:rFonts w:ascii="宋体" w:hAnsi="宋体" w:eastAsia="宋体" w:cs="宋体"/>
          <w:sz w:val="28"/>
          <w:szCs w:val="28"/>
        </w:rPr>
      </w:pPr>
      <w:r>
        <w:rPr>
          <w:rFonts w:hint="eastAsia" w:ascii="宋体" w:hAnsi="宋体" w:eastAsia="宋体" w:cs="宋体"/>
          <w:sz w:val="28"/>
          <w:szCs w:val="28"/>
        </w:rPr>
        <w:t>9.13投标文件有招标方不能接受的条件；</w:t>
      </w:r>
    </w:p>
    <w:p>
      <w:pPr>
        <w:rPr>
          <w:rFonts w:ascii="宋体" w:hAnsi="宋体" w:eastAsia="宋体" w:cs="宋体"/>
          <w:sz w:val="28"/>
          <w:szCs w:val="28"/>
        </w:rPr>
      </w:pPr>
      <w:r>
        <w:rPr>
          <w:rFonts w:hint="eastAsia" w:ascii="宋体" w:hAnsi="宋体" w:eastAsia="宋体" w:cs="宋体"/>
          <w:sz w:val="28"/>
          <w:szCs w:val="28"/>
        </w:rPr>
        <w:t>9.14评审时如发现供应商的报价明显高于其市场报价或低于成本价，且无法提供相关证明材料和合理书面说明的；</w:t>
      </w:r>
    </w:p>
    <w:p>
      <w:pPr>
        <w:rPr>
          <w:rFonts w:ascii="宋体" w:hAnsi="宋体" w:eastAsia="宋体" w:cs="宋体"/>
          <w:sz w:val="28"/>
          <w:szCs w:val="28"/>
        </w:rPr>
      </w:pPr>
      <w:r>
        <w:rPr>
          <w:rFonts w:hint="eastAsia" w:ascii="宋体" w:hAnsi="宋体" w:eastAsia="宋体" w:cs="宋体"/>
          <w:sz w:val="28"/>
          <w:szCs w:val="28"/>
        </w:rPr>
        <w:t>9.15投标报价超过预算金额或上限价的；</w:t>
      </w:r>
    </w:p>
    <w:p>
      <w:pPr>
        <w:rPr>
          <w:rFonts w:ascii="宋体" w:hAnsi="宋体" w:eastAsia="宋体" w:cs="宋体"/>
          <w:sz w:val="28"/>
          <w:szCs w:val="28"/>
        </w:rPr>
      </w:pPr>
      <w:r>
        <w:rPr>
          <w:rFonts w:hint="eastAsia" w:ascii="宋体" w:hAnsi="宋体" w:eastAsia="宋体" w:cs="宋体"/>
          <w:sz w:val="28"/>
          <w:szCs w:val="28"/>
        </w:rPr>
        <w:t>9.16投标文件“技术部分”部分中出现《开标一览表》或《投标报价明细表》相关内容的；</w:t>
      </w:r>
    </w:p>
    <w:p>
      <w:pPr>
        <w:rPr>
          <w:rFonts w:ascii="宋体" w:hAnsi="宋体" w:eastAsia="宋体" w:cs="宋体"/>
          <w:sz w:val="28"/>
          <w:szCs w:val="28"/>
        </w:rPr>
      </w:pPr>
      <w:r>
        <w:rPr>
          <w:rFonts w:hint="eastAsia" w:ascii="宋体" w:hAnsi="宋体" w:eastAsia="宋体" w:cs="宋体"/>
          <w:sz w:val="28"/>
          <w:szCs w:val="28"/>
        </w:rPr>
        <w:t>9.17评标委员会认定有重大偏差或实质性不响应招标文件要求的；</w:t>
      </w:r>
    </w:p>
    <w:p>
      <w:pPr>
        <w:rPr>
          <w:rFonts w:ascii="宋体" w:hAnsi="宋体" w:eastAsia="宋体" w:cs="宋体"/>
          <w:sz w:val="28"/>
          <w:szCs w:val="28"/>
        </w:rPr>
      </w:pPr>
      <w:r>
        <w:rPr>
          <w:rFonts w:hint="eastAsia" w:ascii="宋体" w:hAnsi="宋体" w:eastAsia="宋体" w:cs="宋体"/>
          <w:sz w:val="28"/>
          <w:szCs w:val="28"/>
        </w:rPr>
        <w:t>9.18其他违反法律、法规的情形。</w:t>
      </w:r>
    </w:p>
    <w:p>
      <w:pPr>
        <w:pStyle w:val="4"/>
      </w:pPr>
      <w:bookmarkStart w:id="5" w:name="_Toc13362"/>
      <w:r>
        <w:rPr>
          <w:rFonts w:hint="eastAsia"/>
        </w:rPr>
        <w:t>四、开标和评标</w:t>
      </w:r>
      <w:bookmarkEnd w:id="5"/>
    </w:p>
    <w:p>
      <w:pPr>
        <w:rPr>
          <w:rFonts w:ascii="宋体" w:hAnsi="宋体" w:eastAsia="宋体" w:cs="宋体"/>
          <w:sz w:val="28"/>
          <w:szCs w:val="28"/>
        </w:rPr>
      </w:pPr>
      <w:r>
        <w:rPr>
          <w:rFonts w:hint="eastAsia" w:ascii="宋体" w:hAnsi="宋体" w:eastAsia="宋体" w:cs="宋体"/>
          <w:sz w:val="28"/>
          <w:szCs w:val="28"/>
        </w:rPr>
        <w:t>1.开标</w:t>
      </w:r>
    </w:p>
    <w:p>
      <w:pPr>
        <w:rPr>
          <w:rFonts w:ascii="宋体" w:hAnsi="宋体" w:eastAsia="宋体" w:cs="宋体"/>
          <w:sz w:val="28"/>
          <w:szCs w:val="28"/>
        </w:rPr>
      </w:pPr>
      <w:r>
        <w:rPr>
          <w:rFonts w:hint="eastAsia" w:ascii="宋体" w:hAnsi="宋体" w:eastAsia="宋体" w:cs="宋体"/>
          <w:sz w:val="28"/>
          <w:szCs w:val="28"/>
        </w:rPr>
        <w:t>1.1投标人的法定代表人或其授权代表（个体工商户经营人本人必须到投标现场，否则视为无效投标）应出席开标会议。</w:t>
      </w:r>
    </w:p>
    <w:p>
      <w:pPr>
        <w:rPr>
          <w:rFonts w:ascii="宋体" w:hAnsi="宋体" w:eastAsia="宋体" w:cs="宋体"/>
          <w:sz w:val="28"/>
          <w:szCs w:val="28"/>
        </w:rPr>
      </w:pPr>
      <w:r>
        <w:rPr>
          <w:rFonts w:hint="eastAsia" w:ascii="宋体" w:hAnsi="宋体" w:eastAsia="宋体" w:cs="宋体"/>
          <w:sz w:val="28"/>
          <w:szCs w:val="28"/>
        </w:rPr>
        <w:t>1.2投标人的法定代表人或其授权代表未参加开标会议或迟到、早退的，事后不得对招标相关人员、开标过程和开标结果提出异议。</w:t>
      </w:r>
    </w:p>
    <w:p>
      <w:pPr>
        <w:rPr>
          <w:rFonts w:ascii="宋体" w:hAnsi="宋体" w:eastAsia="宋体" w:cs="宋体"/>
          <w:sz w:val="28"/>
          <w:szCs w:val="28"/>
        </w:rPr>
      </w:pPr>
      <w:r>
        <w:rPr>
          <w:rFonts w:hint="eastAsia" w:ascii="宋体" w:hAnsi="宋体" w:eastAsia="宋体" w:cs="宋体"/>
          <w:sz w:val="28"/>
          <w:szCs w:val="28"/>
        </w:rPr>
        <w:t>2.开标会由招标方主持。</w:t>
      </w:r>
    </w:p>
    <w:p>
      <w:pPr>
        <w:rPr>
          <w:rFonts w:ascii="宋体" w:hAnsi="宋体" w:eastAsia="宋体" w:cs="宋体"/>
          <w:color w:val="auto"/>
          <w:sz w:val="28"/>
          <w:szCs w:val="28"/>
        </w:rPr>
      </w:pPr>
      <w:r>
        <w:rPr>
          <w:rFonts w:hint="eastAsia" w:ascii="宋体" w:hAnsi="宋体" w:eastAsia="宋体" w:cs="宋体"/>
          <w:sz w:val="28"/>
          <w:szCs w:val="28"/>
        </w:rPr>
        <w:t>3.投标文件启封前，投标人应书面提出对参加开标会对主持人、唱读</w:t>
      </w:r>
      <w:r>
        <w:rPr>
          <w:rFonts w:hint="eastAsia" w:ascii="宋体" w:hAnsi="宋体" w:eastAsia="宋体" w:cs="宋体"/>
          <w:color w:val="auto"/>
          <w:sz w:val="28"/>
          <w:szCs w:val="28"/>
        </w:rPr>
        <w:t>人、记录人和监督人是否有回避的请求。</w:t>
      </w:r>
    </w:p>
    <w:p>
      <w:pPr>
        <w:rPr>
          <w:rFonts w:ascii="宋体" w:hAnsi="宋体" w:eastAsia="宋体" w:cs="宋体"/>
          <w:color w:val="auto"/>
          <w:sz w:val="28"/>
          <w:szCs w:val="28"/>
        </w:rPr>
      </w:pPr>
      <w:r>
        <w:rPr>
          <w:rFonts w:hint="eastAsia" w:ascii="宋体" w:hAnsi="宋体" w:eastAsia="宋体" w:cs="宋体"/>
          <w:color w:val="auto"/>
          <w:sz w:val="28"/>
          <w:szCs w:val="28"/>
        </w:rPr>
        <w:t>4.开标大会程序</w:t>
      </w:r>
    </w:p>
    <w:p>
      <w:pPr>
        <w:rPr>
          <w:rFonts w:ascii="宋体" w:hAnsi="宋体" w:eastAsia="宋体" w:cs="宋体"/>
          <w:color w:val="auto"/>
          <w:sz w:val="28"/>
          <w:szCs w:val="28"/>
        </w:rPr>
      </w:pPr>
      <w:r>
        <w:rPr>
          <w:rFonts w:hint="eastAsia" w:ascii="宋体" w:hAnsi="宋体" w:eastAsia="宋体" w:cs="宋体"/>
          <w:color w:val="auto"/>
          <w:sz w:val="28"/>
          <w:szCs w:val="28"/>
        </w:rPr>
        <w:t>4.1主持人宣布开标大会开始，介绍到会单位和人员。</w:t>
      </w:r>
    </w:p>
    <w:p>
      <w:pPr>
        <w:rPr>
          <w:rFonts w:ascii="宋体" w:hAnsi="宋体" w:eastAsia="宋体" w:cs="宋体"/>
          <w:sz w:val="28"/>
          <w:szCs w:val="28"/>
        </w:rPr>
      </w:pPr>
      <w:r>
        <w:rPr>
          <w:rFonts w:hint="eastAsia" w:ascii="宋体" w:hAnsi="宋体" w:eastAsia="宋体" w:cs="宋体"/>
          <w:sz w:val="28"/>
          <w:szCs w:val="28"/>
        </w:rPr>
        <w:t>4.2招标人代表讲话，介绍采购情况。</w:t>
      </w:r>
    </w:p>
    <w:p>
      <w:pPr>
        <w:rPr>
          <w:rFonts w:ascii="宋体" w:hAnsi="宋体" w:eastAsia="宋体" w:cs="宋体"/>
          <w:b w:val="0"/>
          <w:bCs w:val="0"/>
          <w:sz w:val="28"/>
          <w:szCs w:val="28"/>
        </w:rPr>
      </w:pPr>
      <w:r>
        <w:rPr>
          <w:rFonts w:hint="eastAsia" w:ascii="宋体" w:hAnsi="宋体" w:eastAsia="宋体" w:cs="宋体"/>
          <w:b w:val="0"/>
          <w:bCs w:val="0"/>
          <w:sz w:val="28"/>
          <w:szCs w:val="28"/>
        </w:rPr>
        <w:t>4.3开标前，对投标人提供以下证件进行符合性审查：</w:t>
      </w:r>
    </w:p>
    <w:p>
      <w:pPr>
        <w:pStyle w:val="20"/>
        <w:rPr>
          <w:rFonts w:ascii="宋体" w:hAnsi="宋体" w:cs="宋体"/>
          <w:sz w:val="28"/>
          <w:szCs w:val="28"/>
        </w:rPr>
      </w:pPr>
      <w:r>
        <w:rPr>
          <w:rFonts w:hint="eastAsia" w:ascii="宋体" w:hAnsi="宋体" w:cs="宋体"/>
          <w:sz w:val="28"/>
          <w:szCs w:val="28"/>
        </w:rPr>
        <w:t>（1）法定代表人身份证原件或法定代表人授权委托书和委托代理人的身份证原件（原件）；</w:t>
      </w:r>
    </w:p>
    <w:p>
      <w:pPr>
        <w:pStyle w:val="20"/>
        <w:rPr>
          <w:rFonts w:ascii="宋体" w:hAnsi="宋体" w:cs="宋体"/>
          <w:sz w:val="28"/>
          <w:szCs w:val="28"/>
        </w:rPr>
      </w:pPr>
      <w:r>
        <w:rPr>
          <w:rFonts w:hint="eastAsia" w:ascii="宋体" w:hAnsi="宋体" w:cs="宋体"/>
          <w:sz w:val="28"/>
          <w:szCs w:val="28"/>
        </w:rPr>
        <w:t>（2）企业营业执照（须满足投标人资格条件）、企业税务登记证、企业组织机构代码证（如已三证合一的投标人仅需提供营业执照）（原件）；</w:t>
      </w:r>
    </w:p>
    <w:p>
      <w:pPr>
        <w:pStyle w:val="20"/>
        <w:rPr>
          <w:rFonts w:ascii="宋体" w:hAnsi="宋体" w:cs="宋体"/>
          <w:sz w:val="28"/>
          <w:szCs w:val="28"/>
        </w:rPr>
      </w:pPr>
      <w:r>
        <w:rPr>
          <w:rFonts w:hint="eastAsia" w:ascii="宋体" w:hAnsi="宋体" w:cs="宋体"/>
          <w:sz w:val="28"/>
          <w:szCs w:val="28"/>
        </w:rPr>
        <w:t>（3）本次采购前三年内在“信用中国”（www.creditchina.gov.cn）、中国政府采购网（www.ccgp.gov.cn）网站上未被列入失信被执行人、重大税收违法案件当事人名单以及政府采购严重违法失信行为记录名单的投标人（提供查询网页打印件）。</w:t>
      </w:r>
    </w:p>
    <w:p>
      <w:pPr>
        <w:pStyle w:val="20"/>
        <w:ind w:firstLine="560" w:firstLineChars="200"/>
        <w:rPr>
          <w:rFonts w:ascii="宋体" w:hAnsi="宋体" w:cs="宋体"/>
          <w:sz w:val="28"/>
          <w:szCs w:val="28"/>
        </w:rPr>
      </w:pPr>
      <w:r>
        <w:rPr>
          <w:rFonts w:hint="eastAsia" w:ascii="宋体" w:hAnsi="宋体" w:cs="宋体"/>
          <w:sz w:val="28"/>
          <w:szCs w:val="28"/>
        </w:rPr>
        <w:t>以上证件缺一不可，并在有效期内，不接受公证件，否则按无效标处理，经符合性审查证件齐全的投标人为合格的投标人。</w:t>
      </w:r>
    </w:p>
    <w:p>
      <w:pPr>
        <w:rPr>
          <w:rFonts w:ascii="宋体" w:hAnsi="宋体" w:eastAsia="宋体" w:cs="宋体"/>
          <w:sz w:val="28"/>
          <w:szCs w:val="28"/>
        </w:rPr>
      </w:pPr>
      <w:r>
        <w:rPr>
          <w:rFonts w:hint="eastAsia" w:ascii="宋体" w:hAnsi="宋体" w:eastAsia="宋体" w:cs="宋体"/>
          <w:sz w:val="28"/>
          <w:szCs w:val="28"/>
        </w:rPr>
        <w:t>4.4</w:t>
      </w:r>
      <w:r>
        <w:rPr>
          <w:rFonts w:hint="eastAsia" w:asciiTheme="minorEastAsia" w:hAnsiTheme="minorEastAsia" w:cstheme="minorEastAsia"/>
          <w:sz w:val="28"/>
          <w:szCs w:val="28"/>
        </w:rPr>
        <w:t>开标时，应当由投标人或者其推选的代表检查投标文件的密封情况，经确认无误后。由招标工作人员当众拆封，按投标文件递交时间的正顺序唱标，</w:t>
      </w:r>
      <w:r>
        <w:rPr>
          <w:rFonts w:hint="eastAsia" w:ascii="宋体" w:hAnsi="宋体" w:eastAsia="宋体" w:cs="宋体"/>
          <w:sz w:val="28"/>
          <w:szCs w:val="28"/>
        </w:rPr>
        <w:t>当众宣读投标人名称、投标价格和投标文件的其他内容。未宣读的投标报价和招标文件未允许提供的备选投标方案等实质性内容，评标时不予承认。</w:t>
      </w:r>
    </w:p>
    <w:p>
      <w:pPr>
        <w:rPr>
          <w:rFonts w:ascii="宋体" w:hAnsi="宋体" w:eastAsia="宋体" w:cs="宋体"/>
          <w:sz w:val="28"/>
          <w:szCs w:val="28"/>
        </w:rPr>
      </w:pPr>
      <w:r>
        <w:rPr>
          <w:rFonts w:hint="eastAsia" w:ascii="宋体" w:hAnsi="宋体" w:eastAsia="宋体" w:cs="宋体"/>
          <w:sz w:val="28"/>
          <w:szCs w:val="28"/>
        </w:rPr>
        <w:t>4.5唱读结束后，参加开标会的法定代表人或其授权代表应对唱读的内容和记录结果进行校核和签字确认。</w:t>
      </w:r>
    </w:p>
    <w:p>
      <w:pPr>
        <w:rPr>
          <w:rFonts w:ascii="宋体" w:hAnsi="宋体" w:eastAsia="宋体" w:cs="宋体"/>
          <w:sz w:val="28"/>
          <w:szCs w:val="28"/>
        </w:rPr>
      </w:pPr>
      <w:r>
        <w:rPr>
          <w:rFonts w:hint="eastAsia" w:ascii="宋体" w:hAnsi="宋体" w:eastAsia="宋体" w:cs="宋体"/>
          <w:sz w:val="28"/>
          <w:szCs w:val="28"/>
        </w:rPr>
        <w:t>4.6评标委员会依据评标办法对投标文件进行评审。</w:t>
      </w:r>
    </w:p>
    <w:p>
      <w:pPr>
        <w:rPr>
          <w:rFonts w:ascii="宋体" w:hAnsi="宋体" w:eastAsia="宋体" w:cs="宋体"/>
          <w:sz w:val="28"/>
          <w:szCs w:val="28"/>
        </w:rPr>
      </w:pPr>
      <w:r>
        <w:rPr>
          <w:rFonts w:hint="eastAsia" w:ascii="宋体" w:hAnsi="宋体" w:eastAsia="宋体" w:cs="宋体"/>
          <w:sz w:val="28"/>
          <w:szCs w:val="28"/>
        </w:rPr>
        <w:t>4.7评标委员会根据评标结果确定中标候选人。</w:t>
      </w:r>
    </w:p>
    <w:p>
      <w:pPr>
        <w:rPr>
          <w:rFonts w:ascii="宋体" w:hAnsi="宋体" w:eastAsia="宋体" w:cs="宋体"/>
          <w:sz w:val="28"/>
          <w:szCs w:val="28"/>
        </w:rPr>
      </w:pPr>
      <w:r>
        <w:rPr>
          <w:rFonts w:hint="eastAsia" w:ascii="宋体" w:hAnsi="宋体" w:eastAsia="宋体" w:cs="宋体"/>
          <w:sz w:val="28"/>
          <w:szCs w:val="28"/>
        </w:rPr>
        <w:t>4.8主持人向投标人公布评标结果。</w:t>
      </w:r>
    </w:p>
    <w:p>
      <w:pPr>
        <w:rPr>
          <w:rFonts w:ascii="宋体" w:hAnsi="宋体" w:eastAsia="宋体" w:cs="宋体"/>
          <w:sz w:val="28"/>
          <w:szCs w:val="28"/>
        </w:rPr>
      </w:pPr>
      <w:r>
        <w:rPr>
          <w:rFonts w:hint="eastAsia" w:ascii="宋体" w:hAnsi="宋体" w:eastAsia="宋体" w:cs="宋体"/>
          <w:sz w:val="28"/>
          <w:szCs w:val="28"/>
        </w:rPr>
        <w:t>5.评标</w:t>
      </w:r>
    </w:p>
    <w:p>
      <w:pPr>
        <w:rPr>
          <w:rFonts w:ascii="宋体" w:hAnsi="宋体" w:eastAsia="宋体" w:cs="宋体"/>
          <w:sz w:val="28"/>
          <w:szCs w:val="28"/>
        </w:rPr>
      </w:pPr>
      <w:r>
        <w:rPr>
          <w:rFonts w:hint="eastAsia" w:ascii="宋体" w:hAnsi="宋体" w:eastAsia="宋体" w:cs="宋体"/>
          <w:sz w:val="28"/>
          <w:szCs w:val="28"/>
        </w:rPr>
        <w:t>5.1评标委员会由招标人依法组建，负责评标活动。评标委员会遵循公开、公平、公正、科学合理、竞争择优的原则。</w:t>
      </w:r>
    </w:p>
    <w:p>
      <w:pPr>
        <w:rPr>
          <w:rFonts w:ascii="宋体" w:hAnsi="宋体" w:eastAsia="宋体" w:cs="宋体"/>
          <w:sz w:val="28"/>
          <w:szCs w:val="28"/>
        </w:rPr>
      </w:pPr>
      <w:r>
        <w:rPr>
          <w:rFonts w:hint="eastAsia" w:ascii="宋体" w:hAnsi="宋体" w:eastAsia="宋体" w:cs="宋体"/>
          <w:sz w:val="28"/>
          <w:szCs w:val="28"/>
        </w:rPr>
        <w:t>5.2评标委员会由招标人代表和有关方面的专家组成，成员人数为五人及以上单数。</w:t>
      </w:r>
    </w:p>
    <w:p>
      <w:pPr>
        <w:rPr>
          <w:rFonts w:ascii="宋体" w:hAnsi="宋体" w:eastAsia="宋体" w:cs="宋体"/>
          <w:sz w:val="28"/>
          <w:szCs w:val="28"/>
        </w:rPr>
      </w:pPr>
      <w:r>
        <w:rPr>
          <w:rFonts w:hint="eastAsia" w:ascii="宋体" w:hAnsi="宋体" w:eastAsia="宋体" w:cs="宋体"/>
          <w:sz w:val="28"/>
          <w:szCs w:val="28"/>
        </w:rPr>
        <w:t>5.3评标委员会负责对投标人资格的最终审定。</w:t>
      </w:r>
    </w:p>
    <w:p>
      <w:pPr>
        <w:rPr>
          <w:rFonts w:ascii="宋体" w:hAnsi="宋体" w:eastAsia="宋体" w:cs="宋体"/>
          <w:sz w:val="28"/>
          <w:szCs w:val="28"/>
        </w:rPr>
      </w:pPr>
      <w:r>
        <w:rPr>
          <w:rFonts w:hint="eastAsia" w:ascii="宋体" w:hAnsi="宋体" w:eastAsia="宋体" w:cs="宋体"/>
          <w:sz w:val="28"/>
          <w:szCs w:val="28"/>
        </w:rPr>
        <w:t>5.4评标委员会可以要求投标人对其投标文件中含义不明确的内容作必要的澄清或者说明，但澄清或者说明不得超过投标文件的范围或者改变投标文件的实质性内容。</w:t>
      </w:r>
    </w:p>
    <w:p>
      <w:pPr>
        <w:rPr>
          <w:rFonts w:ascii="宋体" w:hAnsi="宋体" w:eastAsia="宋体" w:cs="宋体"/>
          <w:sz w:val="28"/>
          <w:szCs w:val="28"/>
        </w:rPr>
      </w:pPr>
      <w:r>
        <w:rPr>
          <w:rFonts w:hint="eastAsia" w:ascii="宋体" w:hAnsi="宋体" w:eastAsia="宋体" w:cs="宋体"/>
          <w:sz w:val="28"/>
          <w:szCs w:val="28"/>
        </w:rPr>
        <w:t>5.5评标委员会对投标标文件的制定，只依据投标文件和招标文件内容本身，不依据任何外来证明。</w:t>
      </w:r>
    </w:p>
    <w:p>
      <w:pPr>
        <w:rPr>
          <w:rFonts w:ascii="宋体" w:hAnsi="宋体" w:eastAsia="宋体" w:cs="宋体"/>
          <w:sz w:val="28"/>
          <w:szCs w:val="28"/>
        </w:rPr>
      </w:pPr>
      <w:r>
        <w:rPr>
          <w:rFonts w:hint="eastAsia" w:ascii="宋体" w:hAnsi="宋体" w:eastAsia="宋体" w:cs="宋体"/>
          <w:sz w:val="28"/>
          <w:szCs w:val="28"/>
        </w:rPr>
        <w:t>5.6评标委员会不向落标方解释落标的原因，不退还投标文件。</w:t>
      </w:r>
    </w:p>
    <w:p>
      <w:pPr>
        <w:rPr>
          <w:rFonts w:ascii="宋体" w:hAnsi="宋体" w:eastAsia="宋体" w:cs="宋体"/>
          <w:sz w:val="28"/>
          <w:szCs w:val="28"/>
        </w:rPr>
      </w:pPr>
      <w:r>
        <w:rPr>
          <w:rFonts w:hint="eastAsia" w:ascii="宋体" w:hAnsi="宋体" w:eastAsia="宋体" w:cs="宋体"/>
          <w:sz w:val="28"/>
          <w:szCs w:val="28"/>
        </w:rPr>
        <w:t>6.投标文件的初审鉴定</w:t>
      </w:r>
    </w:p>
    <w:p>
      <w:pPr>
        <w:rPr>
          <w:rFonts w:ascii="宋体" w:hAnsi="宋体" w:eastAsia="宋体" w:cs="宋体"/>
          <w:sz w:val="28"/>
          <w:szCs w:val="28"/>
        </w:rPr>
      </w:pPr>
      <w:r>
        <w:rPr>
          <w:rFonts w:hint="eastAsia" w:ascii="宋体" w:hAnsi="宋体" w:eastAsia="宋体" w:cs="宋体"/>
          <w:sz w:val="28"/>
          <w:szCs w:val="28"/>
        </w:rPr>
        <w:t>6.1资格性审查</w:t>
      </w:r>
    </w:p>
    <w:p>
      <w:pPr>
        <w:rPr>
          <w:rFonts w:ascii="宋体" w:hAnsi="宋体" w:eastAsia="宋体" w:cs="宋体"/>
          <w:sz w:val="28"/>
          <w:szCs w:val="28"/>
        </w:rPr>
      </w:pPr>
      <w:r>
        <w:rPr>
          <w:rFonts w:hint="eastAsia" w:ascii="宋体" w:hAnsi="宋体" w:eastAsia="宋体" w:cs="宋体"/>
          <w:sz w:val="28"/>
          <w:szCs w:val="28"/>
        </w:rPr>
        <w:t>6.1.1依据法律、法规和招标文件规定，对投标文件中对资格证明等进行审查，以确定投标人是否具备投标资格。</w:t>
      </w:r>
    </w:p>
    <w:p>
      <w:pPr>
        <w:rPr>
          <w:rFonts w:ascii="宋体" w:hAnsi="宋体" w:eastAsia="宋体" w:cs="宋体"/>
          <w:sz w:val="28"/>
          <w:szCs w:val="28"/>
        </w:rPr>
      </w:pPr>
      <w:r>
        <w:rPr>
          <w:rFonts w:hint="eastAsia" w:ascii="宋体" w:hAnsi="宋体" w:eastAsia="宋体" w:cs="宋体"/>
          <w:sz w:val="28"/>
          <w:szCs w:val="28"/>
        </w:rPr>
        <w:t>6.2符合性审查.</w:t>
      </w:r>
    </w:p>
    <w:p>
      <w:pPr>
        <w:rPr>
          <w:rFonts w:ascii="宋体" w:hAnsi="宋体" w:eastAsia="宋体" w:cs="宋体"/>
          <w:sz w:val="28"/>
          <w:szCs w:val="28"/>
        </w:rPr>
      </w:pPr>
      <w:r>
        <w:rPr>
          <w:rFonts w:hint="eastAsia" w:ascii="宋体" w:hAnsi="宋体" w:eastAsia="宋体" w:cs="宋体"/>
          <w:sz w:val="28"/>
          <w:szCs w:val="28"/>
        </w:rPr>
        <w:t>6.2.1评标时，评标委员会将首先评定每份投标文件是否在实质上响应了招标文件要求。所谓实质上的响应，是指投标文件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rPr>
          <w:rFonts w:ascii="宋体" w:hAnsi="宋体" w:eastAsia="宋体" w:cs="宋体"/>
          <w:sz w:val="28"/>
          <w:szCs w:val="28"/>
        </w:rPr>
      </w:pPr>
      <w:r>
        <w:rPr>
          <w:rFonts w:hint="eastAsia" w:ascii="宋体" w:hAnsi="宋体" w:eastAsia="宋体" w:cs="宋体"/>
          <w:sz w:val="28"/>
          <w:szCs w:val="28"/>
        </w:rPr>
        <w:t>6.3如果投标文件实质不响应招标文件的各项要求，评标委员会将予以拒绝，并且不允许投标人通过修改或撤销其不符合要求的差异或保留，使之成为具有响应性的投标。</w:t>
      </w:r>
    </w:p>
    <w:p>
      <w:pPr>
        <w:rPr>
          <w:rFonts w:ascii="宋体" w:hAnsi="宋体" w:eastAsia="宋体" w:cs="宋体"/>
          <w:sz w:val="28"/>
          <w:szCs w:val="28"/>
        </w:rPr>
      </w:pPr>
      <w:r>
        <w:rPr>
          <w:rFonts w:hint="eastAsia" w:ascii="宋体" w:hAnsi="宋体" w:eastAsia="宋体" w:cs="宋体"/>
          <w:sz w:val="28"/>
          <w:szCs w:val="28"/>
        </w:rPr>
        <w:t>7.对投标文件报价出现前后不一致的，按下列规定修正</w:t>
      </w:r>
    </w:p>
    <w:p>
      <w:pPr>
        <w:rPr>
          <w:rFonts w:ascii="宋体" w:hAnsi="宋体" w:eastAsia="宋体" w:cs="宋体"/>
          <w:sz w:val="28"/>
          <w:szCs w:val="28"/>
        </w:rPr>
      </w:pPr>
      <w:r>
        <w:rPr>
          <w:rFonts w:hint="eastAsia" w:ascii="宋体" w:hAnsi="宋体" w:eastAsia="宋体" w:cs="宋体"/>
          <w:sz w:val="28"/>
          <w:szCs w:val="28"/>
        </w:rPr>
        <w:t>7.1投标文件中开标一览表（报价表）内容与投标文件中相应内容不一致的，以开标一览表（报价表）为准；</w:t>
      </w:r>
    </w:p>
    <w:p>
      <w:pPr>
        <w:rPr>
          <w:rFonts w:ascii="宋体" w:hAnsi="宋体" w:eastAsia="宋体" w:cs="宋体"/>
          <w:sz w:val="28"/>
          <w:szCs w:val="28"/>
        </w:rPr>
      </w:pPr>
      <w:r>
        <w:rPr>
          <w:rFonts w:hint="eastAsia" w:ascii="宋体" w:hAnsi="宋体" w:eastAsia="宋体" w:cs="宋体"/>
          <w:sz w:val="28"/>
          <w:szCs w:val="28"/>
        </w:rPr>
        <w:t>7.2大写金额和小写金额不一致的，以大写金额为准；</w:t>
      </w:r>
    </w:p>
    <w:p>
      <w:pPr>
        <w:rPr>
          <w:rFonts w:ascii="宋体" w:hAnsi="宋体" w:eastAsia="宋体" w:cs="宋体"/>
          <w:sz w:val="28"/>
          <w:szCs w:val="28"/>
        </w:rPr>
      </w:pPr>
      <w:r>
        <w:rPr>
          <w:rFonts w:hint="eastAsia" w:ascii="宋体" w:hAnsi="宋体" w:eastAsia="宋体" w:cs="宋体"/>
          <w:sz w:val="28"/>
          <w:szCs w:val="28"/>
        </w:rPr>
        <w:t>7.3单价金额小数点或者百分比有明显错位的，以开标一览表的总价为准，并修改单价；</w:t>
      </w:r>
    </w:p>
    <w:p>
      <w:pPr>
        <w:rPr>
          <w:rFonts w:ascii="宋体" w:hAnsi="宋体" w:eastAsia="宋体" w:cs="宋体"/>
          <w:sz w:val="28"/>
          <w:szCs w:val="28"/>
        </w:rPr>
      </w:pPr>
      <w:r>
        <w:rPr>
          <w:rFonts w:hint="eastAsia" w:ascii="宋体" w:hAnsi="宋体" w:eastAsia="宋体" w:cs="宋体"/>
          <w:sz w:val="28"/>
          <w:szCs w:val="28"/>
        </w:rPr>
        <w:t>7.4总价金额与按单价汇总金额不一致的，以单价金额计算结果为准。同时出现两种以上不一致的，按照前款规定的顺序修正。修正后的报价按照有关规定经投标人确认后产生约束力，投标人不确认的，其投标无效。</w:t>
      </w:r>
    </w:p>
    <w:p>
      <w:pPr>
        <w:rPr>
          <w:rFonts w:ascii="宋体" w:hAnsi="宋体" w:eastAsia="宋体" w:cs="宋体"/>
          <w:sz w:val="28"/>
          <w:szCs w:val="28"/>
        </w:rPr>
      </w:pPr>
      <w:r>
        <w:rPr>
          <w:rFonts w:hint="eastAsia" w:ascii="宋体" w:hAnsi="宋体" w:eastAsia="宋体" w:cs="宋体"/>
          <w:sz w:val="28"/>
          <w:szCs w:val="28"/>
        </w:rPr>
        <w:t>8.投标文件的评审、比较和否决</w:t>
      </w:r>
    </w:p>
    <w:p>
      <w:pPr>
        <w:rPr>
          <w:rFonts w:ascii="宋体" w:hAnsi="宋体" w:eastAsia="宋体" w:cs="宋体"/>
          <w:sz w:val="28"/>
          <w:szCs w:val="28"/>
        </w:rPr>
      </w:pPr>
      <w:r>
        <w:rPr>
          <w:rFonts w:hint="eastAsia" w:ascii="宋体" w:hAnsi="宋体" w:eastAsia="宋体" w:cs="宋体"/>
          <w:sz w:val="28"/>
          <w:szCs w:val="28"/>
        </w:rPr>
        <w:t>8.1评标委员会将对在实质上响应招标文件要求的投标文件进行评估和比较。</w:t>
      </w:r>
    </w:p>
    <w:p>
      <w:pPr>
        <w:rPr>
          <w:rFonts w:ascii="宋体" w:hAnsi="宋体" w:eastAsia="宋体" w:cs="宋体"/>
          <w:sz w:val="28"/>
          <w:szCs w:val="28"/>
        </w:rPr>
      </w:pPr>
      <w:r>
        <w:rPr>
          <w:rFonts w:hint="eastAsia" w:ascii="宋体" w:hAnsi="宋体" w:eastAsia="宋体" w:cs="宋体"/>
          <w:sz w:val="28"/>
          <w:szCs w:val="28"/>
        </w:rPr>
        <w:t>8.2在评审过程中，评标委员会可以书面形式要求投标人就投标文件含义不明确的内容进行书面说明并提供相关材料。</w:t>
      </w:r>
    </w:p>
    <w:p>
      <w:pPr>
        <w:rPr>
          <w:rFonts w:ascii="宋体" w:hAnsi="宋体" w:eastAsia="宋体" w:cs="宋体"/>
          <w:sz w:val="28"/>
          <w:szCs w:val="28"/>
        </w:rPr>
      </w:pPr>
      <w:r>
        <w:rPr>
          <w:rFonts w:hint="eastAsia" w:ascii="宋体" w:hAnsi="宋体" w:eastAsia="宋体" w:cs="宋体"/>
          <w:sz w:val="28"/>
          <w:szCs w:val="28"/>
        </w:rPr>
        <w:t>8.3在评标过程中，如发现与招标文件要求相偏离的，评标委员会应对其偏离情形进行必要的书面核实。</w:t>
      </w:r>
    </w:p>
    <w:p>
      <w:pPr>
        <w:rPr>
          <w:rFonts w:ascii="宋体" w:hAnsi="宋体" w:eastAsia="宋体" w:cs="宋体"/>
          <w:sz w:val="28"/>
          <w:szCs w:val="28"/>
        </w:rPr>
      </w:pPr>
      <w:r>
        <w:rPr>
          <w:rFonts w:hint="eastAsia" w:ascii="宋体" w:hAnsi="宋体" w:eastAsia="宋体" w:cs="宋体"/>
          <w:sz w:val="28"/>
          <w:szCs w:val="28"/>
        </w:rPr>
        <w:t>8.4在评审过程中，如属于实质性偏离或符合无效响应条件的，应当询问相关投标人，并允许其进行陈述申辩，但不允许对偏离条款进行补充、修正或撤回。</w:t>
      </w:r>
    </w:p>
    <w:p>
      <w:pPr>
        <w:rPr>
          <w:rFonts w:ascii="宋体" w:hAnsi="宋体" w:eastAsia="宋体" w:cs="宋体"/>
          <w:sz w:val="28"/>
          <w:szCs w:val="28"/>
        </w:rPr>
      </w:pPr>
      <w:r>
        <w:rPr>
          <w:rFonts w:hint="eastAsia" w:ascii="宋体" w:hAnsi="宋体" w:eastAsia="宋体" w:cs="宋体"/>
          <w:sz w:val="28"/>
          <w:szCs w:val="28"/>
        </w:rPr>
        <w:t>8.5评标委员会依据招标文件规定的评标标准和方法，对投标文件进行评审和比较，形成书面评标报告，并按报价从低到高顺序推荐中标候选供应商。</w:t>
      </w:r>
    </w:p>
    <w:p>
      <w:pPr>
        <w:rPr>
          <w:rFonts w:ascii="宋体" w:hAnsi="宋体" w:eastAsia="宋体" w:cs="宋体"/>
          <w:sz w:val="28"/>
          <w:szCs w:val="28"/>
        </w:rPr>
      </w:pPr>
      <w:r>
        <w:rPr>
          <w:rFonts w:hint="eastAsia" w:ascii="宋体" w:hAnsi="宋体" w:eastAsia="宋体" w:cs="宋体"/>
          <w:sz w:val="28"/>
          <w:szCs w:val="28"/>
        </w:rPr>
        <w:t>9.投标文件的澄清为有利于对投标文件的比较和评议，招标人可要求投标人对投标文件进行澄清，必要时招标人可要求投标人对澄清的问题做出书面答复。书面答复须有投标全权代表签字并作为投标文件的一部分。</w:t>
      </w:r>
    </w:p>
    <w:p>
      <w:pPr>
        <w:rPr>
          <w:rFonts w:ascii="宋体" w:hAnsi="宋体" w:eastAsia="宋体" w:cs="宋体"/>
          <w:sz w:val="28"/>
          <w:szCs w:val="28"/>
        </w:rPr>
      </w:pPr>
      <w:r>
        <w:rPr>
          <w:rFonts w:hint="eastAsia" w:ascii="宋体" w:hAnsi="宋体" w:eastAsia="宋体" w:cs="宋体"/>
          <w:sz w:val="28"/>
          <w:szCs w:val="28"/>
        </w:rPr>
        <w:t>10.评标办法</w:t>
      </w:r>
    </w:p>
    <w:p>
      <w:pPr>
        <w:rPr>
          <w:rFonts w:ascii="宋体" w:hAnsi="宋体" w:eastAsia="宋体" w:cs="宋体"/>
          <w:sz w:val="28"/>
          <w:szCs w:val="28"/>
        </w:rPr>
      </w:pPr>
      <w:r>
        <w:rPr>
          <w:rFonts w:hint="eastAsia" w:ascii="宋体" w:hAnsi="宋体" w:eastAsia="宋体" w:cs="宋体"/>
          <w:sz w:val="28"/>
          <w:szCs w:val="28"/>
        </w:rPr>
        <w:t>10.1本项目采用综合评分法。总分为100分，其中商务及技术各部分得分详见综合评分表。投标人商务及技术部分得分相加即为该投标商的总得分。评标结果按评审后得分由高到低顺序排列。得分相同的，按投标报价由低到高顺序排列。得分且投标报价相同的并列。投标文件满足招标文件全部实质性要求，且评审得分最高的投标人为排名第一的中标候选人。</w:t>
      </w:r>
    </w:p>
    <w:p>
      <w:pPr>
        <w:rPr>
          <w:rFonts w:ascii="宋体" w:hAnsi="宋体" w:eastAsia="宋体" w:cs="宋体"/>
          <w:sz w:val="28"/>
          <w:szCs w:val="28"/>
        </w:rPr>
      </w:pPr>
      <w:r>
        <w:rPr>
          <w:rFonts w:hint="eastAsia" w:ascii="宋体" w:hAnsi="宋体" w:eastAsia="宋体" w:cs="宋体"/>
          <w:sz w:val="28"/>
          <w:szCs w:val="28"/>
        </w:rPr>
        <w:t>10.2初步评审</w:t>
      </w:r>
    </w:p>
    <w:tbl>
      <w:tblPr>
        <w:tblStyle w:val="15"/>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95"/>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648" w:type="dxa"/>
            <w:noWrap/>
            <w:vAlign w:val="center"/>
          </w:tcPr>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项目</w:t>
            </w:r>
          </w:p>
        </w:tc>
        <w:tc>
          <w:tcPr>
            <w:tcW w:w="8040" w:type="dxa"/>
            <w:gridSpan w:val="2"/>
            <w:noWrap/>
            <w:vAlign w:val="center"/>
          </w:tcPr>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648" w:type="dxa"/>
            <w:vMerge w:val="restart"/>
            <w:noWrap/>
            <w:vAlign w:val="center"/>
          </w:tcPr>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初</w:t>
            </w:r>
          </w:p>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步</w:t>
            </w:r>
          </w:p>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评</w:t>
            </w:r>
          </w:p>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审</w:t>
            </w:r>
          </w:p>
        </w:tc>
        <w:tc>
          <w:tcPr>
            <w:tcW w:w="495" w:type="dxa"/>
            <w:noWrap/>
            <w:vAlign w:val="center"/>
          </w:tcPr>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1</w:t>
            </w:r>
          </w:p>
        </w:tc>
        <w:tc>
          <w:tcPr>
            <w:tcW w:w="7545" w:type="dxa"/>
            <w:noWrap/>
            <w:vAlign w:val="center"/>
          </w:tcPr>
          <w:p>
            <w:pPr>
              <w:widowControl/>
              <w:snapToGrid w:val="0"/>
              <w:spacing w:before="100" w:beforeAutospacing="1" w:after="100" w:afterAutospacing="1" w:line="290" w:lineRule="exact"/>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投标文件是否加盖投标单位公章，并由法定代表人签字或盖章/授权委托人签字；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48" w:type="dxa"/>
            <w:vMerge w:val="continue"/>
            <w:noWrap/>
            <w:vAlign w:val="center"/>
          </w:tcPr>
          <w:p>
            <w:pPr>
              <w:spacing w:line="290" w:lineRule="exact"/>
              <w:jc w:val="center"/>
              <w:rPr>
                <w:rFonts w:asciiTheme="minorEastAsia" w:hAnsiTheme="minorEastAsia" w:cstheme="minorEastAsia"/>
                <w:sz w:val="24"/>
              </w:rPr>
            </w:pPr>
          </w:p>
        </w:tc>
        <w:tc>
          <w:tcPr>
            <w:tcW w:w="495" w:type="dxa"/>
            <w:noWrap/>
            <w:vAlign w:val="center"/>
          </w:tcPr>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2</w:t>
            </w:r>
          </w:p>
        </w:tc>
        <w:tc>
          <w:tcPr>
            <w:tcW w:w="7545" w:type="dxa"/>
            <w:noWrap/>
            <w:vAlign w:val="center"/>
          </w:tcPr>
          <w:p>
            <w:pPr>
              <w:widowControl/>
              <w:snapToGrid w:val="0"/>
              <w:spacing w:before="100" w:beforeAutospacing="1" w:after="100" w:afterAutospacing="1" w:line="290" w:lineRule="exact"/>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投标人是否对同一招标项目做出两个以上报价而未明确效力；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648" w:type="dxa"/>
            <w:vMerge w:val="continue"/>
            <w:noWrap/>
            <w:vAlign w:val="center"/>
          </w:tcPr>
          <w:p>
            <w:pPr>
              <w:spacing w:line="290" w:lineRule="exact"/>
              <w:jc w:val="center"/>
              <w:rPr>
                <w:rFonts w:asciiTheme="minorEastAsia" w:hAnsiTheme="minorEastAsia" w:cstheme="minorEastAsia"/>
                <w:sz w:val="24"/>
              </w:rPr>
            </w:pPr>
          </w:p>
        </w:tc>
        <w:tc>
          <w:tcPr>
            <w:tcW w:w="495" w:type="dxa"/>
            <w:noWrap/>
            <w:vAlign w:val="center"/>
          </w:tcPr>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3</w:t>
            </w:r>
          </w:p>
        </w:tc>
        <w:tc>
          <w:tcPr>
            <w:tcW w:w="7545" w:type="dxa"/>
            <w:noWrap/>
            <w:vAlign w:val="center"/>
          </w:tcPr>
          <w:p>
            <w:pPr>
              <w:widowControl/>
              <w:snapToGrid w:val="0"/>
              <w:spacing w:before="100" w:beforeAutospacing="1" w:after="100" w:afterAutospacing="1" w:line="290" w:lineRule="exact"/>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投标报价是否超出上限控制价；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48" w:type="dxa"/>
            <w:vMerge w:val="continue"/>
            <w:noWrap/>
            <w:vAlign w:val="center"/>
          </w:tcPr>
          <w:p>
            <w:pPr>
              <w:spacing w:line="290" w:lineRule="exact"/>
              <w:jc w:val="center"/>
              <w:rPr>
                <w:rFonts w:asciiTheme="minorEastAsia" w:hAnsiTheme="minorEastAsia" w:cstheme="minorEastAsia"/>
                <w:sz w:val="24"/>
              </w:rPr>
            </w:pPr>
          </w:p>
        </w:tc>
        <w:tc>
          <w:tcPr>
            <w:tcW w:w="495" w:type="dxa"/>
            <w:noWrap/>
            <w:vAlign w:val="center"/>
          </w:tcPr>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4</w:t>
            </w:r>
          </w:p>
        </w:tc>
        <w:tc>
          <w:tcPr>
            <w:tcW w:w="7545" w:type="dxa"/>
            <w:noWrap/>
            <w:vAlign w:val="center"/>
          </w:tcPr>
          <w:p>
            <w:pPr>
              <w:widowControl/>
              <w:snapToGrid w:val="0"/>
              <w:spacing w:before="100" w:beforeAutospacing="1" w:after="100" w:afterAutospacing="1" w:line="290" w:lineRule="exact"/>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投标有效期是否符合招标文件要求；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48" w:type="dxa"/>
            <w:vMerge w:val="continue"/>
            <w:noWrap/>
            <w:vAlign w:val="center"/>
          </w:tcPr>
          <w:p>
            <w:pPr>
              <w:spacing w:line="290" w:lineRule="exact"/>
              <w:jc w:val="center"/>
              <w:rPr>
                <w:rFonts w:asciiTheme="minorEastAsia" w:hAnsiTheme="minorEastAsia" w:cstheme="minorEastAsia"/>
                <w:sz w:val="24"/>
              </w:rPr>
            </w:pPr>
          </w:p>
        </w:tc>
        <w:tc>
          <w:tcPr>
            <w:tcW w:w="495" w:type="dxa"/>
            <w:noWrap/>
            <w:vAlign w:val="center"/>
          </w:tcPr>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5</w:t>
            </w:r>
          </w:p>
        </w:tc>
        <w:tc>
          <w:tcPr>
            <w:tcW w:w="7545" w:type="dxa"/>
            <w:noWrap/>
            <w:vAlign w:val="center"/>
          </w:tcPr>
          <w:p>
            <w:pPr>
              <w:widowControl/>
              <w:snapToGrid w:val="0"/>
              <w:spacing w:before="100" w:beforeAutospacing="1" w:after="100" w:afterAutospacing="1" w:line="290" w:lineRule="exact"/>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服务期是否符合招标文件要求；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48" w:type="dxa"/>
            <w:vMerge w:val="continue"/>
            <w:noWrap/>
            <w:vAlign w:val="center"/>
          </w:tcPr>
          <w:p>
            <w:pPr>
              <w:spacing w:line="290" w:lineRule="exact"/>
              <w:jc w:val="center"/>
              <w:rPr>
                <w:rFonts w:asciiTheme="minorEastAsia" w:hAnsiTheme="minorEastAsia" w:cstheme="minorEastAsia"/>
                <w:sz w:val="24"/>
              </w:rPr>
            </w:pPr>
          </w:p>
        </w:tc>
        <w:tc>
          <w:tcPr>
            <w:tcW w:w="495" w:type="dxa"/>
            <w:noWrap/>
            <w:vAlign w:val="center"/>
          </w:tcPr>
          <w:p>
            <w:pPr>
              <w:spacing w:line="290" w:lineRule="exact"/>
              <w:jc w:val="center"/>
              <w:rPr>
                <w:rFonts w:asciiTheme="minorEastAsia" w:hAnsiTheme="minorEastAsia" w:cstheme="minorEastAsia"/>
                <w:sz w:val="24"/>
              </w:rPr>
            </w:pPr>
            <w:r>
              <w:rPr>
                <w:rFonts w:hint="eastAsia" w:asciiTheme="minorEastAsia" w:hAnsiTheme="minorEastAsia" w:cstheme="minorEastAsia"/>
                <w:sz w:val="24"/>
              </w:rPr>
              <w:t>6</w:t>
            </w:r>
          </w:p>
        </w:tc>
        <w:tc>
          <w:tcPr>
            <w:tcW w:w="7545" w:type="dxa"/>
            <w:noWrap/>
            <w:vAlign w:val="center"/>
          </w:tcPr>
          <w:p>
            <w:pPr>
              <w:widowControl/>
              <w:snapToGrid w:val="0"/>
              <w:spacing w:before="100" w:beforeAutospacing="1" w:after="100" w:afterAutospacing="1" w:line="290" w:lineRule="exact"/>
              <w:jc w:val="left"/>
              <w:textAlignment w:val="center"/>
              <w:rPr>
                <w:rFonts w:asciiTheme="minorEastAsia" w:hAnsiTheme="minorEastAsia" w:cstheme="minorEastAsia"/>
                <w:kern w:val="0"/>
                <w:sz w:val="24"/>
              </w:rPr>
            </w:pPr>
            <w:r>
              <w:rPr>
                <w:rFonts w:hint="eastAsia" w:asciiTheme="minorEastAsia" w:hAnsiTheme="minorEastAsia" w:cstheme="minorEastAsia"/>
                <w:sz w:val="24"/>
              </w:rPr>
              <w:t>质量标准</w:t>
            </w:r>
            <w:r>
              <w:rPr>
                <w:rFonts w:hint="eastAsia" w:asciiTheme="minorEastAsia" w:hAnsiTheme="minorEastAsia" w:cstheme="minorEastAsia"/>
                <w:kern w:val="0"/>
                <w:sz w:val="24"/>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8688" w:type="dxa"/>
            <w:gridSpan w:val="3"/>
            <w:noWrap/>
            <w:vAlign w:val="center"/>
          </w:tcPr>
          <w:p>
            <w:pPr>
              <w:spacing w:line="290" w:lineRule="exact"/>
              <w:jc w:val="center"/>
              <w:rPr>
                <w:rFonts w:asciiTheme="minorEastAsia" w:hAnsiTheme="minorEastAsia" w:cstheme="minorEastAsia"/>
                <w:sz w:val="24"/>
              </w:rPr>
            </w:pPr>
            <w:r>
              <w:rPr>
                <w:rFonts w:hint="eastAsia" w:asciiTheme="minorEastAsia" w:hAnsiTheme="minorEastAsia" w:cstheme="minorEastAsia"/>
                <w:b/>
                <w:bCs/>
                <w:sz w:val="24"/>
              </w:rPr>
              <w:t>初步评审合格后方可进入</w:t>
            </w:r>
            <w:r>
              <w:rPr>
                <w:rFonts w:hint="eastAsia" w:asciiTheme="minorEastAsia" w:hAnsiTheme="minorEastAsia" w:cstheme="minorEastAsia"/>
                <w:b/>
                <w:sz w:val="24"/>
              </w:rPr>
              <w:t>商务、技术部分</w:t>
            </w:r>
            <w:r>
              <w:rPr>
                <w:rFonts w:hint="eastAsia" w:asciiTheme="minorEastAsia" w:hAnsiTheme="minorEastAsia" w:cstheme="minorEastAsia"/>
                <w:b/>
                <w:bCs/>
                <w:sz w:val="24"/>
              </w:rPr>
              <w:t>评审阶段</w:t>
            </w:r>
          </w:p>
        </w:tc>
      </w:tr>
    </w:tbl>
    <w:p>
      <w:pPr>
        <w:spacing w:before="156" w:beforeLines="50"/>
        <w:rPr>
          <w:rFonts w:ascii="宋体" w:hAnsi="宋体" w:eastAsia="宋体" w:cs="宋体"/>
          <w:color w:val="auto"/>
          <w:sz w:val="28"/>
          <w:szCs w:val="28"/>
        </w:rPr>
      </w:pPr>
      <w:r>
        <w:rPr>
          <w:rFonts w:hint="eastAsia" w:ascii="宋体" w:hAnsi="宋体" w:eastAsia="宋体" w:cs="宋体"/>
          <w:color w:val="auto"/>
          <w:sz w:val="28"/>
          <w:szCs w:val="28"/>
        </w:rPr>
        <w:t>10.3综合评分表</w:t>
      </w:r>
    </w:p>
    <w:tbl>
      <w:tblPr>
        <w:tblStyle w:val="15"/>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71"/>
        <w:gridCol w:w="570"/>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33"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评分</w:t>
            </w:r>
          </w:p>
          <w:p>
            <w:pPr>
              <w:spacing w:line="320" w:lineRule="exact"/>
              <w:jc w:val="center"/>
              <w:rPr>
                <w:rFonts w:ascii="宋体" w:hAnsi="宋体" w:cs="宋体"/>
                <w:b/>
                <w:color w:val="auto"/>
                <w:sz w:val="24"/>
              </w:rPr>
            </w:pPr>
            <w:r>
              <w:rPr>
                <w:rFonts w:hint="eastAsia" w:ascii="宋体" w:hAnsi="宋体" w:cs="宋体"/>
                <w:b/>
                <w:color w:val="auto"/>
                <w:sz w:val="24"/>
              </w:rPr>
              <w:t>项目</w:t>
            </w:r>
          </w:p>
        </w:tc>
        <w:tc>
          <w:tcPr>
            <w:tcW w:w="871"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评定</w:t>
            </w:r>
          </w:p>
          <w:p>
            <w:pPr>
              <w:spacing w:line="320" w:lineRule="exact"/>
              <w:jc w:val="center"/>
              <w:rPr>
                <w:rFonts w:ascii="宋体" w:hAnsi="宋体" w:cs="宋体"/>
                <w:b/>
                <w:color w:val="auto"/>
                <w:sz w:val="24"/>
              </w:rPr>
            </w:pPr>
            <w:r>
              <w:rPr>
                <w:rFonts w:hint="eastAsia" w:ascii="宋体" w:hAnsi="宋体" w:cs="宋体"/>
                <w:b/>
                <w:color w:val="auto"/>
                <w:sz w:val="24"/>
              </w:rPr>
              <w:t>细则</w:t>
            </w:r>
          </w:p>
        </w:tc>
        <w:tc>
          <w:tcPr>
            <w:tcW w:w="570"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分值</w:t>
            </w:r>
          </w:p>
        </w:tc>
        <w:tc>
          <w:tcPr>
            <w:tcW w:w="6540" w:type="dxa"/>
            <w:vAlign w:val="center"/>
          </w:tcPr>
          <w:p>
            <w:pPr>
              <w:spacing w:line="320" w:lineRule="exact"/>
              <w:jc w:val="center"/>
              <w:rPr>
                <w:rFonts w:ascii="宋体" w:hAnsi="宋体" w:cs="宋体"/>
                <w:b/>
                <w:color w:val="auto"/>
                <w:sz w:val="24"/>
              </w:rPr>
            </w:pPr>
            <w:r>
              <w:rPr>
                <w:rFonts w:hint="eastAsia" w:ascii="宋体" w:hAnsi="宋体"/>
                <w:b/>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33" w:type="dxa"/>
            <w:vMerge w:val="restart"/>
            <w:vAlign w:val="center"/>
          </w:tcPr>
          <w:p>
            <w:pPr>
              <w:spacing w:line="320" w:lineRule="exact"/>
              <w:rPr>
                <w:rFonts w:ascii="宋体" w:hAnsi="宋体" w:cs="宋体"/>
                <w:b/>
                <w:color w:val="auto"/>
                <w:sz w:val="24"/>
              </w:rPr>
            </w:pPr>
            <w:r>
              <w:rPr>
                <w:rFonts w:hint="eastAsia" w:ascii="宋体" w:hAnsi="宋体" w:cs="宋体"/>
                <w:b/>
                <w:color w:val="auto"/>
                <w:sz w:val="24"/>
              </w:rPr>
              <w:t>商务</w:t>
            </w:r>
          </w:p>
          <w:p>
            <w:pPr>
              <w:spacing w:line="320" w:lineRule="exact"/>
              <w:rPr>
                <w:rFonts w:ascii="宋体" w:hAnsi="宋体" w:cs="宋体"/>
                <w:b/>
                <w:color w:val="auto"/>
                <w:sz w:val="24"/>
              </w:rPr>
            </w:pPr>
            <w:r>
              <w:rPr>
                <w:rFonts w:hint="eastAsia" w:ascii="宋体" w:hAnsi="宋体" w:cs="宋体"/>
                <w:b/>
                <w:color w:val="auto"/>
                <w:sz w:val="24"/>
              </w:rPr>
              <w:t>部分</w:t>
            </w:r>
          </w:p>
          <w:p>
            <w:pPr>
              <w:spacing w:line="320" w:lineRule="exact"/>
              <w:rPr>
                <w:rFonts w:ascii="宋体" w:hAnsi="宋体" w:cs="宋体"/>
                <w:b/>
                <w:color w:val="auto"/>
                <w:sz w:val="24"/>
              </w:rPr>
            </w:pPr>
            <w:r>
              <w:rPr>
                <w:rFonts w:hint="eastAsia" w:ascii="宋体" w:hAnsi="宋体" w:cs="宋体"/>
                <w:b/>
                <w:color w:val="auto"/>
                <w:sz w:val="24"/>
              </w:rPr>
              <w:t>50分</w:t>
            </w:r>
          </w:p>
        </w:tc>
        <w:tc>
          <w:tcPr>
            <w:tcW w:w="871"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报价</w:t>
            </w:r>
          </w:p>
        </w:tc>
        <w:tc>
          <w:tcPr>
            <w:tcW w:w="570"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30</w:t>
            </w:r>
          </w:p>
        </w:tc>
        <w:tc>
          <w:tcPr>
            <w:tcW w:w="6540" w:type="dxa"/>
            <w:vAlign w:val="center"/>
          </w:tcPr>
          <w:p>
            <w:pPr>
              <w:pStyle w:val="22"/>
              <w:spacing w:line="320" w:lineRule="exact"/>
              <w:ind w:left="76" w:right="106"/>
              <w:rPr>
                <w:color w:val="auto"/>
                <w:sz w:val="24"/>
              </w:rPr>
            </w:pPr>
            <w:r>
              <w:rPr>
                <w:rFonts w:hint="eastAsia"/>
                <w:color w:val="auto"/>
                <w:sz w:val="24"/>
              </w:rPr>
              <w:t>满足招标文件要求且投标价格最低的投标报价为评标基准价。其价格分为满分30分。其它投标供应商的价格分统一按照以下公式计算：投标报价得分=（评标基准价/投标报价）*价格权值。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3" w:type="dxa"/>
            <w:vMerge w:val="continue"/>
            <w:vAlign w:val="center"/>
          </w:tcPr>
          <w:p>
            <w:pPr>
              <w:spacing w:line="320" w:lineRule="exact"/>
              <w:rPr>
                <w:rFonts w:ascii="宋体" w:hAnsi="宋体" w:cs="宋体"/>
                <w:b/>
                <w:color w:val="auto"/>
                <w:sz w:val="24"/>
              </w:rPr>
            </w:pPr>
          </w:p>
        </w:tc>
        <w:tc>
          <w:tcPr>
            <w:tcW w:w="871"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业绩</w:t>
            </w:r>
          </w:p>
        </w:tc>
        <w:tc>
          <w:tcPr>
            <w:tcW w:w="570"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15</w:t>
            </w:r>
          </w:p>
        </w:tc>
        <w:tc>
          <w:tcPr>
            <w:tcW w:w="6540" w:type="dxa"/>
            <w:vAlign w:val="center"/>
          </w:tcPr>
          <w:p>
            <w:pPr>
              <w:pStyle w:val="22"/>
              <w:spacing w:line="320" w:lineRule="exact"/>
              <w:ind w:left="76" w:right="106"/>
              <w:rPr>
                <w:color w:val="auto"/>
                <w:sz w:val="24"/>
              </w:rPr>
            </w:pPr>
            <w:r>
              <w:rPr>
                <w:rFonts w:hint="eastAsia"/>
                <w:color w:val="auto"/>
                <w:sz w:val="24"/>
              </w:rPr>
              <w:t>投标人参与过相关项目的业绩，每个得3分，最高得15分。(附合同协议书或中标通知书，否则视为无效)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spacing w:line="320" w:lineRule="exact"/>
              <w:rPr>
                <w:rFonts w:ascii="宋体" w:hAnsi="宋体" w:cs="宋体"/>
                <w:b/>
                <w:color w:val="auto"/>
                <w:sz w:val="24"/>
              </w:rPr>
            </w:pPr>
          </w:p>
        </w:tc>
        <w:tc>
          <w:tcPr>
            <w:tcW w:w="871"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标书</w:t>
            </w:r>
          </w:p>
          <w:p>
            <w:pPr>
              <w:spacing w:line="320" w:lineRule="exact"/>
              <w:jc w:val="center"/>
              <w:rPr>
                <w:rFonts w:ascii="宋体" w:hAnsi="宋体" w:cs="宋体"/>
                <w:b/>
                <w:color w:val="auto"/>
                <w:sz w:val="24"/>
              </w:rPr>
            </w:pPr>
            <w:r>
              <w:rPr>
                <w:rFonts w:hint="eastAsia" w:ascii="宋体" w:hAnsi="宋体" w:cs="宋体"/>
                <w:b/>
                <w:color w:val="auto"/>
                <w:sz w:val="24"/>
              </w:rPr>
              <w:t>制作</w:t>
            </w:r>
          </w:p>
        </w:tc>
        <w:tc>
          <w:tcPr>
            <w:tcW w:w="570"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5</w:t>
            </w:r>
          </w:p>
        </w:tc>
        <w:tc>
          <w:tcPr>
            <w:tcW w:w="6540" w:type="dxa"/>
            <w:vAlign w:val="center"/>
          </w:tcPr>
          <w:p>
            <w:pPr>
              <w:pStyle w:val="22"/>
              <w:spacing w:line="320" w:lineRule="exact"/>
              <w:ind w:left="76" w:right="106"/>
              <w:rPr>
                <w:color w:val="auto"/>
                <w:sz w:val="24"/>
              </w:rPr>
            </w:pPr>
            <w:r>
              <w:rPr>
                <w:rFonts w:hint="eastAsia"/>
                <w:color w:val="auto"/>
                <w:sz w:val="24"/>
              </w:rPr>
              <w:t>标书制作规整，无涂改、无错页、漏页的得1-5分；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3" w:type="dxa"/>
            <w:vMerge w:val="restart"/>
            <w:vAlign w:val="center"/>
          </w:tcPr>
          <w:p>
            <w:pPr>
              <w:spacing w:line="320" w:lineRule="exact"/>
              <w:rPr>
                <w:rFonts w:ascii="宋体" w:hAnsi="宋体" w:cs="宋体"/>
                <w:b/>
                <w:color w:val="auto"/>
                <w:sz w:val="24"/>
              </w:rPr>
            </w:pPr>
            <w:r>
              <w:rPr>
                <w:rFonts w:hint="eastAsia" w:ascii="宋体" w:hAnsi="宋体" w:cs="宋体"/>
                <w:b/>
                <w:color w:val="auto"/>
                <w:sz w:val="24"/>
              </w:rPr>
              <w:t>技术</w:t>
            </w:r>
          </w:p>
          <w:p>
            <w:pPr>
              <w:spacing w:line="320" w:lineRule="exact"/>
              <w:rPr>
                <w:rFonts w:ascii="宋体" w:hAnsi="宋体" w:cs="宋体"/>
                <w:b/>
                <w:color w:val="auto"/>
                <w:sz w:val="24"/>
              </w:rPr>
            </w:pPr>
            <w:r>
              <w:rPr>
                <w:rFonts w:hint="eastAsia" w:ascii="宋体" w:hAnsi="宋体" w:cs="宋体"/>
                <w:b/>
                <w:color w:val="auto"/>
                <w:sz w:val="24"/>
              </w:rPr>
              <w:t>部分</w:t>
            </w:r>
          </w:p>
          <w:p>
            <w:pPr>
              <w:spacing w:line="320" w:lineRule="exact"/>
              <w:rPr>
                <w:rFonts w:ascii="宋体" w:hAnsi="宋体" w:cs="宋体"/>
                <w:b/>
                <w:color w:val="auto"/>
                <w:sz w:val="24"/>
              </w:rPr>
            </w:pPr>
            <w:r>
              <w:rPr>
                <w:rFonts w:hint="eastAsia" w:ascii="宋体" w:hAnsi="宋体" w:cs="宋体"/>
                <w:b/>
                <w:color w:val="auto"/>
                <w:sz w:val="24"/>
              </w:rPr>
              <w:t>50分</w:t>
            </w:r>
          </w:p>
        </w:tc>
        <w:tc>
          <w:tcPr>
            <w:tcW w:w="871"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技术</w:t>
            </w:r>
          </w:p>
          <w:p>
            <w:pPr>
              <w:spacing w:line="320" w:lineRule="exact"/>
              <w:jc w:val="center"/>
              <w:rPr>
                <w:rFonts w:ascii="宋体" w:hAnsi="宋体" w:cs="宋体"/>
                <w:b/>
                <w:color w:val="auto"/>
                <w:sz w:val="24"/>
              </w:rPr>
            </w:pPr>
            <w:r>
              <w:rPr>
                <w:rFonts w:hint="eastAsia" w:ascii="宋体" w:hAnsi="宋体" w:cs="宋体"/>
                <w:b/>
                <w:color w:val="auto"/>
                <w:sz w:val="24"/>
              </w:rPr>
              <w:t>方案</w:t>
            </w:r>
          </w:p>
        </w:tc>
        <w:tc>
          <w:tcPr>
            <w:tcW w:w="570"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20</w:t>
            </w:r>
          </w:p>
        </w:tc>
        <w:tc>
          <w:tcPr>
            <w:tcW w:w="6540" w:type="dxa"/>
            <w:vAlign w:val="center"/>
          </w:tcPr>
          <w:p>
            <w:pPr>
              <w:spacing w:line="320" w:lineRule="exact"/>
              <w:rPr>
                <w:rFonts w:ascii="宋体" w:hAnsi="宋体" w:cs="宋体"/>
                <w:color w:val="auto"/>
                <w:sz w:val="24"/>
              </w:rPr>
            </w:pPr>
            <w:r>
              <w:rPr>
                <w:rFonts w:hint="eastAsia" w:ascii="宋体" w:hAnsi="宋体" w:cs="宋体"/>
                <w:color w:val="auto"/>
                <w:sz w:val="24"/>
              </w:rPr>
              <w:t>技术方案内容详细、完善得1-15分；</w:t>
            </w:r>
          </w:p>
          <w:p>
            <w:pPr>
              <w:spacing w:line="320" w:lineRule="exact"/>
              <w:rPr>
                <w:rFonts w:ascii="宋体" w:hAnsi="宋体" w:cs="宋体"/>
                <w:color w:val="auto"/>
                <w:sz w:val="24"/>
              </w:rPr>
            </w:pPr>
            <w:r>
              <w:rPr>
                <w:rFonts w:hint="eastAsia" w:ascii="宋体" w:hAnsi="宋体" w:cs="宋体"/>
                <w:color w:val="auto"/>
                <w:sz w:val="24"/>
              </w:rPr>
              <w:t>技术方案能够科学评估本次项目，提出合理建议得1-</w:t>
            </w:r>
            <w:r>
              <w:rPr>
                <w:rFonts w:ascii="宋体" w:hAnsi="宋体" w:cs="宋体"/>
                <w:color w:val="auto"/>
                <w:sz w:val="24"/>
              </w:rPr>
              <w:t>5</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833" w:type="dxa"/>
            <w:vMerge w:val="continue"/>
            <w:vAlign w:val="center"/>
          </w:tcPr>
          <w:p>
            <w:pPr>
              <w:spacing w:line="320" w:lineRule="exact"/>
              <w:rPr>
                <w:rFonts w:ascii="宋体" w:hAnsi="宋体" w:cs="宋体"/>
                <w:b/>
                <w:color w:val="auto"/>
                <w:sz w:val="24"/>
              </w:rPr>
            </w:pPr>
          </w:p>
        </w:tc>
        <w:tc>
          <w:tcPr>
            <w:tcW w:w="871"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实施</w:t>
            </w:r>
          </w:p>
          <w:p>
            <w:pPr>
              <w:spacing w:line="320" w:lineRule="exact"/>
              <w:jc w:val="center"/>
              <w:rPr>
                <w:rFonts w:ascii="宋体" w:hAnsi="宋体" w:cs="宋体"/>
                <w:b/>
                <w:color w:val="auto"/>
                <w:sz w:val="24"/>
              </w:rPr>
            </w:pPr>
            <w:r>
              <w:rPr>
                <w:rFonts w:hint="eastAsia" w:ascii="宋体" w:hAnsi="宋体" w:cs="宋体"/>
                <w:b/>
                <w:color w:val="auto"/>
                <w:sz w:val="24"/>
              </w:rPr>
              <w:t>计划</w:t>
            </w:r>
          </w:p>
        </w:tc>
        <w:tc>
          <w:tcPr>
            <w:tcW w:w="570"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10</w:t>
            </w:r>
          </w:p>
        </w:tc>
        <w:tc>
          <w:tcPr>
            <w:tcW w:w="6540" w:type="dxa"/>
            <w:vAlign w:val="center"/>
          </w:tcPr>
          <w:p>
            <w:pPr>
              <w:spacing w:line="320" w:lineRule="exact"/>
              <w:rPr>
                <w:rFonts w:ascii="宋体" w:hAnsi="宋体" w:cs="宋体"/>
                <w:color w:val="auto"/>
                <w:sz w:val="24"/>
              </w:rPr>
            </w:pPr>
            <w:r>
              <w:rPr>
                <w:rFonts w:hint="eastAsia" w:ascii="宋体" w:hAnsi="宋体" w:cs="宋体"/>
                <w:color w:val="auto"/>
                <w:sz w:val="24"/>
              </w:rPr>
              <w:t>项目的进度安排、效率管理合理，可操作性强得1-5分；</w:t>
            </w:r>
          </w:p>
          <w:p>
            <w:pPr>
              <w:spacing w:line="320" w:lineRule="exact"/>
              <w:rPr>
                <w:rFonts w:ascii="宋体" w:hAnsi="宋体" w:cs="宋体"/>
                <w:color w:val="auto"/>
                <w:sz w:val="24"/>
              </w:rPr>
            </w:pPr>
            <w:r>
              <w:rPr>
                <w:rFonts w:hint="eastAsia" w:ascii="宋体" w:hAnsi="宋体" w:cs="宋体"/>
                <w:color w:val="auto"/>
                <w:sz w:val="24"/>
              </w:rPr>
              <w:t>实施方法科学合理，工作流程清晰得1-5。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833" w:type="dxa"/>
            <w:vMerge w:val="continue"/>
            <w:vAlign w:val="center"/>
          </w:tcPr>
          <w:p>
            <w:pPr>
              <w:spacing w:line="320" w:lineRule="exact"/>
              <w:rPr>
                <w:rFonts w:ascii="宋体" w:hAnsi="宋体" w:cs="宋体"/>
                <w:b/>
                <w:color w:val="auto"/>
                <w:sz w:val="24"/>
              </w:rPr>
            </w:pPr>
          </w:p>
        </w:tc>
        <w:tc>
          <w:tcPr>
            <w:tcW w:w="871"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人员配置</w:t>
            </w:r>
          </w:p>
        </w:tc>
        <w:tc>
          <w:tcPr>
            <w:tcW w:w="570"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10</w:t>
            </w:r>
          </w:p>
        </w:tc>
        <w:tc>
          <w:tcPr>
            <w:tcW w:w="6540" w:type="dxa"/>
            <w:vAlign w:val="center"/>
          </w:tcPr>
          <w:p>
            <w:pPr>
              <w:spacing w:line="320" w:lineRule="exact"/>
              <w:rPr>
                <w:rFonts w:ascii="宋体" w:hAnsi="宋体" w:cs="宋体"/>
                <w:color w:val="auto"/>
                <w:sz w:val="24"/>
              </w:rPr>
            </w:pPr>
            <w:r>
              <w:rPr>
                <w:rFonts w:hint="eastAsia" w:ascii="宋体" w:hAnsi="宋体" w:cs="宋体"/>
                <w:color w:val="auto"/>
                <w:sz w:val="24"/>
              </w:rPr>
              <w:t>拟派项目负责人具有注册会计师或税务师资格，得5分；</w:t>
            </w:r>
          </w:p>
          <w:p>
            <w:pPr>
              <w:spacing w:line="320" w:lineRule="exact"/>
              <w:rPr>
                <w:rFonts w:ascii="宋体" w:hAnsi="宋体" w:cs="宋体"/>
                <w:color w:val="auto"/>
                <w:sz w:val="24"/>
              </w:rPr>
            </w:pPr>
            <w:r>
              <w:rPr>
                <w:rFonts w:hint="eastAsia" w:ascii="宋体" w:hAnsi="宋体" w:cs="宋体"/>
                <w:color w:val="auto"/>
                <w:sz w:val="24"/>
              </w:rPr>
              <w:t>拟派技术负责人具有注册会计师或税务师资格，得5分；</w:t>
            </w:r>
          </w:p>
          <w:p>
            <w:pPr>
              <w:spacing w:line="320" w:lineRule="exact"/>
              <w:rPr>
                <w:rFonts w:ascii="宋体" w:hAnsi="宋体" w:cs="宋体"/>
                <w:color w:val="auto"/>
                <w:sz w:val="24"/>
              </w:rPr>
            </w:pPr>
            <w:r>
              <w:rPr>
                <w:rFonts w:hint="eastAsia" w:ascii="宋体" w:hAnsi="宋体" w:cs="宋体"/>
                <w:color w:val="auto"/>
                <w:sz w:val="24"/>
              </w:rPr>
              <w:t>注：相关证书证明文件复印件须加盖公章，否则不得分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833" w:type="dxa"/>
            <w:vMerge w:val="continue"/>
            <w:vAlign w:val="center"/>
          </w:tcPr>
          <w:p>
            <w:pPr>
              <w:spacing w:line="320" w:lineRule="exact"/>
              <w:rPr>
                <w:rFonts w:ascii="宋体" w:hAnsi="宋体" w:cs="宋体"/>
                <w:b/>
                <w:color w:val="auto"/>
                <w:sz w:val="24"/>
              </w:rPr>
            </w:pPr>
          </w:p>
        </w:tc>
        <w:tc>
          <w:tcPr>
            <w:tcW w:w="871"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技术保障</w:t>
            </w:r>
          </w:p>
        </w:tc>
        <w:tc>
          <w:tcPr>
            <w:tcW w:w="570"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5</w:t>
            </w:r>
          </w:p>
        </w:tc>
        <w:tc>
          <w:tcPr>
            <w:tcW w:w="6540" w:type="dxa"/>
            <w:vAlign w:val="center"/>
          </w:tcPr>
          <w:p>
            <w:pPr>
              <w:spacing w:line="320" w:lineRule="exact"/>
              <w:rPr>
                <w:rFonts w:ascii="宋体" w:hAnsi="宋体" w:cs="宋体"/>
                <w:color w:val="auto"/>
                <w:sz w:val="24"/>
              </w:rPr>
            </w:pPr>
            <w:r>
              <w:rPr>
                <w:rFonts w:hint="eastAsia" w:ascii="宋体" w:hAnsi="宋体" w:cs="宋体"/>
                <w:color w:val="auto"/>
                <w:sz w:val="24"/>
              </w:rPr>
              <w:t>满足招标人技术要求，质量保障计划完善，措施详尽有效得1-5分；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833" w:type="dxa"/>
            <w:vMerge w:val="continue"/>
            <w:vAlign w:val="center"/>
          </w:tcPr>
          <w:p>
            <w:pPr>
              <w:spacing w:line="320" w:lineRule="exact"/>
              <w:rPr>
                <w:rFonts w:ascii="宋体" w:hAnsi="宋体" w:cs="宋体"/>
                <w:b/>
                <w:color w:val="auto"/>
                <w:sz w:val="24"/>
              </w:rPr>
            </w:pPr>
          </w:p>
        </w:tc>
        <w:tc>
          <w:tcPr>
            <w:tcW w:w="871" w:type="dxa"/>
            <w:vAlign w:val="center"/>
          </w:tcPr>
          <w:p>
            <w:pPr>
              <w:spacing w:line="320" w:lineRule="exact"/>
              <w:jc w:val="center"/>
              <w:rPr>
                <w:rFonts w:ascii="宋体" w:hAnsi="宋体" w:cs="宋体"/>
                <w:b/>
                <w:color w:val="auto"/>
                <w:sz w:val="24"/>
              </w:rPr>
            </w:pPr>
            <w:r>
              <w:rPr>
                <w:rFonts w:hint="eastAsia" w:ascii="宋体" w:hAnsi="宋体" w:cs="宋体"/>
                <w:b/>
                <w:color w:val="auto"/>
                <w:sz w:val="24"/>
              </w:rPr>
              <w:t>售后服务承诺</w:t>
            </w:r>
          </w:p>
        </w:tc>
        <w:tc>
          <w:tcPr>
            <w:tcW w:w="570" w:type="dxa"/>
            <w:vAlign w:val="center"/>
          </w:tcPr>
          <w:p>
            <w:pPr>
              <w:spacing w:line="320" w:lineRule="exact"/>
              <w:jc w:val="center"/>
              <w:rPr>
                <w:rFonts w:ascii="宋体" w:hAnsi="宋体" w:cs="宋体"/>
                <w:b/>
                <w:color w:val="auto"/>
                <w:sz w:val="24"/>
              </w:rPr>
            </w:pPr>
            <w:r>
              <w:rPr>
                <w:rFonts w:ascii="宋体" w:hAnsi="宋体" w:cs="宋体"/>
                <w:b/>
                <w:color w:val="auto"/>
                <w:sz w:val="24"/>
              </w:rPr>
              <w:t>5</w:t>
            </w:r>
          </w:p>
        </w:tc>
        <w:tc>
          <w:tcPr>
            <w:tcW w:w="6540" w:type="dxa"/>
            <w:vAlign w:val="center"/>
          </w:tcPr>
          <w:p>
            <w:pPr>
              <w:spacing w:line="320" w:lineRule="exact"/>
              <w:rPr>
                <w:rFonts w:ascii="宋体" w:hAnsi="宋体" w:cs="宋体"/>
                <w:color w:val="auto"/>
                <w:sz w:val="24"/>
              </w:rPr>
            </w:pPr>
            <w:r>
              <w:rPr>
                <w:rFonts w:hint="eastAsia" w:ascii="宋体" w:hAnsi="宋体" w:cs="宋体"/>
                <w:color w:val="auto"/>
                <w:sz w:val="24"/>
              </w:rPr>
              <w:t>根据投标人承诺的服务响应时间、技术力量配置、技术服务内容等得0-5分</w:t>
            </w:r>
          </w:p>
        </w:tc>
      </w:tr>
    </w:tbl>
    <w:p>
      <w:pPr>
        <w:spacing w:before="156" w:beforeLines="50"/>
        <w:rPr>
          <w:rFonts w:ascii="宋体" w:hAnsi="宋体" w:eastAsia="宋体" w:cs="宋体"/>
          <w:sz w:val="24"/>
        </w:rPr>
      </w:pPr>
      <w:r>
        <w:rPr>
          <w:rFonts w:hint="eastAsia" w:ascii="宋体" w:hAnsi="宋体" w:eastAsia="宋体" w:cs="宋体"/>
          <w:sz w:val="24"/>
        </w:rPr>
        <w:t>注：由评委负责对每位合格的投标人的商务、技术情况按以上标准进行独立打分，评分汇总算术平均值作为此企业的商务、技术部分得分。保留小数点后两位，第三位四舍五入。</w:t>
      </w:r>
    </w:p>
    <w:p>
      <w:pPr>
        <w:rPr>
          <w:rFonts w:ascii="宋体" w:hAnsi="宋体" w:eastAsia="宋体" w:cs="宋体"/>
          <w:sz w:val="28"/>
          <w:szCs w:val="28"/>
        </w:rPr>
      </w:pPr>
      <w:r>
        <w:rPr>
          <w:rFonts w:hint="eastAsia" w:ascii="宋体" w:hAnsi="宋体" w:eastAsia="宋体" w:cs="宋体"/>
          <w:sz w:val="28"/>
          <w:szCs w:val="28"/>
        </w:rPr>
        <w:t>11.评标过程保密</w:t>
      </w:r>
    </w:p>
    <w:p>
      <w:pPr>
        <w:rPr>
          <w:rFonts w:ascii="宋体" w:hAnsi="宋体" w:eastAsia="宋体" w:cs="宋体"/>
          <w:sz w:val="28"/>
          <w:szCs w:val="28"/>
        </w:rPr>
      </w:pPr>
      <w:r>
        <w:rPr>
          <w:rFonts w:hint="eastAsia" w:ascii="宋体" w:hAnsi="宋体" w:eastAsia="宋体" w:cs="宋体"/>
          <w:sz w:val="28"/>
          <w:szCs w:val="28"/>
        </w:rPr>
        <w:t>11.1开标之后，直到授予投标人合同止，凡是属于审查、澄清、评价和比较投标的有关资料以及授标意向及投标人的投标文件等，均不得向投标人或其他无关的人员透露。</w:t>
      </w:r>
    </w:p>
    <w:p>
      <w:pPr>
        <w:rPr>
          <w:rFonts w:ascii="宋体" w:hAnsi="宋体" w:eastAsia="宋体" w:cs="宋体"/>
          <w:sz w:val="28"/>
          <w:szCs w:val="28"/>
        </w:rPr>
      </w:pPr>
      <w:r>
        <w:rPr>
          <w:rFonts w:hint="eastAsia" w:ascii="宋体" w:hAnsi="宋体" w:eastAsia="宋体" w:cs="宋体"/>
          <w:sz w:val="28"/>
          <w:szCs w:val="28"/>
        </w:rPr>
        <w:t>11.2.在评标期间，投标人企图影响招标人或评标委员会的任何活动，都将导致投标被拒绝，并由其承担相应的法律责任。</w:t>
      </w:r>
    </w:p>
    <w:p>
      <w:pPr>
        <w:pStyle w:val="4"/>
      </w:pPr>
      <w:bookmarkStart w:id="6" w:name="_Toc21520"/>
      <w:r>
        <w:rPr>
          <w:rFonts w:hint="eastAsia"/>
        </w:rPr>
        <w:t>五、定标</w:t>
      </w:r>
      <w:bookmarkEnd w:id="6"/>
    </w:p>
    <w:p>
      <w:pPr>
        <w:rPr>
          <w:rFonts w:ascii="宋体" w:hAnsi="宋体" w:eastAsia="宋体" w:cs="宋体"/>
          <w:sz w:val="28"/>
          <w:szCs w:val="28"/>
        </w:rPr>
      </w:pPr>
      <w:r>
        <w:rPr>
          <w:rFonts w:hint="eastAsia" w:ascii="宋体" w:hAnsi="宋体" w:eastAsia="宋体" w:cs="宋体"/>
          <w:sz w:val="28"/>
          <w:szCs w:val="28"/>
        </w:rPr>
        <w:t>1.定标原则</w:t>
      </w:r>
    </w:p>
    <w:p>
      <w:pPr>
        <w:rPr>
          <w:rFonts w:ascii="宋体" w:hAnsi="宋体" w:eastAsia="宋体" w:cs="宋体"/>
          <w:sz w:val="28"/>
          <w:szCs w:val="28"/>
        </w:rPr>
      </w:pPr>
      <w:r>
        <w:rPr>
          <w:rFonts w:hint="eastAsia" w:ascii="宋体" w:hAnsi="宋体" w:eastAsia="宋体" w:cs="宋体"/>
          <w:sz w:val="28"/>
          <w:szCs w:val="28"/>
        </w:rPr>
        <w:t>1.1评标委员会根据评定结果进行最终审查。最终审查的主要内容：.</w:t>
      </w:r>
    </w:p>
    <w:p>
      <w:pPr>
        <w:rPr>
          <w:rFonts w:ascii="宋体" w:hAnsi="宋体" w:eastAsia="宋体" w:cs="宋体"/>
          <w:sz w:val="28"/>
          <w:szCs w:val="28"/>
        </w:rPr>
      </w:pPr>
      <w:r>
        <w:rPr>
          <w:rFonts w:hint="eastAsia" w:ascii="宋体" w:hAnsi="宋体" w:eastAsia="宋体" w:cs="宋体"/>
          <w:sz w:val="28"/>
          <w:szCs w:val="28"/>
        </w:rPr>
        <w:t>1.1.1投标产品的技术含量、质量水平：</w:t>
      </w:r>
    </w:p>
    <w:p>
      <w:pPr>
        <w:rPr>
          <w:rFonts w:ascii="宋体" w:hAnsi="宋体" w:eastAsia="宋体" w:cs="宋体"/>
          <w:sz w:val="28"/>
          <w:szCs w:val="28"/>
        </w:rPr>
      </w:pPr>
      <w:r>
        <w:rPr>
          <w:rFonts w:hint="eastAsia" w:ascii="宋体" w:hAnsi="宋体" w:eastAsia="宋体" w:cs="宋体"/>
          <w:sz w:val="28"/>
          <w:szCs w:val="28"/>
        </w:rPr>
        <w:t>1.1.2投标人履行合同的能力；.</w:t>
      </w:r>
    </w:p>
    <w:p>
      <w:pPr>
        <w:rPr>
          <w:rFonts w:ascii="宋体" w:hAnsi="宋体" w:eastAsia="宋体" w:cs="宋体"/>
          <w:sz w:val="28"/>
          <w:szCs w:val="28"/>
        </w:rPr>
      </w:pPr>
      <w:r>
        <w:rPr>
          <w:rFonts w:hint="eastAsia" w:ascii="宋体" w:hAnsi="宋体" w:eastAsia="宋体" w:cs="宋体"/>
          <w:sz w:val="28"/>
          <w:szCs w:val="28"/>
        </w:rPr>
        <w:t>1.1.3最终审查工作如需投标人配合，投标人必须接受；</w:t>
      </w:r>
    </w:p>
    <w:p>
      <w:pPr>
        <w:rPr>
          <w:rFonts w:ascii="宋体" w:hAnsi="宋体" w:eastAsia="宋体" w:cs="宋体"/>
          <w:sz w:val="28"/>
          <w:szCs w:val="28"/>
        </w:rPr>
      </w:pPr>
      <w:r>
        <w:rPr>
          <w:rFonts w:hint="eastAsia" w:ascii="宋体" w:hAnsi="宋体" w:eastAsia="宋体" w:cs="宋体"/>
          <w:sz w:val="28"/>
          <w:szCs w:val="28"/>
        </w:rPr>
        <w:t>1.1.4在对投标人进行最终审查后，决定中标单位。</w:t>
      </w:r>
    </w:p>
    <w:p>
      <w:pPr>
        <w:rPr>
          <w:rFonts w:ascii="宋体" w:hAnsi="宋体" w:eastAsia="宋体" w:cs="宋体"/>
          <w:sz w:val="28"/>
          <w:szCs w:val="28"/>
        </w:rPr>
      </w:pPr>
      <w:r>
        <w:rPr>
          <w:rFonts w:hint="eastAsia" w:ascii="宋体" w:hAnsi="宋体" w:eastAsia="宋体" w:cs="宋体"/>
          <w:sz w:val="28"/>
          <w:szCs w:val="28"/>
        </w:rPr>
        <w:t>2.中标条件</w:t>
      </w:r>
    </w:p>
    <w:p>
      <w:pPr>
        <w:rPr>
          <w:rFonts w:ascii="宋体" w:hAnsi="宋体" w:eastAsia="宋体" w:cs="宋体"/>
          <w:sz w:val="28"/>
          <w:szCs w:val="28"/>
        </w:rPr>
      </w:pPr>
      <w:r>
        <w:rPr>
          <w:rFonts w:hint="eastAsia" w:ascii="宋体" w:hAnsi="宋体" w:eastAsia="宋体" w:cs="宋体"/>
          <w:sz w:val="28"/>
          <w:szCs w:val="28"/>
        </w:rPr>
        <w:t>2.1投标文件基本符合招标文件要求：</w:t>
      </w:r>
    </w:p>
    <w:p>
      <w:pPr>
        <w:rPr>
          <w:rFonts w:ascii="宋体" w:hAnsi="宋体" w:eastAsia="宋体" w:cs="宋体"/>
          <w:sz w:val="28"/>
          <w:szCs w:val="28"/>
        </w:rPr>
      </w:pPr>
      <w:r>
        <w:rPr>
          <w:rFonts w:hint="eastAsia" w:ascii="宋体" w:hAnsi="宋体" w:eastAsia="宋体" w:cs="宋体"/>
          <w:sz w:val="28"/>
          <w:szCs w:val="28"/>
        </w:rPr>
        <w:t>2.2投标人有很好的执行合同的能力；</w:t>
      </w:r>
    </w:p>
    <w:p>
      <w:pPr>
        <w:rPr>
          <w:rFonts w:ascii="宋体" w:hAnsi="宋体" w:eastAsia="宋体" w:cs="宋体"/>
          <w:sz w:val="28"/>
          <w:szCs w:val="28"/>
        </w:rPr>
      </w:pPr>
      <w:r>
        <w:rPr>
          <w:rFonts w:hint="eastAsia" w:ascii="宋体" w:hAnsi="宋体" w:eastAsia="宋体" w:cs="宋体"/>
          <w:sz w:val="28"/>
          <w:szCs w:val="28"/>
        </w:rPr>
        <w:t>2.3实施方案最合理并对招标人最为有利，最大限度满足招标文件的要求；</w:t>
      </w:r>
    </w:p>
    <w:p>
      <w:pPr>
        <w:rPr>
          <w:rFonts w:ascii="宋体" w:hAnsi="宋体" w:eastAsia="宋体" w:cs="宋体"/>
          <w:sz w:val="28"/>
          <w:szCs w:val="28"/>
        </w:rPr>
      </w:pPr>
      <w:r>
        <w:rPr>
          <w:rFonts w:hint="eastAsia" w:ascii="宋体" w:hAnsi="宋体" w:eastAsia="宋体" w:cs="宋体"/>
          <w:sz w:val="28"/>
          <w:szCs w:val="28"/>
        </w:rPr>
        <w:t>2.4投标人能够提供质量技术、商务经济占综合优势的系统及服务；</w:t>
      </w:r>
    </w:p>
    <w:p>
      <w:pPr>
        <w:rPr>
          <w:rFonts w:ascii="宋体" w:hAnsi="宋体" w:eastAsia="宋体" w:cs="宋体"/>
          <w:sz w:val="28"/>
          <w:szCs w:val="28"/>
        </w:rPr>
      </w:pPr>
      <w:r>
        <w:rPr>
          <w:rFonts w:hint="eastAsia" w:ascii="宋体" w:hAnsi="宋体" w:eastAsia="宋体" w:cs="宋体"/>
          <w:sz w:val="28"/>
          <w:szCs w:val="28"/>
        </w:rPr>
        <w:t>2.5招标人将把中标通知书授予最佳投标者，但最低价不是中标的绝对保证。</w:t>
      </w:r>
    </w:p>
    <w:p>
      <w:pPr>
        <w:pStyle w:val="4"/>
      </w:pPr>
      <w:bookmarkStart w:id="7" w:name="_Toc32087"/>
      <w:r>
        <w:rPr>
          <w:rFonts w:hint="eastAsia"/>
        </w:rPr>
        <w:t>六、授予合同</w:t>
      </w:r>
      <w:bookmarkEnd w:id="7"/>
    </w:p>
    <w:p>
      <w:pPr>
        <w:rPr>
          <w:rFonts w:ascii="宋体" w:hAnsi="宋体" w:eastAsia="宋体" w:cs="宋体"/>
          <w:sz w:val="28"/>
          <w:szCs w:val="28"/>
        </w:rPr>
      </w:pPr>
      <w:r>
        <w:rPr>
          <w:rFonts w:hint="eastAsia" w:ascii="宋体" w:hAnsi="宋体" w:eastAsia="宋体" w:cs="宋体"/>
          <w:sz w:val="28"/>
          <w:szCs w:val="28"/>
        </w:rPr>
        <w:t>1.中标方式</w:t>
      </w:r>
    </w:p>
    <w:p>
      <w:pPr>
        <w:rPr>
          <w:rFonts w:ascii="宋体" w:hAnsi="宋体" w:eastAsia="宋体" w:cs="宋体"/>
          <w:sz w:val="28"/>
          <w:szCs w:val="28"/>
        </w:rPr>
      </w:pPr>
      <w:r>
        <w:rPr>
          <w:rFonts w:hint="eastAsia" w:ascii="宋体" w:hAnsi="宋体" w:eastAsia="宋体" w:cs="宋体"/>
          <w:sz w:val="28"/>
          <w:szCs w:val="28"/>
        </w:rPr>
        <w:t>1.1合同将授予被确定为实质上响应招标文件要求，评标认为具备履行合同义务条件、报价合理、技术和商务条件都符合条件基础上综合评分得分最高的投标人。</w:t>
      </w:r>
    </w:p>
    <w:p>
      <w:pPr>
        <w:rPr>
          <w:rFonts w:ascii="宋体" w:hAnsi="宋体" w:eastAsia="宋体" w:cs="宋体"/>
          <w:sz w:val="28"/>
          <w:szCs w:val="28"/>
        </w:rPr>
      </w:pPr>
      <w:r>
        <w:rPr>
          <w:rFonts w:hint="eastAsia" w:ascii="宋体" w:hAnsi="宋体" w:eastAsia="宋体" w:cs="宋体"/>
          <w:sz w:val="28"/>
          <w:szCs w:val="28"/>
        </w:rPr>
        <w:t>1.2中标供应商因不可抗力或者自身原因不能履行采购合同的，招标人可以与其位在中标供应商之后第一位的中标候选供应商签订采购合同，以此类推。</w:t>
      </w:r>
    </w:p>
    <w:p>
      <w:pPr>
        <w:rPr>
          <w:rFonts w:ascii="宋体" w:hAnsi="宋体" w:eastAsia="宋体" w:cs="宋体"/>
          <w:sz w:val="28"/>
          <w:szCs w:val="28"/>
        </w:rPr>
      </w:pPr>
      <w:r>
        <w:rPr>
          <w:rFonts w:hint="eastAsia" w:ascii="宋体" w:hAnsi="宋体" w:eastAsia="宋体" w:cs="宋体"/>
          <w:sz w:val="28"/>
          <w:szCs w:val="28"/>
        </w:rPr>
        <w:t>2.中标通知</w:t>
      </w:r>
    </w:p>
    <w:p>
      <w:pPr>
        <w:rPr>
          <w:rFonts w:ascii="宋体" w:hAnsi="宋体" w:eastAsia="宋体" w:cs="宋体"/>
          <w:sz w:val="28"/>
          <w:szCs w:val="28"/>
        </w:rPr>
      </w:pPr>
      <w:r>
        <w:rPr>
          <w:rFonts w:hint="eastAsia" w:ascii="宋体" w:hAnsi="宋体" w:eastAsia="宋体" w:cs="宋体"/>
          <w:sz w:val="28"/>
          <w:szCs w:val="28"/>
        </w:rPr>
        <w:t>2.1中标公告期满后，招标人在投标有效期内根据定标结果，将以电话、传真等形式通知中标人，随后向中标人发出书面中标通知，并将评定结果通知未中标的投标人。</w:t>
      </w:r>
    </w:p>
    <w:p>
      <w:pPr>
        <w:rPr>
          <w:rFonts w:ascii="宋体" w:hAnsi="宋体" w:eastAsia="宋体" w:cs="宋体"/>
          <w:sz w:val="28"/>
          <w:szCs w:val="28"/>
        </w:rPr>
      </w:pPr>
      <w:r>
        <w:rPr>
          <w:rFonts w:hint="eastAsia" w:ascii="宋体" w:hAnsi="宋体" w:eastAsia="宋体" w:cs="宋体"/>
          <w:sz w:val="28"/>
          <w:szCs w:val="28"/>
        </w:rPr>
        <w:t>2.2招标人对中标结果不作任何说明和解释，也不回答任何提问。</w:t>
      </w:r>
    </w:p>
    <w:p>
      <w:pPr>
        <w:pStyle w:val="2"/>
        <w:ind w:left="560" w:hanging="560"/>
        <w:rPr>
          <w:rFonts w:ascii="宋体" w:hAnsi="宋体" w:eastAsia="宋体" w:cs="宋体"/>
          <w:sz w:val="28"/>
          <w:szCs w:val="28"/>
        </w:rPr>
      </w:pPr>
      <w:r>
        <w:rPr>
          <w:rFonts w:hint="eastAsia" w:ascii="宋体" w:hAnsi="宋体" w:eastAsia="宋体" w:cs="宋体"/>
          <w:sz w:val="28"/>
          <w:szCs w:val="28"/>
        </w:rPr>
        <w:t>3.签订合同</w:t>
      </w:r>
    </w:p>
    <w:p>
      <w:pPr>
        <w:pStyle w:val="2"/>
        <w:ind w:left="0" w:firstLine="0" w:firstLineChars="0"/>
        <w:rPr>
          <w:rFonts w:ascii="宋体" w:hAnsi="宋体" w:eastAsia="宋体" w:cs="宋体"/>
          <w:sz w:val="28"/>
          <w:szCs w:val="28"/>
        </w:rPr>
      </w:pPr>
      <w:r>
        <w:rPr>
          <w:rFonts w:hint="eastAsia" w:ascii="宋体" w:hAnsi="宋体" w:eastAsia="宋体" w:cs="宋体"/>
          <w:sz w:val="28"/>
          <w:szCs w:val="28"/>
        </w:rPr>
        <w:t>3.1 投标人收到《中标通知书》后，按《中标通知书》中规定的时间、地点与采购方签订合同。招标人和中标人不得再订立背离合同实质性内容的其他协议。</w:t>
      </w:r>
    </w:p>
    <w:p>
      <w:pPr>
        <w:pStyle w:val="2"/>
        <w:ind w:left="0" w:firstLine="0" w:firstLineChars="0"/>
        <w:rPr>
          <w:rFonts w:ascii="宋体" w:hAnsi="宋体" w:eastAsia="宋体" w:cs="宋体"/>
          <w:sz w:val="28"/>
          <w:szCs w:val="28"/>
        </w:rPr>
      </w:pPr>
      <w:r>
        <w:rPr>
          <w:rFonts w:hint="eastAsia" w:ascii="宋体" w:hAnsi="宋体" w:eastAsia="宋体" w:cs="宋体"/>
          <w:sz w:val="28"/>
          <w:szCs w:val="28"/>
        </w:rPr>
        <w:t>3.2如中标方拒签合同，则按违约处理。</w:t>
      </w:r>
    </w:p>
    <w:p>
      <w:pPr>
        <w:pStyle w:val="2"/>
        <w:ind w:left="0" w:firstLine="0" w:firstLineChars="0"/>
        <w:rPr>
          <w:rFonts w:ascii="宋体" w:hAnsi="宋体" w:eastAsia="宋体" w:cs="宋体"/>
          <w:sz w:val="28"/>
          <w:szCs w:val="28"/>
        </w:rPr>
      </w:pPr>
      <w:r>
        <w:rPr>
          <w:rFonts w:hint="eastAsia" w:ascii="宋体" w:hAnsi="宋体" w:eastAsia="宋体" w:cs="宋体"/>
          <w:sz w:val="28"/>
          <w:szCs w:val="28"/>
        </w:rPr>
        <w:t>3.3招标文件、中标方的投标文件及其澄清文件等，均为签订经济合同的依据。</w:t>
      </w:r>
    </w:p>
    <w:p>
      <w:pPr>
        <w:pStyle w:val="2"/>
        <w:ind w:left="0" w:firstLine="0" w:firstLineChars="0"/>
        <w:rPr>
          <w:rFonts w:ascii="宋体" w:hAnsi="宋体" w:eastAsia="宋体" w:cs="宋体"/>
          <w:sz w:val="28"/>
          <w:szCs w:val="28"/>
        </w:rPr>
      </w:pPr>
      <w:r>
        <w:rPr>
          <w:rFonts w:hint="eastAsia" w:ascii="宋体" w:hAnsi="宋体" w:eastAsia="宋体" w:cs="宋体"/>
          <w:sz w:val="28"/>
          <w:szCs w:val="28"/>
        </w:rPr>
        <w:t>4.招标失败条件</w:t>
      </w:r>
    </w:p>
    <w:p>
      <w:pPr>
        <w:pStyle w:val="2"/>
        <w:ind w:left="0" w:firstLine="0" w:firstLineChars="0"/>
        <w:rPr>
          <w:rFonts w:ascii="宋体" w:hAnsi="宋体" w:eastAsia="宋体" w:cs="宋体"/>
          <w:sz w:val="28"/>
          <w:szCs w:val="28"/>
        </w:rPr>
      </w:pPr>
      <w:r>
        <w:rPr>
          <w:rFonts w:hint="eastAsia" w:ascii="宋体" w:hAnsi="宋体" w:eastAsia="宋体" w:cs="宋体"/>
          <w:sz w:val="28"/>
          <w:szCs w:val="28"/>
        </w:rPr>
        <w:t>4.1出现影响采购公正的违法、违规行为的；</w:t>
      </w:r>
    </w:p>
    <w:p>
      <w:pPr>
        <w:pStyle w:val="2"/>
        <w:ind w:left="0" w:firstLine="0" w:firstLineChars="0"/>
        <w:rPr>
          <w:rFonts w:ascii="宋体" w:hAnsi="宋体" w:eastAsia="宋体" w:cs="宋体"/>
          <w:sz w:val="28"/>
          <w:szCs w:val="28"/>
        </w:rPr>
      </w:pPr>
      <w:r>
        <w:rPr>
          <w:rFonts w:hint="eastAsia" w:ascii="宋体" w:hAnsi="宋体" w:eastAsia="宋体" w:cs="宋体"/>
          <w:sz w:val="28"/>
          <w:szCs w:val="28"/>
        </w:rPr>
        <w:t>4.2因重大变故，采购任务取消的；</w:t>
      </w:r>
    </w:p>
    <w:p>
      <w:pPr>
        <w:pStyle w:val="2"/>
        <w:ind w:left="0" w:firstLine="0" w:firstLineChars="0"/>
        <w:rPr>
          <w:rFonts w:ascii="宋体" w:hAnsi="宋体" w:eastAsia="宋体" w:cs="宋体"/>
          <w:sz w:val="28"/>
          <w:szCs w:val="28"/>
        </w:rPr>
      </w:pPr>
      <w:r>
        <w:rPr>
          <w:rFonts w:hint="eastAsia" w:ascii="宋体" w:hAnsi="宋体" w:eastAsia="宋体" w:cs="宋体"/>
          <w:sz w:val="28"/>
          <w:szCs w:val="28"/>
        </w:rPr>
        <w:t>4.3招标文件截止时间后，实际参与的供应商不足法定家数的；</w:t>
      </w:r>
    </w:p>
    <w:p>
      <w:pPr>
        <w:pStyle w:val="2"/>
        <w:ind w:left="0" w:firstLine="0" w:firstLineChars="0"/>
        <w:rPr>
          <w:rFonts w:ascii="宋体" w:hAnsi="宋体" w:eastAsia="宋体" w:cs="宋体"/>
          <w:sz w:val="28"/>
          <w:szCs w:val="28"/>
        </w:rPr>
      </w:pPr>
      <w:r>
        <w:rPr>
          <w:rFonts w:hint="eastAsia" w:ascii="宋体" w:hAnsi="宋体" w:eastAsia="宋体" w:cs="宋体"/>
          <w:sz w:val="28"/>
          <w:szCs w:val="28"/>
        </w:rPr>
        <w:t>4.4最终报价超过上限控制价的；</w:t>
      </w:r>
    </w:p>
    <w:p>
      <w:pPr>
        <w:pStyle w:val="2"/>
        <w:ind w:left="0" w:firstLine="0" w:firstLineChars="0"/>
        <w:rPr>
          <w:rFonts w:ascii="宋体" w:hAnsi="宋体" w:eastAsia="宋体" w:cs="宋体"/>
          <w:sz w:val="28"/>
          <w:szCs w:val="28"/>
        </w:rPr>
      </w:pPr>
      <w:r>
        <w:rPr>
          <w:rFonts w:hint="eastAsia" w:ascii="宋体" w:hAnsi="宋体" w:eastAsia="宋体" w:cs="宋体"/>
          <w:sz w:val="28"/>
          <w:szCs w:val="28"/>
        </w:rPr>
        <w:t>4.5对招标文件作出实质性响应的供应商不足法定家数的。</w:t>
      </w:r>
    </w:p>
    <w:p>
      <w:pPr>
        <w:pStyle w:val="3"/>
      </w:pPr>
      <w:bookmarkStart w:id="8" w:name="_Toc24392"/>
      <w:r>
        <w:rPr>
          <w:rFonts w:hint="eastAsia"/>
        </w:rPr>
        <w:t>第三部分  招标项目范围及要求</w:t>
      </w:r>
      <w:bookmarkEnd w:id="8"/>
    </w:p>
    <w:p>
      <w:pPr>
        <w:rPr>
          <w:rFonts w:ascii="宋体" w:hAnsi="宋体" w:eastAsia="宋体" w:cs="宋体"/>
          <w:sz w:val="28"/>
          <w:szCs w:val="28"/>
        </w:rPr>
      </w:pPr>
      <w:r>
        <w:rPr>
          <w:rFonts w:hint="eastAsia" w:ascii="宋体" w:hAnsi="宋体" w:eastAsia="宋体" w:cs="宋体"/>
          <w:sz w:val="28"/>
          <w:szCs w:val="28"/>
        </w:rPr>
        <w:t>1.项目实施人员费用</w:t>
      </w:r>
    </w:p>
    <w:p>
      <w:pPr>
        <w:rPr>
          <w:rFonts w:ascii="宋体" w:hAnsi="宋体" w:eastAsia="宋体" w:cs="宋体"/>
          <w:sz w:val="28"/>
          <w:szCs w:val="28"/>
        </w:rPr>
      </w:pPr>
      <w:r>
        <w:rPr>
          <w:rFonts w:hint="eastAsia" w:ascii="宋体" w:hAnsi="宋体" w:eastAsia="宋体" w:cs="宋体"/>
          <w:sz w:val="28"/>
          <w:szCs w:val="28"/>
        </w:rPr>
        <w:t>中标人应自行承担选派专业人员的住宿、就餐和交通等费用。</w:t>
      </w:r>
    </w:p>
    <w:p>
      <w:pPr>
        <w:rPr>
          <w:rFonts w:ascii="宋体" w:hAnsi="宋体" w:eastAsia="宋体" w:cs="宋体"/>
          <w:sz w:val="28"/>
          <w:szCs w:val="28"/>
        </w:rPr>
      </w:pPr>
      <w:r>
        <w:rPr>
          <w:rFonts w:hint="eastAsia" w:ascii="宋体" w:hAnsi="宋体" w:eastAsia="宋体" w:cs="宋体"/>
          <w:sz w:val="28"/>
          <w:szCs w:val="28"/>
        </w:rPr>
        <w:t>2招标项目名称、范围、内容及商务报价收费标准：</w:t>
      </w:r>
    </w:p>
    <w:p>
      <w:pPr>
        <w:rPr>
          <w:rFonts w:ascii="宋体" w:hAnsi="宋体" w:eastAsia="宋体" w:cs="宋体"/>
          <w:sz w:val="28"/>
          <w:szCs w:val="28"/>
        </w:rPr>
      </w:pPr>
      <w:r>
        <w:rPr>
          <w:rFonts w:hint="eastAsia" w:ascii="宋体" w:hAnsi="宋体" w:eastAsia="宋体" w:cs="宋体"/>
          <w:sz w:val="28"/>
          <w:szCs w:val="28"/>
        </w:rPr>
        <w:t>（1）项目名称：</w:t>
      </w:r>
      <w:r>
        <w:rPr>
          <w:rFonts w:hint="eastAsia"/>
          <w:sz w:val="28"/>
          <w:szCs w:val="28"/>
          <w:lang w:val="en-US" w:eastAsia="zh-CN"/>
        </w:rPr>
        <w:t>中煤长江勘测江苏有限公司</w:t>
      </w:r>
      <w:r>
        <w:rPr>
          <w:rFonts w:hint="eastAsia" w:asciiTheme="minorEastAsia" w:hAnsiTheme="minorEastAsia" w:cstheme="minorEastAsia"/>
          <w:sz w:val="28"/>
          <w:szCs w:val="28"/>
        </w:rPr>
        <w:t>高新技术企业认定服务</w:t>
      </w:r>
      <w:r>
        <w:rPr>
          <w:rFonts w:hint="eastAsia" w:ascii="宋体" w:hAnsi="宋体" w:eastAsia="宋体" w:cs="宋体"/>
          <w:sz w:val="28"/>
          <w:szCs w:val="28"/>
        </w:rPr>
        <w:t>项目。</w:t>
      </w:r>
    </w:p>
    <w:p>
      <w:pPr>
        <w:rPr>
          <w:rFonts w:ascii="宋体" w:hAnsi="宋体" w:eastAsia="宋体" w:cs="宋体"/>
          <w:sz w:val="28"/>
          <w:szCs w:val="28"/>
        </w:rPr>
      </w:pPr>
      <w:r>
        <w:rPr>
          <w:rFonts w:hint="eastAsia" w:ascii="宋体" w:hAnsi="宋体" w:eastAsia="宋体" w:cs="宋体"/>
          <w:sz w:val="28"/>
          <w:szCs w:val="28"/>
        </w:rPr>
        <w:t>（2）服务范围：提供</w:t>
      </w:r>
      <w:r>
        <w:rPr>
          <w:rFonts w:hint="eastAsia" w:asciiTheme="minorEastAsia" w:hAnsiTheme="minorEastAsia" w:cstheme="minorEastAsia"/>
          <w:sz w:val="28"/>
          <w:szCs w:val="28"/>
        </w:rPr>
        <w:t>认定申报</w:t>
      </w:r>
      <w:r>
        <w:rPr>
          <w:rFonts w:hint="eastAsia" w:ascii="宋体" w:hAnsi="宋体" w:eastAsia="宋体" w:cs="宋体"/>
          <w:sz w:val="28"/>
          <w:szCs w:val="28"/>
        </w:rPr>
        <w:t>工作的技术服务、业务指导、技术项目管理咨询和培训以及在申报过程中的对外联络沟通协调等工作。详见招标文件。</w:t>
      </w:r>
    </w:p>
    <w:p>
      <w:pPr>
        <w:rPr>
          <w:rFonts w:ascii="宋体" w:hAnsi="宋体" w:eastAsia="宋体" w:cs="宋体"/>
          <w:sz w:val="28"/>
          <w:szCs w:val="28"/>
        </w:rPr>
      </w:pPr>
      <w:r>
        <w:rPr>
          <w:rFonts w:hint="eastAsia" w:ascii="宋体" w:hAnsi="宋体" w:eastAsia="宋体" w:cs="宋体"/>
          <w:sz w:val="28"/>
          <w:szCs w:val="28"/>
        </w:rPr>
        <w:t>（3）服务内容：高新技术企业</w:t>
      </w:r>
      <w:r>
        <w:rPr>
          <w:rFonts w:hint="eastAsia" w:asciiTheme="minorEastAsia" w:hAnsiTheme="minorEastAsia" w:cstheme="minorEastAsia"/>
          <w:sz w:val="28"/>
          <w:szCs w:val="28"/>
        </w:rPr>
        <w:t>认定</w:t>
      </w:r>
      <w:r>
        <w:rPr>
          <w:rFonts w:hint="eastAsia" w:ascii="宋体" w:hAnsi="宋体" w:eastAsia="宋体" w:cs="宋体"/>
          <w:sz w:val="28"/>
          <w:szCs w:val="28"/>
        </w:rPr>
        <w:t>相关的科技项目管理、科技项目经费核算、企业管理规章制度建设等专项技术服务。详见招标文件。</w:t>
      </w:r>
    </w:p>
    <w:p>
      <w:pPr>
        <w:rPr>
          <w:rFonts w:ascii="宋体" w:hAnsi="宋体" w:eastAsia="宋体" w:cs="宋体"/>
          <w:sz w:val="28"/>
          <w:szCs w:val="28"/>
        </w:rPr>
      </w:pPr>
      <w:r>
        <w:rPr>
          <w:rFonts w:hint="eastAsia" w:ascii="宋体" w:hAnsi="宋体" w:eastAsia="宋体" w:cs="宋体"/>
          <w:sz w:val="28"/>
          <w:szCs w:val="28"/>
        </w:rPr>
        <w:t>（4）服务质量：须通过相关部门验收，并按业主要求提交相关货物及资料等。</w:t>
      </w:r>
    </w:p>
    <w:p>
      <w:pPr>
        <w:rPr>
          <w:rFonts w:ascii="宋体" w:hAnsi="宋体" w:eastAsia="宋体" w:cs="宋体"/>
          <w:color w:val="auto"/>
          <w:sz w:val="28"/>
          <w:szCs w:val="28"/>
        </w:rPr>
      </w:pPr>
      <w:r>
        <w:rPr>
          <w:rFonts w:hint="eastAsia" w:ascii="宋体" w:hAnsi="宋体" w:eastAsia="宋体" w:cs="宋体"/>
          <w:sz w:val="28"/>
          <w:szCs w:val="28"/>
        </w:rPr>
        <w:t>（5）技术要求。通过技术服务和业务指导，完成全套高新技术企业申报材料，达到验收</w:t>
      </w:r>
      <w:r>
        <w:rPr>
          <w:rFonts w:hint="eastAsia" w:ascii="宋体" w:hAnsi="宋体" w:eastAsia="宋体" w:cs="宋体"/>
          <w:color w:val="auto"/>
          <w:sz w:val="28"/>
          <w:szCs w:val="28"/>
        </w:rPr>
        <w:t>标准。验收标准为：</w:t>
      </w: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年高新技术企业申报顺利</w:t>
      </w:r>
      <w:r>
        <w:rPr>
          <w:rFonts w:hint="eastAsia" w:ascii="宋体" w:hAnsi="宋体" w:eastAsia="宋体" w:cs="宋体"/>
          <w:color w:val="auto"/>
          <w:sz w:val="28"/>
          <w:szCs w:val="28"/>
        </w:rPr>
        <w:t>通过，如未能在合同期内获得认定，则相关合同自动顺延至下一年度，顺延期间提供的服务不额外收费，直到采购方获得高新企业认定资格。</w:t>
      </w:r>
    </w:p>
    <w:p>
      <w:pPr>
        <w:rPr>
          <w:rFonts w:hint="eastAsia" w:ascii="宋体" w:hAnsi="宋体" w:eastAsia="宋体" w:cs="宋体"/>
          <w:color w:val="auto"/>
          <w:sz w:val="28"/>
          <w:szCs w:val="28"/>
        </w:rPr>
      </w:pPr>
      <w:r>
        <w:rPr>
          <w:rFonts w:hint="eastAsia" w:ascii="宋体" w:hAnsi="宋体" w:eastAsia="宋体" w:cs="宋体"/>
          <w:color w:val="auto"/>
          <w:sz w:val="28"/>
          <w:szCs w:val="28"/>
        </w:rPr>
        <w:t>（6）服务期：截止202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月3</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日。</w:t>
      </w:r>
    </w:p>
    <w:p>
      <w:pPr>
        <w:rPr>
          <w:rFonts w:ascii="宋体" w:hAnsi="宋体" w:eastAsia="宋体" w:cs="宋体"/>
          <w:sz w:val="28"/>
          <w:szCs w:val="28"/>
        </w:rPr>
      </w:pPr>
      <w:r>
        <w:rPr>
          <w:rFonts w:hint="eastAsia" w:ascii="宋体" w:hAnsi="宋体" w:eastAsia="宋体" w:cs="宋体"/>
          <w:sz w:val="28"/>
          <w:szCs w:val="28"/>
        </w:rPr>
        <w:t>（7）商务报价内容：实施时的商务报价应包括投标人在项目实施所需的人工、机械、材料、管理、保险、利润、税费、技术服务等所有的一切相关费用.</w:t>
      </w:r>
    </w:p>
    <w:p>
      <w:pPr>
        <w:rPr>
          <w:rFonts w:ascii="宋体" w:hAnsi="宋体" w:eastAsia="宋体" w:cs="宋体"/>
          <w:sz w:val="28"/>
          <w:szCs w:val="28"/>
        </w:rPr>
      </w:pPr>
      <w:r>
        <w:rPr>
          <w:rFonts w:hint="eastAsia" w:ascii="宋体" w:hAnsi="宋体" w:eastAsia="宋体" w:cs="宋体"/>
          <w:sz w:val="28"/>
          <w:szCs w:val="28"/>
        </w:rPr>
        <w:t>3.项目实施人员要求</w:t>
      </w:r>
    </w:p>
    <w:p>
      <w:pPr>
        <w:ind w:firstLine="560" w:firstLineChars="200"/>
        <w:rPr>
          <w:rFonts w:ascii="宋体" w:hAnsi="宋体" w:eastAsia="宋体" w:cs="宋体"/>
          <w:sz w:val="28"/>
          <w:szCs w:val="28"/>
        </w:rPr>
      </w:pPr>
      <w:r>
        <w:rPr>
          <w:rFonts w:hint="eastAsia" w:ascii="宋体" w:hAnsi="宋体" w:eastAsia="宋体" w:cs="宋体"/>
          <w:sz w:val="28"/>
          <w:szCs w:val="28"/>
        </w:rPr>
        <w:t>中标方应根据项目建设的需要，派出从事具有相关工作5年以上工作经验的技术人员作为本项目技术负责人，以保证在规定的时间内高质量完成各项工作。</w:t>
      </w:r>
    </w:p>
    <w:p>
      <w:pPr>
        <w:rPr>
          <w:rFonts w:ascii="宋体" w:hAnsi="宋体" w:eastAsia="宋体" w:cs="宋体"/>
          <w:sz w:val="28"/>
          <w:szCs w:val="28"/>
        </w:rPr>
      </w:pPr>
      <w:r>
        <w:rPr>
          <w:rFonts w:hint="eastAsia" w:ascii="宋体" w:hAnsi="宋体" w:eastAsia="宋体" w:cs="宋体"/>
          <w:sz w:val="28"/>
          <w:szCs w:val="28"/>
        </w:rPr>
        <w:t>4.实施项目支付办法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1）合同签订后</w:t>
      </w:r>
      <w:r>
        <w:rPr>
          <w:rFonts w:hint="eastAsia" w:ascii="宋体" w:hAnsi="宋体" w:eastAsia="宋体" w:cs="宋体"/>
          <w:color w:val="auto"/>
          <w:sz w:val="28"/>
          <w:szCs w:val="28"/>
          <w:u w:val="single"/>
        </w:rPr>
        <w:t xml:space="preserve"> 5 </w:t>
      </w:r>
      <w:r>
        <w:rPr>
          <w:rFonts w:hint="eastAsia" w:ascii="宋体" w:hAnsi="宋体" w:eastAsia="宋体" w:cs="宋体"/>
          <w:color w:val="auto"/>
          <w:sz w:val="28"/>
          <w:szCs w:val="28"/>
        </w:rPr>
        <w:t>个工作日内甲方支付乙方项目中标总费用的50%作为第一期项目咨询预付款；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2）项目余款：甲方在获得国家高新技术企业认定的公示后，在</w:t>
      </w:r>
      <w:r>
        <w:rPr>
          <w:rFonts w:hint="eastAsia" w:ascii="宋体" w:hAnsi="宋体" w:eastAsia="宋体" w:cs="宋体"/>
          <w:color w:val="auto"/>
          <w:sz w:val="28"/>
          <w:szCs w:val="28"/>
          <w:u w:val="single"/>
        </w:rPr>
        <w:t xml:space="preserve"> 5 </w:t>
      </w:r>
      <w:r>
        <w:rPr>
          <w:rFonts w:hint="eastAsia" w:ascii="宋体" w:hAnsi="宋体" w:eastAsia="宋体" w:cs="宋体"/>
          <w:color w:val="auto"/>
          <w:sz w:val="28"/>
          <w:szCs w:val="28"/>
        </w:rPr>
        <w:t>个工作日内，付清本合同余款。</w:t>
      </w:r>
    </w:p>
    <w:p>
      <w:pPr>
        <w:rPr>
          <w:rFonts w:hint="eastAsia" w:ascii="宋体" w:hAnsi="宋体" w:eastAsia="宋体" w:cs="宋体"/>
          <w:color w:val="auto"/>
          <w:sz w:val="28"/>
          <w:szCs w:val="28"/>
        </w:rPr>
      </w:pPr>
      <w:r>
        <w:rPr>
          <w:rFonts w:hint="eastAsia" w:ascii="宋体" w:hAnsi="宋体" w:eastAsia="宋体" w:cs="宋体"/>
          <w:color w:val="auto"/>
          <w:sz w:val="28"/>
          <w:szCs w:val="28"/>
        </w:rPr>
        <w:t>5.项目主要建设内容：</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8"/>
                <w:szCs w:val="28"/>
              </w:rPr>
            </w:pPr>
            <w:bookmarkStart w:id="9" w:name="_Toc30420"/>
            <w:r>
              <w:rPr>
                <w:rFonts w:hint="eastAsia" w:ascii="宋体" w:hAnsi="宋体" w:eastAsia="宋体" w:cs="宋体"/>
                <w:color w:val="auto"/>
                <w:sz w:val="28"/>
                <w:szCs w:val="28"/>
              </w:rPr>
              <w:t>序号</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时间</w:t>
            </w:r>
          </w:p>
        </w:tc>
        <w:tc>
          <w:tcPr>
            <w:tcW w:w="6096"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3</w:t>
            </w:r>
            <w:r>
              <w:rPr>
                <w:rFonts w:hint="eastAsia" w:ascii="宋体" w:hAnsi="宋体" w:cs="宋体"/>
                <w:color w:val="auto"/>
                <w:sz w:val="28"/>
                <w:szCs w:val="28"/>
              </w:rPr>
              <w:t>月-</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4</w:t>
            </w:r>
            <w:r>
              <w:rPr>
                <w:rFonts w:hint="eastAsia" w:ascii="宋体" w:hAnsi="宋体" w:cs="宋体"/>
                <w:color w:val="auto"/>
                <w:sz w:val="28"/>
                <w:szCs w:val="28"/>
              </w:rPr>
              <w:t>月</w:t>
            </w:r>
          </w:p>
        </w:tc>
        <w:tc>
          <w:tcPr>
            <w:tcW w:w="6096"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产学研合作协议签定（</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必须在2</w:t>
            </w:r>
            <w:r>
              <w:rPr>
                <w:rFonts w:ascii="宋体" w:hAnsi="宋体" w:eastAsia="宋体" w:cs="宋体"/>
                <w:color w:val="auto"/>
                <w:sz w:val="28"/>
                <w:szCs w:val="28"/>
              </w:rPr>
              <w:t>0</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前</w:t>
            </w:r>
            <w:r>
              <w:rPr>
                <w:rFonts w:hint="eastAsia" w:ascii="宋体" w:hAnsi="宋体" w:eastAsia="宋体" w:cs="宋体"/>
                <w:color w:val="auto"/>
                <w:sz w:val="28"/>
                <w:szCs w:val="28"/>
              </w:rPr>
              <w:t>签定，且该产学研需与院校发生资金往来，附发票和转账凭证）</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8"/>
                <w:szCs w:val="28"/>
              </w:rPr>
            </w:pPr>
            <w:r>
              <w:rPr>
                <w:rFonts w:ascii="宋体" w:hAnsi="宋体" w:eastAsia="宋体" w:cs="宋体"/>
                <w:color w:val="auto"/>
                <w:sz w:val="28"/>
                <w:szCs w:val="28"/>
              </w:rPr>
              <w:t>2</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ascii="宋体" w:hAnsi="宋体" w:eastAsia="宋体" w:cs="宋体"/>
                <w:color w:val="auto"/>
                <w:sz w:val="28"/>
                <w:szCs w:val="28"/>
              </w:rPr>
            </w:pP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研发项目汇总表确定（研发项目名称及时间、近三年科技成果与研发项目的对应关系、2</w:t>
            </w:r>
            <w:r>
              <w:rPr>
                <w:rFonts w:ascii="宋体" w:hAnsi="宋体" w:eastAsia="宋体" w:cs="宋体"/>
                <w:color w:val="auto"/>
                <w:sz w:val="28"/>
                <w:szCs w:val="28"/>
              </w:rPr>
              <w:t>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年高新技术服务名称）</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8"/>
                <w:szCs w:val="28"/>
              </w:rPr>
            </w:pPr>
            <w:r>
              <w:rPr>
                <w:rFonts w:ascii="宋体" w:hAnsi="宋体" w:eastAsia="宋体" w:cs="宋体"/>
                <w:color w:val="auto"/>
                <w:sz w:val="28"/>
                <w:szCs w:val="28"/>
              </w:rPr>
              <w:t>3</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ascii="宋体" w:hAnsi="宋体" w:eastAsia="宋体" w:cs="宋体"/>
                <w:color w:val="auto"/>
                <w:sz w:val="28"/>
                <w:szCs w:val="28"/>
              </w:rPr>
            </w:pP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收</w:t>
            </w:r>
            <w:r>
              <w:rPr>
                <w:rFonts w:hint="eastAsia" w:ascii="宋体" w:hAnsi="宋体" w:eastAsia="宋体" w:cs="宋体"/>
                <w:color w:val="auto"/>
                <w:sz w:val="28"/>
                <w:szCs w:val="28"/>
                <w:lang w:val="en-US" w:eastAsia="zh-CN"/>
              </w:rPr>
              <w:t>集</w:t>
            </w:r>
            <w:r>
              <w:rPr>
                <w:rFonts w:hint="eastAsia" w:ascii="宋体" w:hAnsi="宋体" w:eastAsia="宋体" w:cs="宋体"/>
                <w:color w:val="auto"/>
                <w:sz w:val="28"/>
                <w:szCs w:val="28"/>
              </w:rPr>
              <w:t>对科技成果（知识产权）发明人的奖励发放记录(银行转账凭证优先</w:t>
            </w:r>
            <w:r>
              <w:rPr>
                <w:rFonts w:ascii="宋体" w:hAnsi="宋体" w:eastAsia="宋体" w:cs="宋体"/>
                <w:color w:val="auto"/>
                <w:sz w:val="28"/>
                <w:szCs w:val="28"/>
              </w:rPr>
              <w:t>)</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ascii="宋体" w:hAnsi="宋体" w:eastAsia="宋体" w:cs="宋体"/>
                <w:color w:val="auto"/>
                <w:sz w:val="28"/>
                <w:szCs w:val="28"/>
              </w:rPr>
            </w:pP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确认3个年度的</w:t>
            </w:r>
            <w:r>
              <w:rPr>
                <w:rFonts w:hint="eastAsia" w:ascii="宋体" w:hAnsi="宋体" w:eastAsia="宋体" w:cs="宋体"/>
                <w:color w:val="auto"/>
                <w:sz w:val="28"/>
                <w:szCs w:val="28"/>
              </w:rPr>
              <w:t>研发设备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研发人员。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ascii="宋体" w:hAnsi="宋体" w:eastAsia="宋体" w:cs="宋体"/>
                <w:color w:val="auto"/>
                <w:sz w:val="28"/>
                <w:szCs w:val="28"/>
              </w:rPr>
            </w:pP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ascii="宋体" w:hAnsi="宋体" w:eastAsia="宋体" w:cs="宋体"/>
                <w:color w:val="auto"/>
                <w:sz w:val="28"/>
                <w:szCs w:val="28"/>
              </w:rPr>
              <w:t>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月-</w:t>
            </w: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账面</w:t>
            </w:r>
            <w:r>
              <w:rPr>
                <w:rFonts w:hint="eastAsia" w:ascii="宋体" w:hAnsi="宋体" w:eastAsia="宋体" w:cs="宋体"/>
                <w:color w:val="auto"/>
                <w:sz w:val="28"/>
                <w:szCs w:val="28"/>
                <w:lang w:val="en-US" w:eastAsia="zh-CN"/>
              </w:rPr>
              <w:t>研发费用</w:t>
            </w:r>
            <w:r>
              <w:rPr>
                <w:rFonts w:hint="eastAsia" w:ascii="宋体" w:hAnsi="宋体" w:eastAsia="宋体" w:cs="宋体"/>
                <w:color w:val="auto"/>
                <w:sz w:val="28"/>
                <w:szCs w:val="28"/>
              </w:rPr>
              <w:t>调整</w:t>
            </w:r>
            <w:r>
              <w:rPr>
                <w:rFonts w:hint="eastAsia" w:ascii="宋体" w:hAnsi="宋体" w:eastAsia="宋体" w:cs="宋体"/>
                <w:color w:val="auto"/>
                <w:sz w:val="28"/>
                <w:szCs w:val="28"/>
                <w:lang w:val="en-US" w:eastAsia="zh-CN"/>
              </w:rPr>
              <w:t>及2021、2022年度企业所得税纳税申报表更正申报</w:t>
            </w:r>
            <w:r>
              <w:rPr>
                <w:rFonts w:hint="eastAsia" w:ascii="宋体" w:hAnsi="宋体" w:eastAsia="宋体" w:cs="宋体"/>
                <w:color w:val="auto"/>
                <w:sz w:val="28"/>
                <w:szCs w:val="28"/>
              </w:rPr>
              <w:t>指导（申报表</w:t>
            </w:r>
            <w:r>
              <w:rPr>
                <w:rFonts w:hint="eastAsia" w:ascii="宋体" w:hAnsi="宋体" w:eastAsia="宋体" w:cs="宋体"/>
                <w:color w:val="auto"/>
                <w:sz w:val="28"/>
                <w:szCs w:val="28"/>
                <w:lang w:val="en-US" w:eastAsia="zh-CN"/>
              </w:rPr>
              <w:t>更正</w:t>
            </w:r>
            <w:r>
              <w:rPr>
                <w:rFonts w:hint="eastAsia" w:ascii="宋体" w:hAnsi="宋体" w:eastAsia="宋体" w:cs="宋体"/>
                <w:color w:val="auto"/>
                <w:sz w:val="28"/>
                <w:szCs w:val="28"/>
              </w:rPr>
              <w:t>申报需由招标人和税务</w:t>
            </w:r>
            <w:r>
              <w:rPr>
                <w:rFonts w:hint="eastAsia" w:ascii="宋体" w:hAnsi="宋体" w:eastAsia="宋体" w:cs="宋体"/>
                <w:color w:val="auto"/>
                <w:sz w:val="28"/>
                <w:szCs w:val="28"/>
                <w:lang w:val="en-US" w:eastAsia="zh-CN"/>
              </w:rPr>
              <w:t>局</w:t>
            </w:r>
            <w:r>
              <w:rPr>
                <w:rFonts w:hint="eastAsia" w:ascii="宋体" w:hAnsi="宋体" w:eastAsia="宋体" w:cs="宋体"/>
                <w:color w:val="auto"/>
                <w:sz w:val="28"/>
                <w:szCs w:val="28"/>
              </w:rPr>
              <w:t>沟通）</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ascii="宋体" w:hAnsi="宋体" w:eastAsia="宋体" w:cs="宋体"/>
                <w:color w:val="auto"/>
                <w:sz w:val="28"/>
                <w:szCs w:val="28"/>
              </w:rPr>
            </w:pP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科技人员年度奖励发放凭证（银行转账凭证）</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ascii="宋体" w:hAnsi="宋体" w:eastAsia="宋体" w:cs="宋体"/>
                <w:color w:val="auto"/>
                <w:sz w:val="28"/>
                <w:szCs w:val="28"/>
              </w:rPr>
            </w:pP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编制研发项目立项文件</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8</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8"/>
                <w:szCs w:val="28"/>
              </w:rPr>
            </w:pP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近三年获得授权的知识产权（发明专利、实用新型专利、软著）证书收集，注意专利年费缴纳，勿失效</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9</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8"/>
                <w:szCs w:val="28"/>
              </w:rPr>
            </w:pP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近三年科技成果转化证明材料收集（检测报告、发表的论文截图、工程合同、发票、客户满意度评价等）</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ascii="宋体" w:hAnsi="宋体" w:eastAsia="宋体" w:cs="宋体"/>
                <w:color w:val="auto"/>
                <w:sz w:val="28"/>
                <w:szCs w:val="28"/>
              </w:rPr>
              <w:t>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研究开发组织管理水平方面材料（研发相关制度及佐证材料收集）</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ascii="宋体" w:hAnsi="宋体" w:eastAsia="宋体" w:cs="宋体"/>
                <w:color w:val="auto"/>
                <w:sz w:val="28"/>
                <w:szCs w:val="28"/>
              </w:rPr>
              <w:t>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企业人员情况（人员结构表、员工花名册、科技人员名单等，具体按2</w:t>
            </w:r>
            <w:r>
              <w:rPr>
                <w:rFonts w:ascii="宋体" w:hAnsi="宋体" w:eastAsia="宋体" w:cs="宋体"/>
                <w:color w:val="auto"/>
                <w:sz w:val="28"/>
                <w:szCs w:val="28"/>
              </w:rPr>
              <w:t>023</w:t>
            </w:r>
            <w:r>
              <w:rPr>
                <w:rFonts w:hint="eastAsia" w:ascii="宋体" w:hAnsi="宋体" w:eastAsia="宋体" w:cs="宋体"/>
                <w:color w:val="auto"/>
                <w:sz w:val="28"/>
                <w:szCs w:val="28"/>
              </w:rPr>
              <w:t>年申报通知要求准备）</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lang w:eastAsia="zh-CN"/>
              </w:rPr>
            </w:pPr>
            <w:r>
              <w:rPr>
                <w:rFonts w:ascii="宋体" w:hAnsi="宋体" w:eastAsia="宋体" w:cs="宋体"/>
                <w:color w:val="auto"/>
                <w:sz w:val="28"/>
                <w:szCs w:val="28"/>
              </w:rPr>
              <w:t>1</w:t>
            </w:r>
            <w:r>
              <w:rPr>
                <w:rFonts w:hint="eastAsia" w:ascii="宋体" w:hAnsi="宋体" w:eastAsia="宋体" w:cs="宋体"/>
                <w:color w:val="auto"/>
                <w:sz w:val="28"/>
                <w:szCs w:val="28"/>
                <w:lang w:val="en-US" w:eastAsia="zh-CN"/>
              </w:rPr>
              <w:t>2</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ascii="宋体" w:hAnsi="宋体" w:eastAsia="宋体" w:cs="宋体"/>
                <w:color w:val="auto"/>
                <w:sz w:val="28"/>
                <w:szCs w:val="28"/>
              </w:rPr>
              <w:t>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ascii="宋体" w:hAnsi="宋体" w:eastAsia="宋体" w:cs="宋体"/>
                <w:color w:val="auto"/>
                <w:sz w:val="28"/>
                <w:szCs w:val="28"/>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发包方协助提供3个年度的研发辅助账、2023年度高新技术服务收入情况表，协调事务所出具</w:t>
            </w:r>
            <w:r>
              <w:rPr>
                <w:rFonts w:hint="eastAsia" w:ascii="宋体" w:hAnsi="宋体" w:eastAsia="宋体" w:cs="宋体"/>
                <w:color w:val="auto"/>
                <w:sz w:val="28"/>
                <w:szCs w:val="28"/>
              </w:rPr>
              <w:t>2项专项审计报告、3年年度审计报告</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收集3个年度的企业</w:t>
            </w:r>
            <w:r>
              <w:rPr>
                <w:rFonts w:hint="eastAsia" w:ascii="宋体" w:hAnsi="宋体" w:eastAsia="宋体" w:cs="宋体"/>
                <w:color w:val="auto"/>
                <w:sz w:val="28"/>
                <w:szCs w:val="28"/>
              </w:rPr>
              <w:t>所得税纳税申报表</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ascii="宋体" w:hAnsi="宋体" w:eastAsia="宋体" w:cs="宋体"/>
                <w:color w:val="auto"/>
                <w:sz w:val="28"/>
                <w:szCs w:val="28"/>
              </w:rPr>
              <w:t>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高企相关其他证明材料撰写</w:t>
            </w:r>
            <w:bookmarkStart w:id="13" w:name="_GoBack"/>
            <w:bookmarkEnd w:id="13"/>
            <w:r>
              <w:rPr>
                <w:rFonts w:hint="eastAsia" w:ascii="宋体" w:hAnsi="宋体" w:eastAsia="宋体" w:cs="宋体"/>
                <w:color w:val="auto"/>
                <w:sz w:val="28"/>
                <w:szCs w:val="28"/>
              </w:rPr>
              <w:t>及收集</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14</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ascii="宋体" w:hAnsi="宋体" w:eastAsia="宋体" w:cs="宋体"/>
                <w:color w:val="auto"/>
                <w:sz w:val="28"/>
                <w:szCs w:val="28"/>
              </w:rPr>
              <w:t>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年5月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高新网上填报、相关文件盖章签字</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ascii="宋体" w:hAnsi="宋体" w:eastAsia="宋体" w:cs="宋体"/>
                <w:color w:val="auto"/>
                <w:sz w:val="28"/>
                <w:szCs w:val="28"/>
              </w:rPr>
              <w:t>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ascii="宋体" w:hAnsi="宋体" w:eastAsia="宋体" w:cs="宋体"/>
                <w:color w:val="auto"/>
                <w:sz w:val="28"/>
                <w:szCs w:val="28"/>
              </w:rPr>
              <w:t>6</w:t>
            </w:r>
            <w:r>
              <w:rPr>
                <w:rFonts w:hint="eastAsia" w:ascii="宋体" w:hAnsi="宋体" w:eastAsia="宋体" w:cs="宋体"/>
                <w:color w:val="auto"/>
                <w:sz w:val="28"/>
                <w:szCs w:val="28"/>
              </w:rPr>
              <w:t>月-2</w:t>
            </w:r>
            <w:r>
              <w:rPr>
                <w:rFonts w:ascii="宋体" w:hAnsi="宋体" w:eastAsia="宋体" w:cs="宋体"/>
                <w:color w:val="auto"/>
                <w:sz w:val="28"/>
                <w:szCs w:val="28"/>
              </w:rPr>
              <w:t>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年7月</w:t>
            </w:r>
          </w:p>
        </w:tc>
        <w:tc>
          <w:tcPr>
            <w:tcW w:w="6096"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形成高企整套材料初稿，按照2</w:t>
            </w:r>
            <w:r>
              <w:rPr>
                <w:rFonts w:ascii="宋体" w:hAnsi="宋体" w:eastAsia="宋体" w:cs="宋体"/>
                <w:color w:val="auto"/>
                <w:sz w:val="28"/>
                <w:szCs w:val="28"/>
              </w:rPr>
              <w:t>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年申报通知的时间进行申报</w:t>
            </w:r>
            <w:r>
              <w:rPr>
                <w:rFonts w:hint="eastAsia" w:ascii="宋体" w:hAnsi="宋体" w:eastAsia="宋体" w:cs="宋体"/>
                <w:color w:val="auto"/>
                <w:sz w:val="28"/>
                <w:szCs w:val="28"/>
                <w:lang w:eastAsia="zh-CN"/>
              </w:rPr>
              <w:t>。</w:t>
            </w:r>
          </w:p>
        </w:tc>
      </w:tr>
    </w:tbl>
    <w:p>
      <w:pPr>
        <w:pStyle w:val="3"/>
      </w:pPr>
      <w:r>
        <w:rPr>
          <w:rFonts w:hint="eastAsia"/>
        </w:rPr>
        <w:t>第四部分  合同主要条款</w:t>
      </w:r>
      <w:bookmarkEnd w:id="9"/>
    </w:p>
    <w:p>
      <w:pPr>
        <w:ind w:firstLine="560" w:firstLineChars="200"/>
        <w:rPr>
          <w:rFonts w:ascii="宋体" w:hAnsi="宋体" w:eastAsia="宋体" w:cs="宋体"/>
          <w:sz w:val="28"/>
          <w:szCs w:val="28"/>
        </w:rPr>
      </w:pPr>
      <w:r>
        <w:rPr>
          <w:rFonts w:hint="eastAsia"/>
          <w:sz w:val="28"/>
          <w:szCs w:val="28"/>
          <w:lang w:val="en-US" w:eastAsia="zh-CN"/>
        </w:rPr>
        <w:t>中煤长江勘测江苏有限公司</w:t>
      </w:r>
      <w:r>
        <w:rPr>
          <w:rFonts w:hint="eastAsia" w:ascii="宋体" w:hAnsi="宋体" w:eastAsia="宋体" w:cs="宋体"/>
          <w:sz w:val="28"/>
          <w:szCs w:val="28"/>
        </w:rPr>
        <w:t>经过公开招标（招标编号：CJKC-CG-2024-03-01），确定</w:t>
      </w:r>
      <w:r>
        <w:rPr>
          <w:rFonts w:hint="eastAsia" w:ascii="宋体" w:hAnsi="宋体" w:eastAsia="宋体" w:cs="宋体"/>
          <w:sz w:val="28"/>
          <w:szCs w:val="28"/>
          <w:u w:val="single"/>
        </w:rPr>
        <w:t xml:space="preserve">                </w:t>
      </w:r>
      <w:r>
        <w:rPr>
          <w:rFonts w:hint="eastAsia" w:ascii="宋体" w:hAnsi="宋体" w:eastAsia="宋体" w:cs="宋体"/>
          <w:sz w:val="28"/>
          <w:szCs w:val="28"/>
        </w:rPr>
        <w:t>为</w:t>
      </w:r>
      <w:r>
        <w:rPr>
          <w:rFonts w:hint="eastAsia"/>
          <w:sz w:val="28"/>
          <w:szCs w:val="28"/>
          <w:lang w:val="en-US" w:eastAsia="zh-CN"/>
        </w:rPr>
        <w:t>中煤长江勘测江苏有限公司</w:t>
      </w:r>
      <w:r>
        <w:rPr>
          <w:rFonts w:hint="eastAsia" w:ascii="宋体" w:hAnsi="宋体" w:eastAsia="宋体" w:cs="宋体"/>
          <w:sz w:val="28"/>
          <w:szCs w:val="28"/>
        </w:rPr>
        <w:t>高新技术企业申报服务项目的中标单位，根据《中华人民共和国</w:t>
      </w:r>
      <w:r>
        <w:rPr>
          <w:rFonts w:hint="eastAsia" w:ascii="宋体" w:hAnsi="宋体" w:eastAsia="宋体" w:cs="宋体"/>
          <w:sz w:val="28"/>
          <w:szCs w:val="28"/>
          <w:lang w:val="en-US" w:eastAsia="zh-CN"/>
        </w:rPr>
        <w:t>民法典</w:t>
      </w:r>
      <w:r>
        <w:rPr>
          <w:rFonts w:hint="eastAsia" w:ascii="宋体" w:hAnsi="宋体" w:eastAsia="宋体" w:cs="宋体"/>
          <w:sz w:val="28"/>
          <w:szCs w:val="28"/>
        </w:rPr>
        <w:t>》等法规，甲乙双方本着平等互利、友好合作的精神，就协助甲方申报202</w:t>
      </w:r>
      <w:r>
        <w:rPr>
          <w:rFonts w:hint="eastAsia" w:ascii="宋体" w:hAnsi="宋体" w:eastAsia="宋体" w:cs="宋体"/>
          <w:sz w:val="28"/>
          <w:szCs w:val="28"/>
          <w:lang w:val="en-US" w:eastAsia="zh-CN"/>
        </w:rPr>
        <w:t>4</w:t>
      </w:r>
      <w:r>
        <w:rPr>
          <w:rFonts w:hint="eastAsia" w:ascii="宋体" w:hAnsi="宋体" w:eastAsia="宋体" w:cs="宋体"/>
          <w:sz w:val="28"/>
          <w:szCs w:val="28"/>
        </w:rPr>
        <w:t>年高新技术企业认定项目，搭建支撑系统，运用系统提供相关服务等事项，达成一致意见，签订合同条款如下：</w:t>
      </w:r>
    </w:p>
    <w:p>
      <w:pPr>
        <w:rPr>
          <w:rFonts w:ascii="宋体" w:hAnsi="宋体" w:eastAsia="宋体" w:cs="宋体"/>
          <w:sz w:val="28"/>
          <w:szCs w:val="28"/>
        </w:rPr>
      </w:pPr>
      <w:r>
        <w:rPr>
          <w:rFonts w:hint="eastAsia" w:ascii="宋体" w:hAnsi="宋体" w:eastAsia="宋体" w:cs="宋体"/>
          <w:b/>
          <w:sz w:val="28"/>
          <w:szCs w:val="28"/>
        </w:rPr>
        <w:t>第一条  系统建设的宗旨和目的：</w:t>
      </w:r>
      <w:r>
        <w:rPr>
          <w:rFonts w:hint="eastAsia" w:ascii="宋体" w:hAnsi="宋体" w:eastAsia="宋体" w:cs="宋体"/>
          <w:sz w:val="28"/>
          <w:szCs w:val="28"/>
        </w:rPr>
        <w:t>乙方为甲方建立高新技术企业发展框架体系暨认定申报工作搭建支撑系统，并运用系统提供服务，协助甲方建立高新技术企业发展框架体系，按照国家有关规定完成申报文件并进行认定申报。</w:t>
      </w:r>
    </w:p>
    <w:p>
      <w:pPr>
        <w:rPr>
          <w:rFonts w:ascii="宋体" w:hAnsi="宋体" w:eastAsia="宋体" w:cs="宋体"/>
          <w:sz w:val="28"/>
          <w:szCs w:val="28"/>
        </w:rPr>
      </w:pPr>
      <w:r>
        <w:rPr>
          <w:rFonts w:hint="eastAsia" w:ascii="宋体" w:hAnsi="宋体" w:eastAsia="宋体" w:cs="宋体"/>
          <w:b/>
          <w:sz w:val="28"/>
          <w:szCs w:val="28"/>
        </w:rPr>
        <w:t xml:space="preserve">第二条 </w:t>
      </w:r>
      <w:r>
        <w:rPr>
          <w:rFonts w:hint="eastAsia" w:ascii="宋体" w:hAnsi="宋体" w:eastAsia="宋体" w:cs="宋体"/>
          <w:sz w:val="28"/>
          <w:szCs w:val="28"/>
        </w:rPr>
        <w:t xml:space="preserve"> </w:t>
      </w:r>
      <w:r>
        <w:rPr>
          <w:rFonts w:hint="eastAsia" w:ascii="宋体" w:hAnsi="宋体" w:eastAsia="宋体" w:cs="宋体"/>
          <w:b/>
          <w:sz w:val="28"/>
          <w:szCs w:val="28"/>
        </w:rPr>
        <w:t>乙方指定专业团队为甲方提供以下的服务：</w:t>
      </w:r>
    </w:p>
    <w:p>
      <w:pPr>
        <w:tabs>
          <w:tab w:val="left" w:pos="448"/>
          <w:tab w:val="left" w:pos="900"/>
        </w:tabs>
        <w:rPr>
          <w:rFonts w:ascii="宋体" w:hAnsi="宋体" w:eastAsia="宋体" w:cs="宋体"/>
          <w:sz w:val="28"/>
          <w:szCs w:val="28"/>
        </w:rPr>
      </w:pPr>
      <w:r>
        <w:rPr>
          <w:rFonts w:hint="eastAsia" w:ascii="宋体" w:hAnsi="宋体" w:eastAsia="宋体" w:cs="宋体"/>
          <w:sz w:val="28"/>
          <w:szCs w:val="28"/>
        </w:rPr>
        <w:t>1.材料汇总：按照相关规定对体系材料进行汇集。</w:t>
      </w:r>
    </w:p>
    <w:p>
      <w:pPr>
        <w:tabs>
          <w:tab w:val="left" w:pos="448"/>
          <w:tab w:val="left" w:pos="900"/>
        </w:tabs>
        <w:rPr>
          <w:rFonts w:ascii="宋体" w:hAnsi="宋体" w:eastAsia="宋体" w:cs="宋体"/>
          <w:sz w:val="28"/>
          <w:szCs w:val="28"/>
        </w:rPr>
      </w:pPr>
      <w:r>
        <w:rPr>
          <w:rFonts w:hint="eastAsia" w:ascii="宋体" w:hAnsi="宋体" w:eastAsia="宋体" w:cs="宋体"/>
          <w:sz w:val="28"/>
          <w:szCs w:val="28"/>
        </w:rPr>
        <w:t>2.申报材料：按照认定文件的规定，帮助甲方编制申报材料并完善相关证明材料，传授材料编写要点和技巧，帮助完成材料的在线申报和纸质材料的校审、印刷和装订。</w:t>
      </w:r>
    </w:p>
    <w:p>
      <w:pPr>
        <w:tabs>
          <w:tab w:val="left" w:pos="448"/>
          <w:tab w:val="left" w:pos="900"/>
        </w:tabs>
        <w:rPr>
          <w:rFonts w:ascii="宋体" w:hAnsi="宋体" w:eastAsia="宋体" w:cs="宋体"/>
          <w:sz w:val="28"/>
          <w:szCs w:val="28"/>
        </w:rPr>
      </w:pPr>
      <w:r>
        <w:rPr>
          <w:rFonts w:hint="eastAsia" w:ascii="宋体" w:hAnsi="宋体" w:eastAsia="宋体" w:cs="宋体"/>
          <w:sz w:val="28"/>
          <w:szCs w:val="28"/>
        </w:rPr>
        <w:t>3.申报跟进：对甲方申报材料报送和评审工作进行跟进。</w:t>
      </w:r>
    </w:p>
    <w:p>
      <w:pPr>
        <w:rPr>
          <w:rFonts w:ascii="宋体" w:hAnsi="宋体" w:eastAsia="宋体" w:cs="宋体"/>
          <w:b/>
          <w:sz w:val="28"/>
          <w:szCs w:val="28"/>
        </w:rPr>
      </w:pPr>
      <w:r>
        <w:rPr>
          <w:rFonts w:hint="eastAsia" w:ascii="宋体" w:hAnsi="宋体" w:eastAsia="宋体" w:cs="宋体"/>
          <w:b/>
          <w:sz w:val="28"/>
          <w:szCs w:val="28"/>
        </w:rPr>
        <w:t xml:space="preserve">第三条 </w:t>
      </w:r>
      <w:r>
        <w:rPr>
          <w:rFonts w:hint="eastAsia" w:ascii="宋体" w:hAnsi="宋体" w:eastAsia="宋体" w:cs="宋体"/>
          <w:sz w:val="28"/>
          <w:szCs w:val="28"/>
        </w:rPr>
        <w:t xml:space="preserve"> </w:t>
      </w:r>
      <w:r>
        <w:rPr>
          <w:rFonts w:hint="eastAsia" w:ascii="宋体" w:hAnsi="宋体" w:eastAsia="宋体" w:cs="宋体"/>
          <w:b/>
          <w:sz w:val="28"/>
          <w:szCs w:val="28"/>
        </w:rPr>
        <w:t>项目经费</w:t>
      </w:r>
    </w:p>
    <w:p>
      <w:pPr>
        <w:tabs>
          <w:tab w:val="left" w:pos="490"/>
          <w:tab w:val="left" w:pos="720"/>
        </w:tabs>
        <w:rPr>
          <w:rFonts w:ascii="宋体" w:hAnsi="宋体" w:eastAsia="宋体" w:cs="宋体"/>
          <w:sz w:val="28"/>
          <w:szCs w:val="28"/>
        </w:rPr>
      </w:pPr>
      <w:r>
        <w:rPr>
          <w:rFonts w:hint="eastAsia" w:ascii="宋体" w:hAnsi="宋体" w:eastAsia="宋体" w:cs="宋体"/>
          <w:sz w:val="28"/>
          <w:szCs w:val="28"/>
        </w:rPr>
        <w:t>1.项目经费总计：￥</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w:t>
      </w:r>
      <w:r>
        <w:rPr>
          <w:rFonts w:hint="eastAsia" w:ascii="宋体" w:hAnsi="宋体" w:eastAsia="宋体" w:cs="宋体"/>
          <w:sz w:val="28"/>
          <w:szCs w:val="28"/>
        </w:rPr>
        <w:t>整）。</w:t>
      </w:r>
      <w:r>
        <w:rPr>
          <w:rFonts w:hint="eastAsia" w:ascii="宋体" w:hAnsi="宋体" w:eastAsia="宋体" w:cs="宋体"/>
          <w:color w:val="000000"/>
          <w:sz w:val="28"/>
          <w:szCs w:val="28"/>
        </w:rPr>
        <w:t>在甲方202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年至202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年获得授权拥有的     项发明专利或者     项实用新型专利（软件著作权）的基础上进行申报。</w:t>
      </w:r>
      <w:r>
        <w:rPr>
          <w:rFonts w:hint="eastAsia" w:ascii="宋体" w:hAnsi="宋体" w:eastAsia="宋体" w:cs="宋体"/>
          <w:sz w:val="28"/>
          <w:szCs w:val="28"/>
        </w:rPr>
        <w:t>其中，项目经费不包含高新要求的审计工作及费用，</w:t>
      </w:r>
      <w:r>
        <w:rPr>
          <w:rFonts w:hint="eastAsia" w:ascii="宋体" w:hAnsi="宋体" w:eastAsia="宋体" w:cs="宋体"/>
          <w:sz w:val="28"/>
          <w:szCs w:val="28"/>
          <w:highlight w:val="none"/>
        </w:rPr>
        <w:t>不包括</w:t>
      </w:r>
      <w:r>
        <w:rPr>
          <w:rFonts w:hint="eastAsia" w:ascii="宋体" w:hAnsi="宋体" w:eastAsia="宋体" w:cs="宋体"/>
          <w:sz w:val="28"/>
          <w:szCs w:val="28"/>
          <w:highlight w:val="none"/>
          <w:lang w:val="en-US" w:eastAsia="zh-CN"/>
        </w:rPr>
        <w:t>专利申请费、</w:t>
      </w:r>
      <w:r>
        <w:rPr>
          <w:rFonts w:hint="eastAsia" w:ascii="宋体" w:hAnsi="宋体" w:eastAsia="宋体" w:cs="宋体"/>
          <w:sz w:val="28"/>
          <w:szCs w:val="28"/>
          <w:highlight w:val="none"/>
        </w:rPr>
        <w:t>第三</w:t>
      </w:r>
      <w:r>
        <w:rPr>
          <w:rFonts w:hint="eastAsia" w:ascii="宋体" w:hAnsi="宋体" w:eastAsia="宋体" w:cs="宋体"/>
          <w:sz w:val="28"/>
          <w:szCs w:val="28"/>
        </w:rPr>
        <w:t>方检测报告、查新报告等资质材料的补充完善费用。</w:t>
      </w:r>
    </w:p>
    <w:p>
      <w:pPr>
        <w:tabs>
          <w:tab w:val="left" w:pos="490"/>
          <w:tab w:val="left" w:pos="720"/>
        </w:tabs>
        <w:rPr>
          <w:rFonts w:ascii="宋体" w:hAnsi="宋体" w:eastAsia="宋体" w:cs="宋体"/>
          <w:sz w:val="28"/>
          <w:szCs w:val="28"/>
        </w:rPr>
      </w:pPr>
      <w:r>
        <w:rPr>
          <w:rFonts w:hint="eastAsia" w:ascii="宋体" w:hAnsi="宋体" w:eastAsia="宋体" w:cs="宋体"/>
          <w:sz w:val="28"/>
          <w:szCs w:val="28"/>
        </w:rPr>
        <w:t xml:space="preserve">2.支付期限： </w:t>
      </w:r>
    </w:p>
    <w:p>
      <w:pPr>
        <w:rPr>
          <w:rFonts w:hint="eastAsia" w:ascii="宋体" w:hAnsi="宋体" w:eastAsia="宋体" w:cs="宋体"/>
          <w:color w:val="auto"/>
          <w:sz w:val="28"/>
          <w:szCs w:val="28"/>
        </w:rPr>
      </w:pPr>
      <w:r>
        <w:rPr>
          <w:rFonts w:hint="eastAsia" w:ascii="宋体" w:hAnsi="宋体" w:eastAsia="宋体" w:cs="宋体"/>
          <w:color w:val="auto"/>
          <w:sz w:val="28"/>
          <w:szCs w:val="28"/>
        </w:rPr>
        <w:t>（1）预付款：本合同签订之日起</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28"/>
          <w:szCs w:val="28"/>
          <w:u w:val="single"/>
        </w:rPr>
        <w:t xml:space="preserve">5 </w:t>
      </w:r>
      <w:r>
        <w:rPr>
          <w:rFonts w:hint="eastAsia" w:ascii="宋体" w:hAnsi="宋体" w:eastAsia="宋体" w:cs="宋体"/>
          <w:color w:val="auto"/>
          <w:sz w:val="28"/>
          <w:szCs w:val="28"/>
        </w:rPr>
        <w:t>个工作日内甲方支付乙方项目经费金额的50%即￥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元（大写：</w:t>
      </w:r>
      <w:r>
        <w:rPr>
          <w:rFonts w:hint="eastAsia" w:ascii="宋体" w:hAnsi="宋体" w:eastAsia="宋体" w:cs="宋体"/>
          <w:color w:val="auto"/>
          <w:sz w:val="28"/>
          <w:szCs w:val="28"/>
          <w:u w:val="single"/>
        </w:rPr>
        <w:t xml:space="preserve">         整</w:t>
      </w:r>
      <w:r>
        <w:rPr>
          <w:rFonts w:hint="eastAsia" w:ascii="宋体" w:hAnsi="宋体" w:eastAsia="宋体" w:cs="宋体"/>
          <w:color w:val="auto"/>
          <w:sz w:val="28"/>
          <w:szCs w:val="28"/>
        </w:rPr>
        <w:t xml:space="preserve">），作为第一期项目咨询预付款； </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（2）第</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期项目款：甲方在获得</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高新技术企业</w:t>
      </w:r>
      <w:r>
        <w:rPr>
          <w:rFonts w:hint="eastAsia" w:ascii="宋体" w:hAnsi="宋体" w:eastAsia="宋体" w:cs="宋体"/>
          <w:color w:val="auto"/>
          <w:sz w:val="28"/>
          <w:szCs w:val="28"/>
          <w:lang w:val="en-US" w:eastAsia="zh-CN"/>
        </w:rPr>
        <w:t>入库</w:t>
      </w:r>
      <w:r>
        <w:rPr>
          <w:rFonts w:hint="eastAsia" w:ascii="宋体" w:hAnsi="宋体" w:eastAsia="宋体" w:cs="宋体"/>
          <w:color w:val="auto"/>
          <w:sz w:val="28"/>
          <w:szCs w:val="28"/>
        </w:rPr>
        <w:t>的公示后，在 5 个</w:t>
      </w:r>
      <w:r>
        <w:rPr>
          <w:rFonts w:hint="eastAsia" w:ascii="宋体" w:hAnsi="宋体" w:eastAsia="宋体" w:cs="宋体"/>
          <w:color w:val="auto"/>
          <w:sz w:val="28"/>
          <w:szCs w:val="28"/>
          <w:lang w:val="en-US" w:eastAsia="zh-CN"/>
        </w:rPr>
        <w:t>工作日内，支付乙方项目经费￥</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元（大写：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整）。</w:t>
      </w:r>
    </w:p>
    <w:p>
      <w:pPr>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）项目余款：甲方在获得国家高新技术企业认定的公示后，在</w:t>
      </w:r>
      <w:r>
        <w:rPr>
          <w:rFonts w:hint="eastAsia" w:ascii="宋体" w:hAnsi="宋体" w:eastAsia="宋体" w:cs="宋体"/>
          <w:color w:val="auto"/>
          <w:sz w:val="28"/>
          <w:szCs w:val="28"/>
          <w:u w:val="single"/>
        </w:rPr>
        <w:t xml:space="preserve"> </w:t>
      </w:r>
      <w:r>
        <w:rPr>
          <w:rFonts w:hint="eastAsia" w:ascii="宋体" w:hAnsi="宋体" w:eastAsia="宋体" w:cs="宋体"/>
          <w:b/>
          <w:bCs/>
          <w:color w:val="auto"/>
          <w:sz w:val="28"/>
          <w:szCs w:val="28"/>
          <w:u w:val="single"/>
        </w:rPr>
        <w:t xml:space="preserve">5 </w:t>
      </w:r>
      <w:r>
        <w:rPr>
          <w:rFonts w:hint="eastAsia" w:ascii="宋体" w:hAnsi="宋体" w:eastAsia="宋体" w:cs="宋体"/>
          <w:color w:val="auto"/>
          <w:sz w:val="28"/>
          <w:szCs w:val="28"/>
        </w:rPr>
        <w:t>个工作日内，付清本合同余款即￥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元（大写：</w:t>
      </w:r>
      <w:r>
        <w:rPr>
          <w:rFonts w:hint="eastAsia" w:ascii="宋体" w:hAnsi="宋体" w:eastAsia="宋体" w:cs="宋体"/>
          <w:color w:val="auto"/>
          <w:sz w:val="28"/>
          <w:szCs w:val="28"/>
          <w:u w:val="single"/>
        </w:rPr>
        <w:t xml:space="preserve">          整</w:t>
      </w:r>
      <w:r>
        <w:rPr>
          <w:rFonts w:hint="eastAsia" w:ascii="宋体" w:hAnsi="宋体" w:eastAsia="宋体" w:cs="宋体"/>
          <w:color w:val="auto"/>
          <w:sz w:val="28"/>
          <w:szCs w:val="28"/>
        </w:rPr>
        <w:t>）。</w:t>
      </w:r>
    </w:p>
    <w:p>
      <w:pPr>
        <w:rPr>
          <w:rFonts w:ascii="宋体" w:hAnsi="宋体" w:eastAsia="宋体" w:cs="宋体"/>
          <w:color w:val="auto"/>
          <w:sz w:val="28"/>
          <w:szCs w:val="28"/>
        </w:rPr>
      </w:pPr>
      <w:r>
        <w:rPr>
          <w:rFonts w:hint="eastAsia" w:ascii="宋体" w:hAnsi="宋体" w:eastAsia="宋体" w:cs="宋体"/>
          <w:color w:val="auto"/>
          <w:sz w:val="28"/>
          <w:szCs w:val="28"/>
        </w:rPr>
        <w:t>3.支付方式：</w:t>
      </w:r>
    </w:p>
    <w:p>
      <w:pPr>
        <w:rPr>
          <w:rFonts w:ascii="宋体" w:hAnsi="宋体" w:eastAsia="宋体" w:cs="宋体"/>
          <w:color w:val="auto"/>
          <w:sz w:val="28"/>
          <w:szCs w:val="28"/>
        </w:rPr>
      </w:pPr>
      <w:r>
        <w:rPr>
          <w:rFonts w:hint="eastAsia" w:ascii="宋体" w:hAnsi="宋体" w:eastAsia="宋体" w:cs="宋体"/>
          <w:color w:val="auto"/>
          <w:sz w:val="28"/>
          <w:szCs w:val="28"/>
        </w:rPr>
        <w:t>银行直接汇入乙方指定账户：</w:t>
      </w:r>
    </w:p>
    <w:p>
      <w:pPr>
        <w:tabs>
          <w:tab w:val="left" w:pos="6167"/>
        </w:tabs>
        <w:rPr>
          <w:rFonts w:ascii="宋体" w:hAnsi="宋体" w:eastAsia="宋体" w:cs="宋体"/>
          <w:sz w:val="28"/>
          <w:szCs w:val="28"/>
        </w:rPr>
      </w:pPr>
      <w:r>
        <w:rPr>
          <w:rFonts w:hint="eastAsia" w:ascii="宋体" w:hAnsi="宋体" w:eastAsia="宋体" w:cs="宋体"/>
          <w:sz w:val="28"/>
          <w:szCs w:val="28"/>
        </w:rPr>
        <w:t>账 户：</w:t>
      </w:r>
    </w:p>
    <w:p>
      <w:pPr>
        <w:rPr>
          <w:rFonts w:ascii="宋体" w:hAnsi="宋体" w:eastAsia="宋体" w:cs="宋体"/>
          <w:sz w:val="28"/>
          <w:szCs w:val="28"/>
        </w:rPr>
      </w:pPr>
      <w:r>
        <w:rPr>
          <w:rFonts w:hint="eastAsia" w:ascii="宋体" w:hAnsi="宋体" w:eastAsia="宋体" w:cs="宋体"/>
          <w:sz w:val="28"/>
          <w:szCs w:val="28"/>
        </w:rPr>
        <w:t>账 号：</w:t>
      </w:r>
    </w:p>
    <w:p>
      <w:pPr>
        <w:widowControl/>
        <w:shd w:val="clear" w:color="auto" w:fill="FFFFFF"/>
        <w:jc w:val="left"/>
        <w:rPr>
          <w:rFonts w:ascii="宋体" w:hAnsi="宋体" w:eastAsia="宋体" w:cs="宋体"/>
          <w:sz w:val="28"/>
          <w:szCs w:val="28"/>
        </w:rPr>
      </w:pPr>
      <w:r>
        <w:rPr>
          <w:rFonts w:hint="eastAsia" w:ascii="宋体" w:hAnsi="宋体" w:eastAsia="宋体" w:cs="宋体"/>
          <w:sz w:val="28"/>
          <w:szCs w:val="28"/>
        </w:rPr>
        <w:t>开户行：</w:t>
      </w:r>
    </w:p>
    <w:p>
      <w:pPr>
        <w:rPr>
          <w:rFonts w:ascii="宋体" w:hAnsi="宋体" w:eastAsia="宋体" w:cs="宋体"/>
          <w:sz w:val="28"/>
          <w:szCs w:val="28"/>
        </w:rPr>
      </w:pPr>
      <w:r>
        <w:rPr>
          <w:rFonts w:hint="eastAsia" w:ascii="宋体" w:hAnsi="宋体" w:eastAsia="宋体" w:cs="宋体"/>
          <w:b/>
          <w:sz w:val="28"/>
          <w:szCs w:val="28"/>
        </w:rPr>
        <w:t>第四条</w:t>
      </w:r>
      <w:r>
        <w:rPr>
          <w:rFonts w:hint="eastAsia" w:ascii="宋体" w:hAnsi="宋体" w:eastAsia="宋体" w:cs="宋体"/>
          <w:sz w:val="28"/>
          <w:szCs w:val="28"/>
        </w:rPr>
        <w:t xml:space="preserve">  </w:t>
      </w:r>
      <w:r>
        <w:rPr>
          <w:rFonts w:hint="eastAsia" w:ascii="宋体" w:hAnsi="宋体" w:eastAsia="宋体" w:cs="宋体"/>
          <w:b/>
          <w:sz w:val="28"/>
          <w:szCs w:val="28"/>
        </w:rPr>
        <w:t>合同期限和终止</w:t>
      </w:r>
    </w:p>
    <w:p>
      <w:pPr>
        <w:tabs>
          <w:tab w:val="left" w:pos="720"/>
          <w:tab w:val="left" w:pos="1080"/>
        </w:tabs>
        <w:rPr>
          <w:rFonts w:ascii="宋体" w:hAnsi="宋体" w:eastAsia="宋体" w:cs="宋体"/>
          <w:sz w:val="28"/>
          <w:szCs w:val="28"/>
        </w:rPr>
      </w:pPr>
      <w:r>
        <w:rPr>
          <w:rFonts w:hint="eastAsia" w:ascii="宋体" w:hAnsi="宋体" w:eastAsia="宋体" w:cs="宋体"/>
          <w:sz w:val="28"/>
          <w:szCs w:val="28"/>
        </w:rPr>
        <w:t>1.从签订合同之日起至甲方建立高新技术企业发展框架体系支撑系统并向乙方付清款项之日，本合同自行终止。支撑系统有效与否以约定期限内获得高新认定为衡量标志。</w:t>
      </w:r>
    </w:p>
    <w:p>
      <w:pPr>
        <w:tabs>
          <w:tab w:val="left" w:pos="720"/>
          <w:tab w:val="left" w:pos="1080"/>
        </w:tabs>
        <w:rPr>
          <w:rFonts w:ascii="宋体" w:hAnsi="宋体" w:eastAsia="宋体" w:cs="宋体"/>
          <w:sz w:val="28"/>
          <w:szCs w:val="28"/>
        </w:rPr>
      </w:pPr>
      <w:r>
        <w:rPr>
          <w:rFonts w:hint="eastAsia" w:ascii="宋体" w:hAnsi="宋体" w:eastAsia="宋体" w:cs="宋体"/>
          <w:sz w:val="28"/>
          <w:szCs w:val="28"/>
        </w:rPr>
        <w:t>2.双方共同促成甲方在合同签订之日起一年内的高新技术企业申报中获得高新企业认定资格，如未能在合同期内获得认定，则本合同自动顺延至下一年度，顺延期间提供的服务不额外收费，直到甲方获得高新企业认定资格。</w:t>
      </w:r>
    </w:p>
    <w:p>
      <w:pPr>
        <w:tabs>
          <w:tab w:val="left" w:pos="720"/>
          <w:tab w:val="left" w:pos="1080"/>
        </w:tabs>
        <w:rPr>
          <w:rFonts w:ascii="宋体" w:hAnsi="宋体" w:eastAsia="宋体" w:cs="宋体"/>
          <w:sz w:val="28"/>
          <w:szCs w:val="28"/>
        </w:rPr>
      </w:pPr>
      <w:r>
        <w:rPr>
          <w:rFonts w:hint="eastAsia" w:ascii="宋体" w:hAnsi="宋体" w:eastAsia="宋体" w:cs="宋体"/>
          <w:sz w:val="28"/>
          <w:szCs w:val="28"/>
        </w:rPr>
        <w:t>3.如因政策方面的重大变化、甲方所属的集团公司策略调整或除本合同约定之外的不可抗力因素导致合同无法履行，双方协商，如未能达成一致意见，则本合同无条件终止。</w:t>
      </w:r>
    </w:p>
    <w:p>
      <w:pPr>
        <w:rPr>
          <w:rFonts w:ascii="宋体" w:hAnsi="宋体" w:eastAsia="宋体" w:cs="宋体"/>
          <w:sz w:val="28"/>
          <w:szCs w:val="28"/>
        </w:rPr>
      </w:pPr>
      <w:r>
        <w:rPr>
          <w:rFonts w:hint="eastAsia" w:ascii="宋体" w:hAnsi="宋体" w:eastAsia="宋体" w:cs="宋体"/>
          <w:b/>
          <w:sz w:val="28"/>
          <w:szCs w:val="28"/>
        </w:rPr>
        <w:t>第五条</w:t>
      </w:r>
      <w:r>
        <w:rPr>
          <w:rFonts w:hint="eastAsia" w:ascii="宋体" w:hAnsi="宋体" w:eastAsia="宋体" w:cs="宋体"/>
          <w:sz w:val="28"/>
          <w:szCs w:val="28"/>
        </w:rPr>
        <w:t xml:space="preserve">  </w:t>
      </w:r>
      <w:r>
        <w:rPr>
          <w:rFonts w:hint="eastAsia" w:ascii="宋体" w:hAnsi="宋体" w:eastAsia="宋体" w:cs="宋体"/>
          <w:b/>
          <w:sz w:val="28"/>
          <w:szCs w:val="28"/>
        </w:rPr>
        <w:t>甲方责任</w:t>
      </w:r>
    </w:p>
    <w:p>
      <w:pPr>
        <w:rPr>
          <w:rFonts w:ascii="宋体" w:hAnsi="宋体" w:eastAsia="宋体" w:cs="宋体"/>
          <w:sz w:val="28"/>
          <w:szCs w:val="28"/>
        </w:rPr>
      </w:pPr>
      <w:r>
        <w:rPr>
          <w:rFonts w:hint="eastAsia" w:ascii="宋体" w:hAnsi="宋体" w:eastAsia="宋体" w:cs="宋体"/>
          <w:sz w:val="28"/>
          <w:szCs w:val="28"/>
        </w:rPr>
        <w:t>1.真实、全面、及时地向乙方提供与委托事项相关的文件资料，并保证所提供资料的真实性、合法性、完整性、时效性和准确性；</w:t>
      </w:r>
    </w:p>
    <w:p>
      <w:pPr>
        <w:rPr>
          <w:rFonts w:ascii="宋体" w:hAnsi="宋体" w:eastAsia="宋体" w:cs="宋体"/>
          <w:sz w:val="28"/>
          <w:szCs w:val="28"/>
        </w:rPr>
      </w:pPr>
      <w:r>
        <w:rPr>
          <w:rFonts w:hint="eastAsia" w:ascii="宋体" w:hAnsi="宋体" w:eastAsia="宋体" w:cs="宋体"/>
          <w:sz w:val="28"/>
          <w:szCs w:val="28"/>
        </w:rPr>
        <w:t>2.应指定专人负责与乙方的工作联系和配合乙方人员开展工作，并按乙方要求指定相关专业人员配合材料的编制与其它相关事项；</w:t>
      </w:r>
    </w:p>
    <w:p>
      <w:pPr>
        <w:rPr>
          <w:rFonts w:ascii="宋体" w:hAnsi="宋体" w:eastAsia="宋体" w:cs="宋体"/>
          <w:sz w:val="28"/>
          <w:szCs w:val="28"/>
        </w:rPr>
      </w:pPr>
      <w:r>
        <w:rPr>
          <w:rFonts w:hint="eastAsia" w:ascii="宋体" w:hAnsi="宋体" w:eastAsia="宋体" w:cs="宋体"/>
          <w:sz w:val="28"/>
          <w:szCs w:val="28"/>
        </w:rPr>
        <w:t>3.按约定及时向乙方支付项目经费；</w:t>
      </w:r>
    </w:p>
    <w:p>
      <w:pPr>
        <w:rPr>
          <w:rFonts w:ascii="宋体" w:hAnsi="宋体" w:eastAsia="宋体" w:cs="宋体"/>
          <w:sz w:val="28"/>
          <w:szCs w:val="28"/>
        </w:rPr>
      </w:pPr>
      <w:r>
        <w:rPr>
          <w:rFonts w:hint="eastAsia" w:ascii="宋体" w:hAnsi="宋体" w:eastAsia="宋体" w:cs="宋体"/>
          <w:sz w:val="28"/>
          <w:szCs w:val="28"/>
        </w:rPr>
        <w:t>4.保障乙方人员履行本合同所需的其它具体工作条件；</w:t>
      </w:r>
    </w:p>
    <w:p>
      <w:pPr>
        <w:rPr>
          <w:rFonts w:ascii="宋体" w:hAnsi="宋体" w:eastAsia="宋体" w:cs="宋体"/>
          <w:sz w:val="28"/>
          <w:szCs w:val="28"/>
        </w:rPr>
      </w:pPr>
      <w:r>
        <w:rPr>
          <w:rFonts w:hint="eastAsia" w:ascii="宋体" w:hAnsi="宋体" w:eastAsia="宋体" w:cs="宋体"/>
          <w:sz w:val="28"/>
          <w:szCs w:val="28"/>
        </w:rPr>
        <w:t>5.应提供自有专利（或购买专利）的有效证明文件等；</w:t>
      </w:r>
    </w:p>
    <w:p>
      <w:pPr>
        <w:rPr>
          <w:rFonts w:ascii="宋体" w:hAnsi="宋体" w:eastAsia="宋体" w:cs="宋体"/>
          <w:sz w:val="28"/>
          <w:szCs w:val="28"/>
        </w:rPr>
      </w:pPr>
      <w:r>
        <w:rPr>
          <w:rFonts w:hint="eastAsia" w:ascii="宋体" w:hAnsi="宋体" w:eastAsia="宋体" w:cs="宋体"/>
          <w:sz w:val="28"/>
          <w:szCs w:val="28"/>
        </w:rPr>
        <w:t>6.按时缴纳知识产权维护费用，否则造成知识产权失效等不利后果，乙方不承担任何责任；</w:t>
      </w:r>
    </w:p>
    <w:p>
      <w:pPr>
        <w:rPr>
          <w:rFonts w:ascii="宋体" w:hAnsi="宋体" w:eastAsia="宋体" w:cs="宋体"/>
          <w:sz w:val="28"/>
          <w:szCs w:val="28"/>
        </w:rPr>
      </w:pPr>
      <w:r>
        <w:rPr>
          <w:rFonts w:hint="eastAsia" w:ascii="宋体" w:hAnsi="宋体" w:eastAsia="宋体" w:cs="宋体"/>
          <w:sz w:val="28"/>
          <w:szCs w:val="28"/>
        </w:rPr>
        <w:t>7.应保证前期提供的财务数据的真实性（与税务数据一致）。</w:t>
      </w:r>
    </w:p>
    <w:p>
      <w:pPr>
        <w:rPr>
          <w:rFonts w:ascii="宋体" w:hAnsi="宋体" w:eastAsia="宋体" w:cs="宋体"/>
          <w:sz w:val="28"/>
          <w:szCs w:val="28"/>
        </w:rPr>
      </w:pPr>
      <w:r>
        <w:rPr>
          <w:rFonts w:hint="eastAsia" w:ascii="宋体" w:hAnsi="宋体" w:eastAsia="宋体" w:cs="宋体"/>
          <w:b/>
          <w:sz w:val="28"/>
          <w:szCs w:val="28"/>
        </w:rPr>
        <w:t>第六条</w:t>
      </w:r>
      <w:r>
        <w:rPr>
          <w:rFonts w:hint="eastAsia" w:ascii="宋体" w:hAnsi="宋体" w:eastAsia="宋体" w:cs="宋体"/>
          <w:sz w:val="28"/>
          <w:szCs w:val="28"/>
        </w:rPr>
        <w:t xml:space="preserve"> </w:t>
      </w:r>
      <w:r>
        <w:rPr>
          <w:rFonts w:hint="eastAsia" w:ascii="宋体" w:hAnsi="宋体" w:eastAsia="宋体" w:cs="宋体"/>
          <w:b/>
          <w:sz w:val="28"/>
          <w:szCs w:val="28"/>
        </w:rPr>
        <w:t xml:space="preserve"> 乙方责任</w:t>
      </w:r>
    </w:p>
    <w:p>
      <w:pPr>
        <w:rPr>
          <w:rFonts w:ascii="宋体" w:hAnsi="宋体" w:eastAsia="宋体" w:cs="宋体"/>
          <w:sz w:val="28"/>
          <w:szCs w:val="28"/>
        </w:rPr>
      </w:pPr>
      <w:r>
        <w:rPr>
          <w:rFonts w:hint="eastAsia" w:ascii="宋体" w:hAnsi="宋体" w:eastAsia="宋体" w:cs="宋体"/>
          <w:sz w:val="28"/>
          <w:szCs w:val="28"/>
        </w:rPr>
        <w:t>1.遵守有关法规和商业道德，勤勉、谨慎地为甲方服务；</w:t>
      </w:r>
    </w:p>
    <w:p>
      <w:pPr>
        <w:rPr>
          <w:rFonts w:ascii="宋体" w:hAnsi="宋体" w:eastAsia="宋体" w:cs="宋体"/>
          <w:sz w:val="28"/>
          <w:szCs w:val="28"/>
        </w:rPr>
      </w:pPr>
      <w:r>
        <w:rPr>
          <w:rFonts w:hint="eastAsia" w:ascii="宋体" w:hAnsi="宋体" w:eastAsia="宋体" w:cs="宋体"/>
          <w:sz w:val="28"/>
          <w:szCs w:val="28"/>
        </w:rPr>
        <w:t>2.随时满足甲方对申报政策及材料的知情了解，对相关细节提出具体解决方案，推动申报工作有序进行；</w:t>
      </w:r>
    </w:p>
    <w:p>
      <w:pPr>
        <w:rPr>
          <w:rFonts w:ascii="宋体" w:hAnsi="宋体" w:eastAsia="宋体" w:cs="宋体"/>
          <w:sz w:val="28"/>
          <w:szCs w:val="28"/>
        </w:rPr>
      </w:pPr>
      <w:r>
        <w:rPr>
          <w:rFonts w:hint="eastAsia" w:ascii="宋体" w:hAnsi="宋体" w:eastAsia="宋体" w:cs="宋体"/>
          <w:sz w:val="28"/>
          <w:szCs w:val="28"/>
        </w:rPr>
        <w:t>3.向甲方提交初步完成的申报材料，并协助甲方完成材料的修订和校审；</w:t>
      </w:r>
    </w:p>
    <w:p>
      <w:pPr>
        <w:rPr>
          <w:rFonts w:ascii="宋体" w:hAnsi="宋体" w:eastAsia="宋体" w:cs="宋体"/>
          <w:sz w:val="28"/>
          <w:szCs w:val="28"/>
        </w:rPr>
      </w:pPr>
      <w:r>
        <w:rPr>
          <w:rFonts w:hint="eastAsia" w:ascii="宋体" w:hAnsi="宋体" w:eastAsia="宋体" w:cs="宋体"/>
          <w:sz w:val="28"/>
          <w:szCs w:val="28"/>
        </w:rPr>
        <w:t>4.对甲方提供的文件资料和所作的陈述，以及乙方工作人员因工作所知悉的一切有关甲方的重要信息，负有保密责任；</w:t>
      </w:r>
    </w:p>
    <w:p>
      <w:pPr>
        <w:jc w:val="left"/>
        <w:rPr>
          <w:rFonts w:ascii="宋体" w:hAnsi="宋体" w:eastAsia="宋体" w:cs="宋体"/>
          <w:sz w:val="28"/>
          <w:szCs w:val="28"/>
        </w:rPr>
      </w:pPr>
      <w:r>
        <w:rPr>
          <w:rFonts w:hint="eastAsia" w:ascii="宋体" w:hAnsi="宋体" w:eastAsia="宋体" w:cs="宋体"/>
          <w:sz w:val="28"/>
          <w:szCs w:val="28"/>
        </w:rPr>
        <w:t>5.负责协调处理</w:t>
      </w:r>
      <w:r>
        <w:rPr>
          <w:rFonts w:hint="eastAsia" w:ascii="宋体" w:hAnsi="宋体" w:eastAsia="宋体" w:cs="宋体"/>
          <w:sz w:val="28"/>
          <w:szCs w:val="28"/>
          <w:lang w:val="en-US" w:eastAsia="zh-CN"/>
        </w:rPr>
        <w:t>近三年</w:t>
      </w:r>
      <w:r>
        <w:rPr>
          <w:rFonts w:hint="eastAsia" w:ascii="宋体" w:hAnsi="宋体" w:eastAsia="宋体" w:cs="宋体"/>
          <w:sz w:val="28"/>
          <w:szCs w:val="28"/>
        </w:rPr>
        <w:t>有资质的会计师事务所出具符合申报要求的审计报告相关事项，</w:t>
      </w:r>
      <w:r>
        <w:rPr>
          <w:rFonts w:hint="eastAsia" w:ascii="宋体" w:hAnsi="宋体" w:eastAsia="宋体" w:cs="宋体"/>
          <w:sz w:val="28"/>
          <w:szCs w:val="28"/>
          <w:lang w:val="en-US" w:eastAsia="zh-CN"/>
        </w:rPr>
        <w:t>如：</w:t>
      </w:r>
      <w:r>
        <w:rPr>
          <w:rFonts w:hint="eastAsia" w:ascii="宋体" w:hAnsi="宋体" w:eastAsia="宋体" w:cs="宋体"/>
          <w:sz w:val="28"/>
          <w:szCs w:val="28"/>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年度-202</w:t>
      </w:r>
      <w:r>
        <w:rPr>
          <w:rFonts w:hint="eastAsia" w:ascii="宋体" w:hAnsi="宋体" w:eastAsia="宋体" w:cs="宋体"/>
          <w:sz w:val="28"/>
          <w:szCs w:val="28"/>
          <w:lang w:val="en-US" w:eastAsia="zh-CN"/>
        </w:rPr>
        <w:t>3</w:t>
      </w:r>
      <w:r>
        <w:rPr>
          <w:rFonts w:hint="eastAsia" w:ascii="宋体" w:hAnsi="宋体" w:eastAsia="宋体" w:cs="宋体"/>
          <w:sz w:val="28"/>
          <w:szCs w:val="28"/>
        </w:rPr>
        <w:t>年度的会计报表审计报告及202</w:t>
      </w:r>
      <w:r>
        <w:rPr>
          <w:rFonts w:hint="eastAsia" w:ascii="宋体" w:hAnsi="宋体" w:eastAsia="宋体" w:cs="宋体"/>
          <w:sz w:val="28"/>
          <w:szCs w:val="28"/>
          <w:lang w:val="en-US" w:eastAsia="zh-CN"/>
        </w:rPr>
        <w:t>1</w:t>
      </w:r>
      <w:r>
        <w:rPr>
          <w:rFonts w:hint="eastAsia" w:ascii="宋体" w:hAnsi="宋体" w:eastAsia="宋体" w:cs="宋体"/>
          <w:sz w:val="28"/>
          <w:szCs w:val="28"/>
        </w:rPr>
        <w:t>年度-202</w:t>
      </w:r>
      <w:r>
        <w:rPr>
          <w:rFonts w:hint="eastAsia" w:ascii="宋体" w:hAnsi="宋体" w:eastAsia="宋体" w:cs="宋体"/>
          <w:sz w:val="28"/>
          <w:szCs w:val="28"/>
          <w:lang w:val="en-US" w:eastAsia="zh-CN"/>
        </w:rPr>
        <w:t>3</w:t>
      </w:r>
      <w:r>
        <w:rPr>
          <w:rFonts w:hint="eastAsia" w:ascii="宋体" w:hAnsi="宋体" w:eastAsia="宋体" w:cs="宋体"/>
          <w:sz w:val="28"/>
          <w:szCs w:val="28"/>
        </w:rPr>
        <w:t>年度的研究开发费用投入、202</w:t>
      </w:r>
      <w:r>
        <w:rPr>
          <w:rFonts w:hint="eastAsia" w:ascii="宋体" w:hAnsi="宋体" w:eastAsia="宋体" w:cs="宋体"/>
          <w:sz w:val="28"/>
          <w:szCs w:val="28"/>
          <w:lang w:val="en-US" w:eastAsia="zh-CN"/>
        </w:rPr>
        <w:t>3</w:t>
      </w:r>
      <w:r>
        <w:rPr>
          <w:rFonts w:hint="eastAsia" w:ascii="宋体" w:hAnsi="宋体" w:eastAsia="宋体" w:cs="宋体"/>
          <w:sz w:val="28"/>
          <w:szCs w:val="28"/>
        </w:rPr>
        <w:t>年度高新产品收入的专项审计报告</w:t>
      </w:r>
      <w:r>
        <w:rPr>
          <w:rFonts w:hint="eastAsia" w:ascii="宋体" w:hAnsi="宋体" w:eastAsia="宋体" w:cs="宋体"/>
          <w:sz w:val="28"/>
          <w:szCs w:val="28"/>
          <w:lang w:val="en-US" w:eastAsia="zh-CN"/>
        </w:rPr>
        <w:t>等</w:t>
      </w:r>
      <w:r>
        <w:rPr>
          <w:rFonts w:hint="eastAsia" w:ascii="宋体" w:hAnsi="宋体" w:eastAsia="宋体" w:cs="宋体"/>
          <w:sz w:val="28"/>
          <w:szCs w:val="28"/>
        </w:rPr>
        <w:t>；</w:t>
      </w:r>
    </w:p>
    <w:p>
      <w:pPr>
        <w:jc w:val="left"/>
        <w:rPr>
          <w:rFonts w:ascii="宋体" w:hAnsi="宋体" w:eastAsia="宋体" w:cs="宋体"/>
          <w:sz w:val="28"/>
          <w:szCs w:val="28"/>
        </w:rPr>
      </w:pPr>
      <w:r>
        <w:rPr>
          <w:rFonts w:hint="eastAsia" w:ascii="宋体" w:hAnsi="宋体" w:eastAsia="宋体" w:cs="宋体"/>
          <w:sz w:val="28"/>
          <w:szCs w:val="28"/>
        </w:rPr>
        <w:t>6.负责整理、归集本次高新技术企业申报必须的研发项目表、高新产品（收入）表；</w:t>
      </w:r>
    </w:p>
    <w:p>
      <w:pPr>
        <w:jc w:val="left"/>
        <w:rPr>
          <w:rFonts w:ascii="宋体" w:hAnsi="宋体" w:eastAsia="宋体" w:cs="宋体"/>
          <w:sz w:val="28"/>
          <w:szCs w:val="28"/>
        </w:rPr>
      </w:pPr>
      <w:r>
        <w:rPr>
          <w:rFonts w:hint="eastAsia" w:ascii="宋体" w:hAnsi="宋体" w:eastAsia="宋体" w:cs="宋体"/>
          <w:sz w:val="28"/>
          <w:szCs w:val="28"/>
        </w:rPr>
        <w:t>7.负责整理、归集高新技术企业申报必须的科技成果转化汇总；</w:t>
      </w:r>
    </w:p>
    <w:p>
      <w:pPr>
        <w:jc w:val="left"/>
        <w:rPr>
          <w:rFonts w:ascii="宋体" w:hAnsi="宋体" w:eastAsia="宋体" w:cs="宋体"/>
          <w:sz w:val="28"/>
          <w:szCs w:val="28"/>
        </w:rPr>
      </w:pPr>
      <w:r>
        <w:rPr>
          <w:rFonts w:hint="eastAsia" w:ascii="宋体" w:hAnsi="宋体" w:eastAsia="宋体" w:cs="宋体"/>
          <w:sz w:val="28"/>
          <w:szCs w:val="28"/>
        </w:rPr>
        <w:t>8.负责整理、编写、建立高新技术企业申报必须的产品研发管理制度、研发经费的核算体系、科技人员的绩效考核奖励制度；</w:t>
      </w:r>
    </w:p>
    <w:p>
      <w:pPr>
        <w:jc w:val="left"/>
        <w:rPr>
          <w:rFonts w:ascii="宋体" w:hAnsi="宋体" w:eastAsia="宋体" w:cs="宋体"/>
          <w:sz w:val="28"/>
          <w:szCs w:val="28"/>
        </w:rPr>
      </w:pPr>
      <w:r>
        <w:rPr>
          <w:rFonts w:hint="eastAsia" w:ascii="宋体" w:hAnsi="宋体" w:eastAsia="宋体" w:cs="宋体"/>
          <w:sz w:val="28"/>
          <w:szCs w:val="28"/>
        </w:rPr>
        <w:t>9.负责整理、归集申报高新技术企业必须的科技人员清单、研发设备清单等其他材料；</w:t>
      </w:r>
    </w:p>
    <w:p>
      <w:pPr>
        <w:jc w:val="left"/>
        <w:rPr>
          <w:rFonts w:ascii="宋体" w:hAnsi="宋体" w:eastAsia="宋体" w:cs="宋体"/>
          <w:sz w:val="28"/>
          <w:szCs w:val="28"/>
        </w:rPr>
      </w:pPr>
      <w:r>
        <w:rPr>
          <w:rFonts w:hint="eastAsia" w:ascii="宋体" w:hAnsi="宋体" w:eastAsia="宋体" w:cs="宋体"/>
          <w:sz w:val="28"/>
          <w:szCs w:val="28"/>
        </w:rPr>
        <w:t>10.负责完成高新技术企业网上注册、申报工作；</w:t>
      </w:r>
    </w:p>
    <w:p>
      <w:pPr>
        <w:rPr>
          <w:rFonts w:ascii="宋体" w:hAnsi="宋体" w:eastAsia="宋体" w:cs="宋体"/>
          <w:sz w:val="28"/>
          <w:szCs w:val="28"/>
        </w:rPr>
      </w:pPr>
      <w:r>
        <w:rPr>
          <w:rFonts w:hint="eastAsia" w:ascii="宋体" w:hAnsi="宋体" w:eastAsia="宋体" w:cs="宋体"/>
          <w:sz w:val="28"/>
          <w:szCs w:val="28"/>
        </w:rPr>
        <w:t>11.甲方在高新认定后，如有涉及到高企检查的相关工作，乙方应协助甲方共同完成。</w:t>
      </w:r>
      <w:bookmarkStart w:id="10" w:name="OLE_LINK3"/>
      <w:bookmarkStart w:id="11" w:name="OLE_LINK2"/>
    </w:p>
    <w:p>
      <w:pPr>
        <w:rPr>
          <w:rFonts w:ascii="宋体" w:hAnsi="宋体" w:eastAsia="宋体" w:cs="宋体"/>
          <w:sz w:val="28"/>
          <w:szCs w:val="28"/>
        </w:rPr>
      </w:pPr>
      <w:r>
        <w:rPr>
          <w:rFonts w:hint="eastAsia" w:ascii="宋体" w:hAnsi="宋体" w:eastAsia="宋体" w:cs="宋体"/>
          <w:b/>
          <w:sz w:val="28"/>
          <w:szCs w:val="28"/>
        </w:rPr>
        <w:t xml:space="preserve">第七条 </w:t>
      </w:r>
      <w:r>
        <w:rPr>
          <w:rFonts w:hint="eastAsia" w:ascii="宋体" w:hAnsi="宋体" w:eastAsia="宋体" w:cs="宋体"/>
          <w:sz w:val="28"/>
          <w:szCs w:val="28"/>
        </w:rPr>
        <w:t xml:space="preserve"> </w:t>
      </w:r>
      <w:r>
        <w:rPr>
          <w:rFonts w:hint="eastAsia" w:ascii="宋体" w:hAnsi="宋体" w:eastAsia="宋体" w:cs="宋体"/>
          <w:b/>
          <w:sz w:val="28"/>
          <w:szCs w:val="28"/>
        </w:rPr>
        <w:t>保密责</w:t>
      </w:r>
      <w:bookmarkEnd w:id="10"/>
      <w:bookmarkEnd w:id="11"/>
      <w:r>
        <w:rPr>
          <w:rFonts w:hint="eastAsia" w:ascii="宋体" w:hAnsi="宋体" w:eastAsia="宋体" w:cs="宋体"/>
          <w:b/>
          <w:sz w:val="28"/>
          <w:szCs w:val="28"/>
        </w:rPr>
        <w:t>任</w:t>
      </w:r>
    </w:p>
    <w:p>
      <w:pPr>
        <w:rPr>
          <w:rFonts w:ascii="宋体" w:hAnsi="宋体" w:eastAsia="宋体" w:cs="宋体"/>
          <w:sz w:val="28"/>
          <w:szCs w:val="28"/>
        </w:rPr>
      </w:pPr>
      <w:r>
        <w:rPr>
          <w:rFonts w:hint="eastAsia" w:ascii="宋体" w:hAnsi="宋体" w:eastAsia="宋体" w:cs="宋体"/>
          <w:sz w:val="28"/>
          <w:szCs w:val="28"/>
        </w:rPr>
        <w:t>1.任何一方都不得在未征得另一方同意的情况下，向其他任何第三方泄漏项目申报的有关信息和资料信息。</w:t>
      </w:r>
    </w:p>
    <w:p>
      <w:pPr>
        <w:rPr>
          <w:rFonts w:ascii="宋体" w:hAnsi="宋体" w:eastAsia="宋体" w:cs="宋体"/>
          <w:sz w:val="28"/>
          <w:szCs w:val="28"/>
        </w:rPr>
      </w:pPr>
      <w:r>
        <w:rPr>
          <w:rFonts w:hint="eastAsia" w:ascii="宋体" w:hAnsi="宋体" w:eastAsia="宋体" w:cs="宋体"/>
          <w:sz w:val="28"/>
          <w:szCs w:val="28"/>
        </w:rPr>
        <w:t>2.甲乙双方均有责任对本合同内容及履行情况保密。甲方人员就接触到乙方不宜公开的资料、文件及提供的咨询意见，负有保密责任；乙方人员对其在工作中接触到涉及甲方经营决策、商业及技术秘密等资料和信息，负有保密责任，乙方应对乙方人员的违约承担违约责任。</w:t>
      </w:r>
    </w:p>
    <w:p>
      <w:pPr>
        <w:rPr>
          <w:rFonts w:ascii="宋体" w:hAnsi="宋体" w:eastAsia="宋体" w:cs="宋体"/>
          <w:sz w:val="28"/>
          <w:szCs w:val="28"/>
        </w:rPr>
      </w:pPr>
      <w:r>
        <w:rPr>
          <w:rFonts w:hint="eastAsia" w:ascii="宋体" w:hAnsi="宋体" w:eastAsia="宋体" w:cs="宋体"/>
          <w:sz w:val="28"/>
          <w:szCs w:val="28"/>
        </w:rPr>
        <w:t>3.无特别约定，甲、乙双方就本合同事项负有永久保密责任，不得因本合同的终止而终止。</w:t>
      </w:r>
    </w:p>
    <w:p>
      <w:pPr>
        <w:rPr>
          <w:rFonts w:ascii="宋体" w:hAnsi="宋体" w:eastAsia="宋体" w:cs="宋体"/>
          <w:sz w:val="28"/>
          <w:szCs w:val="28"/>
        </w:rPr>
      </w:pPr>
      <w:r>
        <w:rPr>
          <w:rFonts w:hint="eastAsia" w:ascii="宋体" w:hAnsi="宋体" w:eastAsia="宋体" w:cs="宋体"/>
          <w:b/>
          <w:sz w:val="28"/>
          <w:szCs w:val="28"/>
        </w:rPr>
        <w:t>第八条</w:t>
      </w:r>
      <w:r>
        <w:rPr>
          <w:rFonts w:hint="eastAsia" w:ascii="宋体" w:hAnsi="宋体" w:eastAsia="宋体" w:cs="宋体"/>
          <w:sz w:val="28"/>
          <w:szCs w:val="28"/>
        </w:rPr>
        <w:t xml:space="preserve">  </w:t>
      </w:r>
      <w:r>
        <w:rPr>
          <w:rFonts w:hint="eastAsia" w:ascii="宋体" w:hAnsi="宋体" w:eastAsia="宋体" w:cs="宋体"/>
          <w:b/>
          <w:sz w:val="28"/>
          <w:szCs w:val="28"/>
        </w:rPr>
        <w:t>违约责任</w:t>
      </w:r>
    </w:p>
    <w:p>
      <w:pPr>
        <w:rPr>
          <w:rFonts w:ascii="宋体" w:hAnsi="宋体" w:eastAsia="宋体" w:cs="宋体"/>
          <w:sz w:val="28"/>
          <w:szCs w:val="28"/>
        </w:rPr>
      </w:pPr>
      <w:r>
        <w:rPr>
          <w:rFonts w:hint="eastAsia" w:ascii="宋体" w:hAnsi="宋体" w:eastAsia="宋体" w:cs="宋体"/>
          <w:sz w:val="28"/>
          <w:szCs w:val="28"/>
        </w:rPr>
        <w:t>1.因甲方原因（包含甲方不作为或怠于配合乙方开展工作，如两个月内无合理理由还未提供基本资料或进行首轮互动）致使本合同无法履行或中断，视为甲方违约，乙方有权终止合同。</w:t>
      </w:r>
    </w:p>
    <w:p>
      <w:pPr>
        <w:rPr>
          <w:rFonts w:ascii="宋体" w:hAnsi="宋体" w:eastAsia="宋体" w:cs="宋体"/>
          <w:sz w:val="28"/>
          <w:szCs w:val="28"/>
        </w:rPr>
      </w:pPr>
      <w:r>
        <w:rPr>
          <w:rFonts w:hint="eastAsia" w:ascii="宋体" w:hAnsi="宋体" w:eastAsia="宋体" w:cs="宋体"/>
          <w:sz w:val="28"/>
          <w:szCs w:val="28"/>
        </w:rPr>
        <w:t>2.因乙方原因致使本合同无法履行或中断，视为乙方违约，甲方有权终止合同。</w:t>
      </w:r>
    </w:p>
    <w:p>
      <w:pPr>
        <w:rPr>
          <w:rFonts w:ascii="宋体" w:hAnsi="宋体" w:eastAsia="宋体" w:cs="宋体"/>
          <w:sz w:val="28"/>
          <w:szCs w:val="28"/>
        </w:rPr>
      </w:pPr>
      <w:r>
        <w:rPr>
          <w:rFonts w:hint="eastAsia" w:ascii="宋体" w:hAnsi="宋体" w:eastAsia="宋体" w:cs="宋体"/>
          <w:b/>
          <w:sz w:val="28"/>
          <w:szCs w:val="28"/>
        </w:rPr>
        <w:t xml:space="preserve">第九条 </w:t>
      </w:r>
      <w:r>
        <w:rPr>
          <w:rFonts w:hint="eastAsia" w:ascii="宋体" w:hAnsi="宋体" w:eastAsia="宋体" w:cs="宋体"/>
          <w:sz w:val="28"/>
          <w:szCs w:val="28"/>
        </w:rPr>
        <w:t xml:space="preserve"> </w:t>
      </w:r>
      <w:r>
        <w:rPr>
          <w:rFonts w:hint="eastAsia" w:ascii="宋体" w:hAnsi="宋体" w:eastAsia="宋体" w:cs="宋体"/>
          <w:b/>
          <w:sz w:val="28"/>
          <w:szCs w:val="28"/>
        </w:rPr>
        <w:t>合同生效及其他</w:t>
      </w:r>
    </w:p>
    <w:p>
      <w:pPr>
        <w:rPr>
          <w:rFonts w:ascii="宋体" w:hAnsi="宋体" w:eastAsia="宋体" w:cs="宋体"/>
          <w:sz w:val="28"/>
          <w:szCs w:val="28"/>
        </w:rPr>
      </w:pPr>
      <w:r>
        <w:rPr>
          <w:rFonts w:hint="eastAsia" w:ascii="宋体" w:hAnsi="宋体" w:eastAsia="宋体" w:cs="宋体"/>
          <w:sz w:val="28"/>
          <w:szCs w:val="28"/>
        </w:rPr>
        <w:t>1.经双方协商达成一致可对本合同进行修改并签订补充协议。本合同的补充协议及双方认同的附件与本合同具同等法律效力。</w:t>
      </w:r>
    </w:p>
    <w:p>
      <w:pPr>
        <w:tabs>
          <w:tab w:val="left" w:pos="720"/>
        </w:tabs>
        <w:rPr>
          <w:rFonts w:ascii="宋体" w:hAnsi="宋体" w:eastAsia="宋体" w:cs="宋体"/>
          <w:sz w:val="28"/>
          <w:szCs w:val="28"/>
        </w:rPr>
      </w:pPr>
      <w:r>
        <w:rPr>
          <w:rFonts w:hint="eastAsia" w:ascii="宋体" w:hAnsi="宋体" w:eastAsia="宋体" w:cs="宋体"/>
          <w:sz w:val="28"/>
          <w:szCs w:val="28"/>
        </w:rPr>
        <w:t>2.本合同履行过程中出现争议的，由双方协商解决，如协商不成，提交甲方所在地有管辖权的人民法院诉讼解决。</w:t>
      </w:r>
    </w:p>
    <w:p>
      <w:pPr>
        <w:tabs>
          <w:tab w:val="left" w:pos="720"/>
        </w:tabs>
        <w:rPr>
          <w:rFonts w:ascii="宋体" w:hAnsi="宋体" w:eastAsia="宋体" w:cs="宋体"/>
          <w:sz w:val="28"/>
          <w:szCs w:val="28"/>
        </w:rPr>
      </w:pPr>
      <w:r>
        <w:rPr>
          <w:rFonts w:hint="eastAsia" w:ascii="宋体" w:hAnsi="宋体" w:eastAsia="宋体" w:cs="宋体"/>
          <w:sz w:val="28"/>
          <w:szCs w:val="28"/>
        </w:rPr>
        <w:t>3.本合同一式肆份，双方各执贰份，自双方签字盖章之日起生效。</w:t>
      </w:r>
    </w:p>
    <w:p>
      <w:pPr>
        <w:pStyle w:val="9"/>
      </w:pP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4261" w:type="dxa"/>
            <w:tcBorders>
              <w:tl2br w:val="nil"/>
              <w:tr2bl w:val="nil"/>
            </w:tcBorders>
          </w:tcPr>
          <w:p>
            <w:pPr>
              <w:rPr>
                <w:rFonts w:ascii="宋体" w:hAnsi="宋体" w:eastAsia="宋体" w:cs="宋体"/>
                <w:sz w:val="28"/>
                <w:szCs w:val="28"/>
              </w:rPr>
            </w:pPr>
            <w:r>
              <w:rPr>
                <w:rFonts w:hint="eastAsia" w:ascii="宋体" w:hAnsi="宋体" w:eastAsia="宋体" w:cs="宋体"/>
                <w:sz w:val="28"/>
                <w:szCs w:val="28"/>
              </w:rPr>
              <w:t>甲方（盖章）：</w:t>
            </w:r>
          </w:p>
          <w:p>
            <w:pPr>
              <w:rPr>
                <w:rFonts w:ascii="宋体" w:hAnsi="宋体" w:eastAsia="宋体" w:cs="宋体"/>
                <w:sz w:val="28"/>
                <w:szCs w:val="28"/>
              </w:rPr>
            </w:pPr>
            <w:r>
              <w:rPr>
                <w:rFonts w:hint="eastAsia"/>
                <w:sz w:val="28"/>
                <w:szCs w:val="28"/>
                <w:lang w:val="en-US" w:eastAsia="zh-CN"/>
              </w:rPr>
              <w:t>中煤长江勘测江苏有限公司</w:t>
            </w:r>
          </w:p>
          <w:p>
            <w:pPr>
              <w:rPr>
                <w:rFonts w:ascii="宋体" w:hAnsi="宋体" w:eastAsia="宋体" w:cs="宋体"/>
                <w:sz w:val="28"/>
                <w:szCs w:val="28"/>
              </w:rPr>
            </w:pPr>
          </w:p>
        </w:tc>
        <w:tc>
          <w:tcPr>
            <w:tcW w:w="4261" w:type="dxa"/>
            <w:tcBorders>
              <w:tl2br w:val="nil"/>
              <w:tr2bl w:val="nil"/>
            </w:tcBorders>
          </w:tcPr>
          <w:p>
            <w:pPr>
              <w:rPr>
                <w:rFonts w:ascii="宋体" w:hAnsi="宋体" w:eastAsia="宋体" w:cs="宋体"/>
                <w:sz w:val="28"/>
                <w:szCs w:val="28"/>
              </w:rPr>
            </w:pPr>
            <w:r>
              <w:rPr>
                <w:rFonts w:hint="eastAsia" w:ascii="宋体" w:hAnsi="宋体" w:eastAsia="宋体" w:cs="宋体"/>
                <w:sz w:val="28"/>
                <w:szCs w:val="28"/>
              </w:rPr>
              <w:t>乙方（盖章）：</w:t>
            </w:r>
          </w:p>
          <w:p>
            <w:pPr>
              <w:rPr>
                <w:rFonts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4261" w:type="dxa"/>
            <w:tcBorders>
              <w:tl2br w:val="nil"/>
              <w:tr2bl w:val="nil"/>
            </w:tcBorders>
            <w:vAlign w:val="center"/>
          </w:tcPr>
          <w:p>
            <w:pPr>
              <w:rPr>
                <w:rFonts w:ascii="宋体" w:hAnsi="宋体" w:eastAsia="宋体" w:cs="宋体"/>
                <w:sz w:val="28"/>
                <w:szCs w:val="28"/>
              </w:rPr>
            </w:pPr>
            <w:r>
              <w:rPr>
                <w:rFonts w:hint="eastAsia" w:ascii="宋体" w:hAnsi="宋体" w:eastAsia="宋体" w:cs="宋体"/>
                <w:sz w:val="28"/>
                <w:szCs w:val="28"/>
              </w:rPr>
              <w:t>授权代表（签名）：</w:t>
            </w:r>
          </w:p>
        </w:tc>
        <w:tc>
          <w:tcPr>
            <w:tcW w:w="4261" w:type="dxa"/>
            <w:tcBorders>
              <w:tl2br w:val="nil"/>
              <w:tr2bl w:val="nil"/>
            </w:tcBorders>
            <w:vAlign w:val="center"/>
          </w:tcPr>
          <w:p>
            <w:pPr>
              <w:rPr>
                <w:rFonts w:ascii="宋体" w:hAnsi="宋体" w:eastAsia="宋体" w:cs="宋体"/>
                <w:sz w:val="28"/>
                <w:szCs w:val="28"/>
              </w:rPr>
            </w:pPr>
            <w:r>
              <w:rPr>
                <w:rFonts w:hint="eastAsia" w:ascii="宋体" w:hAnsi="宋体" w:eastAsia="宋体" w:cs="宋体"/>
                <w:sz w:val="28"/>
                <w:szCs w:val="28"/>
              </w:rPr>
              <w:t>授权代表（签名）：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4261" w:type="dxa"/>
            <w:tcBorders>
              <w:tl2br w:val="nil"/>
              <w:tr2bl w:val="nil"/>
            </w:tcBorders>
            <w:vAlign w:val="center"/>
          </w:tcPr>
          <w:p>
            <w:pPr>
              <w:rPr>
                <w:rFonts w:ascii="宋体" w:hAnsi="宋体" w:eastAsia="宋体" w:cs="宋体"/>
                <w:sz w:val="28"/>
                <w:szCs w:val="28"/>
              </w:rPr>
            </w:pPr>
            <w:r>
              <w:rPr>
                <w:rFonts w:hint="eastAsia" w:ascii="宋体" w:hAnsi="宋体" w:eastAsia="宋体" w:cs="宋体"/>
                <w:sz w:val="28"/>
                <w:szCs w:val="28"/>
              </w:rPr>
              <w:t>签订日期：</w:t>
            </w:r>
          </w:p>
        </w:tc>
        <w:tc>
          <w:tcPr>
            <w:tcW w:w="4261" w:type="dxa"/>
            <w:tcBorders>
              <w:tl2br w:val="nil"/>
              <w:tr2bl w:val="nil"/>
            </w:tcBorders>
            <w:vAlign w:val="center"/>
          </w:tcPr>
          <w:p>
            <w:pPr>
              <w:rPr>
                <w:rFonts w:ascii="宋体" w:hAnsi="宋体" w:eastAsia="宋体" w:cs="宋体"/>
                <w:sz w:val="28"/>
                <w:szCs w:val="28"/>
              </w:rPr>
            </w:pPr>
            <w:r>
              <w:rPr>
                <w:rFonts w:hint="eastAsia" w:ascii="宋体" w:hAnsi="宋体" w:eastAsia="宋体" w:cs="宋体"/>
                <w:sz w:val="28"/>
                <w:szCs w:val="28"/>
              </w:rPr>
              <w:t>签订日期：</w:t>
            </w:r>
          </w:p>
        </w:tc>
      </w:tr>
    </w:tbl>
    <w:p>
      <w:r>
        <w:rPr>
          <w:rFonts w:hint="eastAsia"/>
        </w:rPr>
        <w:br w:type="page"/>
      </w:r>
    </w:p>
    <w:p>
      <w:pPr>
        <w:pStyle w:val="3"/>
      </w:pPr>
      <w:bookmarkStart w:id="12" w:name="_Toc13319"/>
      <w:r>
        <w:rPr>
          <w:rFonts w:hint="eastAsia"/>
        </w:rPr>
        <w:t>第五部分  投标文件及其附件格式</w:t>
      </w:r>
      <w:bookmarkEnd w:id="12"/>
    </w:p>
    <w:p>
      <w:pPr>
        <w:rPr>
          <w:rFonts w:ascii="宋体" w:hAnsi="宋体" w:eastAsia="宋体" w:cs="宋体"/>
          <w:sz w:val="28"/>
          <w:szCs w:val="28"/>
        </w:rPr>
      </w:pPr>
      <w:r>
        <w:rPr>
          <w:rFonts w:hint="eastAsia" w:ascii="宋体" w:hAnsi="宋体" w:eastAsia="宋体" w:cs="宋体"/>
          <w:sz w:val="28"/>
          <w:szCs w:val="28"/>
        </w:rPr>
        <w:t>附件1：投标函（格式）</w:t>
      </w:r>
    </w:p>
    <w:p>
      <w:pPr>
        <w:rPr>
          <w:rFonts w:ascii="宋体" w:hAnsi="宋体" w:eastAsia="宋体" w:cs="宋体"/>
          <w:b/>
          <w:bCs/>
          <w:sz w:val="28"/>
          <w:szCs w:val="28"/>
          <w:u w:val="single"/>
        </w:rPr>
      </w:pPr>
      <w:r>
        <w:rPr>
          <w:rFonts w:hint="eastAsia" w:ascii="宋体" w:hAnsi="宋体" w:eastAsia="宋体" w:cs="宋体"/>
          <w:b/>
          <w:bCs/>
          <w:sz w:val="28"/>
          <w:szCs w:val="28"/>
        </w:rPr>
        <w:t>致：</w:t>
      </w:r>
      <w:r>
        <w:rPr>
          <w:rFonts w:hint="eastAsia"/>
          <w:b/>
          <w:bCs/>
          <w:sz w:val="28"/>
          <w:szCs w:val="28"/>
          <w:u w:val="single"/>
          <w:lang w:val="en-US" w:eastAsia="zh-CN"/>
        </w:rPr>
        <w:t>中煤长江勘测江苏有限公司</w:t>
      </w:r>
    </w:p>
    <w:p>
      <w:pPr>
        <w:ind w:firstLine="560" w:firstLineChars="200"/>
        <w:rPr>
          <w:rFonts w:ascii="宋体" w:hAnsi="宋体" w:eastAsia="宋体" w:cs="宋体"/>
          <w:sz w:val="28"/>
          <w:szCs w:val="28"/>
        </w:rPr>
      </w:pPr>
      <w:r>
        <w:rPr>
          <w:rFonts w:hint="eastAsia" w:ascii="宋体" w:hAnsi="宋体" w:eastAsia="宋体" w:cs="宋体"/>
          <w:sz w:val="28"/>
          <w:szCs w:val="28"/>
        </w:rPr>
        <w:t>根据贵方招标文件编号为CJKC-CG-2024-03-01</w:t>
      </w:r>
      <w:r>
        <w:rPr>
          <w:rFonts w:hint="eastAsia" w:ascii="宋体" w:hAnsi="宋体" w:eastAsia="宋体" w:cs="宋体"/>
          <w:sz w:val="28"/>
          <w:szCs w:val="28"/>
          <w:u w:val="single"/>
        </w:rPr>
        <w:t>的</w:t>
      </w:r>
      <w:r>
        <w:rPr>
          <w:rFonts w:hint="eastAsia" w:ascii="宋体" w:hAnsi="宋体" w:eastAsia="宋体" w:cs="宋体"/>
          <w:sz w:val="28"/>
          <w:szCs w:val="28"/>
        </w:rPr>
        <w:t>招标文件要求，正式授权下述签字人</w:t>
      </w:r>
      <w:r>
        <w:rPr>
          <w:rFonts w:hint="eastAsia" w:ascii="宋体" w:hAnsi="宋体" w:eastAsia="宋体" w:cs="宋体"/>
          <w:sz w:val="28"/>
          <w:szCs w:val="28"/>
          <w:u w:val="single"/>
        </w:rPr>
        <w:t>（姓名、单位、职务）</w:t>
      </w:r>
      <w:r>
        <w:rPr>
          <w:rFonts w:hint="eastAsia" w:ascii="宋体" w:hAnsi="宋体" w:eastAsia="宋体" w:cs="宋体"/>
          <w:sz w:val="28"/>
          <w:szCs w:val="28"/>
        </w:rPr>
        <w:t>代表投标人</w:t>
      </w:r>
      <w:r>
        <w:rPr>
          <w:rFonts w:hint="eastAsia" w:ascii="宋体" w:hAnsi="宋体" w:eastAsia="宋体" w:cs="宋体"/>
          <w:sz w:val="28"/>
          <w:szCs w:val="28"/>
          <w:u w:val="single"/>
        </w:rPr>
        <w:t>（单位、地址）</w:t>
      </w:r>
      <w:r>
        <w:rPr>
          <w:rFonts w:hint="eastAsia" w:ascii="宋体" w:hAnsi="宋体" w:eastAsia="宋体" w:cs="宋体"/>
          <w:sz w:val="28"/>
          <w:szCs w:val="28"/>
        </w:rPr>
        <w:t>提交投标文件。</w:t>
      </w:r>
    </w:p>
    <w:p>
      <w:pPr>
        <w:ind w:firstLine="560" w:firstLineChars="200"/>
        <w:rPr>
          <w:rFonts w:ascii="宋体" w:hAnsi="宋体" w:eastAsia="宋体" w:cs="宋体"/>
          <w:sz w:val="28"/>
          <w:szCs w:val="28"/>
        </w:rPr>
      </w:pPr>
      <w:r>
        <w:rPr>
          <w:rFonts w:hint="eastAsia" w:ascii="宋体" w:hAnsi="宋体" w:eastAsia="宋体" w:cs="宋体"/>
          <w:sz w:val="28"/>
          <w:szCs w:val="28"/>
        </w:rPr>
        <w:t>我方已完全明白招标文件的所有条款要求，兹宣布同意如下：</w:t>
      </w:r>
    </w:p>
    <w:p>
      <w:pPr>
        <w:ind w:firstLine="560" w:firstLineChars="200"/>
        <w:rPr>
          <w:rFonts w:ascii="宋体" w:hAnsi="宋体" w:eastAsia="宋体" w:cs="宋体"/>
          <w:sz w:val="28"/>
          <w:szCs w:val="28"/>
        </w:rPr>
      </w:pPr>
      <w:r>
        <w:rPr>
          <w:rFonts w:hint="eastAsia" w:ascii="宋体" w:hAnsi="宋体" w:eastAsia="宋体" w:cs="宋体"/>
          <w:sz w:val="28"/>
          <w:szCs w:val="28"/>
        </w:rPr>
        <w:t>1.根据招标文件的规定，承诺按标书和合同的规定执行责任和义务。</w:t>
      </w:r>
    </w:p>
    <w:p>
      <w:pPr>
        <w:ind w:firstLine="560" w:firstLineChars="200"/>
        <w:rPr>
          <w:rFonts w:ascii="宋体" w:hAnsi="宋体" w:eastAsia="宋体" w:cs="宋体"/>
          <w:sz w:val="28"/>
          <w:szCs w:val="28"/>
        </w:rPr>
      </w:pPr>
      <w:r>
        <w:rPr>
          <w:rFonts w:hint="eastAsia" w:ascii="宋体" w:hAnsi="宋体" w:eastAsia="宋体" w:cs="宋体"/>
          <w:sz w:val="28"/>
          <w:szCs w:val="28"/>
        </w:rPr>
        <w:t>2.我单位经研究本项目招标文件、招标文件补充、修改通知、投标答疑纪要等所有内容后，决定参加本项目投标。投标报价以开标一览表为准。</w:t>
      </w:r>
    </w:p>
    <w:p>
      <w:pPr>
        <w:ind w:firstLine="560" w:firstLineChars="200"/>
        <w:rPr>
          <w:rFonts w:ascii="宋体" w:hAnsi="宋体" w:eastAsia="宋体" w:cs="宋体"/>
          <w:sz w:val="28"/>
          <w:szCs w:val="28"/>
        </w:rPr>
      </w:pPr>
      <w:r>
        <w:rPr>
          <w:rFonts w:hint="eastAsia" w:ascii="宋体" w:hAnsi="宋体" w:eastAsia="宋体" w:cs="宋体"/>
          <w:sz w:val="28"/>
          <w:szCs w:val="28"/>
        </w:rPr>
        <w:t>3.我方已详细审核全部招标文件，包括修改文件（如果有的话）及有关附件，我方完全知道必须放弃提出含糊不清或误解而对招标文件提出质疑的权力。</w:t>
      </w:r>
    </w:p>
    <w:p>
      <w:pPr>
        <w:ind w:firstLine="560" w:firstLineChars="200"/>
        <w:rPr>
          <w:rFonts w:ascii="宋体" w:hAnsi="宋体" w:eastAsia="宋体" w:cs="宋体"/>
          <w:sz w:val="28"/>
          <w:szCs w:val="28"/>
        </w:rPr>
      </w:pPr>
      <w:r>
        <w:rPr>
          <w:rFonts w:hint="eastAsia" w:ascii="宋体" w:hAnsi="宋体" w:eastAsia="宋体" w:cs="宋体"/>
          <w:sz w:val="28"/>
          <w:szCs w:val="28"/>
        </w:rPr>
        <w:t>4.同意向</w:t>
      </w:r>
      <w:r>
        <w:rPr>
          <w:rFonts w:hint="eastAsia"/>
          <w:sz w:val="28"/>
          <w:szCs w:val="28"/>
          <w:u w:val="single"/>
          <w:lang w:val="en-US" w:eastAsia="zh-CN"/>
        </w:rPr>
        <w:t>中煤长江勘测江苏有限公司</w:t>
      </w:r>
      <w:r>
        <w:rPr>
          <w:rFonts w:hint="eastAsia" w:ascii="宋体" w:hAnsi="宋体" w:eastAsia="宋体" w:cs="宋体"/>
          <w:sz w:val="28"/>
          <w:szCs w:val="28"/>
        </w:rPr>
        <w:t>提供可能另外要求的与投标有关的任何数据或资料；</w:t>
      </w:r>
    </w:p>
    <w:p>
      <w:pPr>
        <w:ind w:firstLine="560" w:firstLineChars="200"/>
        <w:rPr>
          <w:rFonts w:ascii="宋体" w:hAnsi="宋体" w:eastAsia="宋体" w:cs="宋体"/>
          <w:sz w:val="28"/>
          <w:szCs w:val="28"/>
        </w:rPr>
      </w:pPr>
      <w:r>
        <w:rPr>
          <w:rFonts w:hint="eastAsia" w:ascii="宋体" w:hAnsi="宋体" w:eastAsia="宋体" w:cs="宋体"/>
          <w:sz w:val="28"/>
          <w:szCs w:val="28"/>
        </w:rPr>
        <w:t>5.我单位保证所供货物质量符合国家强制性规范和标准，达到招标文件规定的要求；</w:t>
      </w:r>
    </w:p>
    <w:p>
      <w:pPr>
        <w:ind w:firstLine="560" w:firstLineChars="200"/>
        <w:rPr>
          <w:rFonts w:ascii="宋体" w:hAnsi="宋体" w:eastAsia="宋体" w:cs="宋体"/>
          <w:sz w:val="28"/>
          <w:szCs w:val="28"/>
        </w:rPr>
      </w:pPr>
      <w:r>
        <w:rPr>
          <w:rFonts w:hint="eastAsia" w:ascii="宋体" w:hAnsi="宋体" w:eastAsia="宋体" w:cs="宋体"/>
          <w:sz w:val="28"/>
          <w:szCs w:val="28"/>
        </w:rPr>
        <w:t>6.我方理解贵方将不受你们所收到的最低报价或其它任何投标文件的约束：</w:t>
      </w:r>
    </w:p>
    <w:p>
      <w:pPr>
        <w:ind w:firstLine="560" w:firstLineChars="200"/>
        <w:rPr>
          <w:rFonts w:ascii="宋体" w:hAnsi="宋体" w:eastAsia="宋体" w:cs="宋体"/>
          <w:sz w:val="28"/>
          <w:szCs w:val="28"/>
        </w:rPr>
      </w:pPr>
      <w:r>
        <w:rPr>
          <w:rFonts w:hint="eastAsia" w:ascii="宋体" w:hAnsi="宋体" w:eastAsia="宋体" w:cs="宋体"/>
          <w:sz w:val="28"/>
          <w:szCs w:val="28"/>
        </w:rPr>
        <w:t>7.本投标自开标之日（投标截止之日）起45天内有效，如中标，有效期将延至合同终止日为止；</w:t>
      </w:r>
    </w:p>
    <w:p>
      <w:pPr>
        <w:ind w:firstLine="560" w:firstLineChars="200"/>
        <w:rPr>
          <w:rFonts w:ascii="宋体" w:hAnsi="宋体" w:eastAsia="宋体" w:cs="宋体"/>
          <w:sz w:val="28"/>
          <w:szCs w:val="28"/>
        </w:rPr>
      </w:pPr>
      <w:r>
        <w:rPr>
          <w:rFonts w:hint="eastAsia" w:ascii="宋体" w:hAnsi="宋体" w:eastAsia="宋体" w:cs="宋体"/>
          <w:sz w:val="28"/>
          <w:szCs w:val="28"/>
        </w:rPr>
        <w:t>8.我方承诺完全遵守和满足招标文件供货日期（完工日期）和所投产品（服务）的质保期（免费保修期）要求。</w:t>
      </w:r>
    </w:p>
    <w:p>
      <w:pPr>
        <w:rPr>
          <w:rFonts w:ascii="宋体" w:hAnsi="宋体" w:eastAsia="宋体" w:cs="宋体"/>
          <w:sz w:val="28"/>
          <w:szCs w:val="28"/>
        </w:rPr>
      </w:pPr>
    </w:p>
    <w:p>
      <w:pPr>
        <w:pStyle w:val="9"/>
        <w:rPr>
          <w:rFonts w:ascii="宋体" w:hAnsi="宋体" w:eastAsia="宋体" w:cs="宋体"/>
          <w:sz w:val="28"/>
          <w:szCs w:val="28"/>
        </w:rPr>
      </w:pP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0"/>
        <w:gridCol w:w="2865"/>
        <w:gridCol w:w="1686"/>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0" w:type="dxa"/>
            <w:tcBorders>
              <w:tl2br w:val="nil"/>
              <w:tr2bl w:val="nil"/>
            </w:tcBorders>
          </w:tcPr>
          <w:p>
            <w:pPr>
              <w:pStyle w:val="9"/>
              <w:rPr>
                <w:rFonts w:ascii="宋体" w:hAnsi="宋体" w:eastAsia="宋体" w:cs="宋体"/>
                <w:sz w:val="28"/>
                <w:szCs w:val="28"/>
              </w:rPr>
            </w:pPr>
            <w:r>
              <w:rPr>
                <w:rFonts w:hint="eastAsia" w:ascii="宋体" w:hAnsi="宋体" w:eastAsia="宋体" w:cs="宋体"/>
                <w:sz w:val="28"/>
                <w:szCs w:val="28"/>
              </w:rPr>
              <w:t>地址：</w:t>
            </w:r>
          </w:p>
        </w:tc>
        <w:tc>
          <w:tcPr>
            <w:tcW w:w="2865" w:type="dxa"/>
            <w:tcBorders>
              <w:tl2br w:val="nil"/>
              <w:tr2bl w:val="nil"/>
            </w:tcBorders>
          </w:tcPr>
          <w:p>
            <w:pPr>
              <w:pStyle w:val="9"/>
              <w:rPr>
                <w:rFonts w:ascii="宋体" w:hAnsi="宋体" w:eastAsia="宋体" w:cs="宋体"/>
                <w:sz w:val="28"/>
                <w:szCs w:val="28"/>
              </w:rPr>
            </w:pPr>
          </w:p>
        </w:tc>
        <w:tc>
          <w:tcPr>
            <w:tcW w:w="1686" w:type="dxa"/>
            <w:tcBorders>
              <w:tl2br w:val="nil"/>
              <w:tr2bl w:val="nil"/>
            </w:tcBorders>
          </w:tcPr>
          <w:p>
            <w:pPr>
              <w:pStyle w:val="9"/>
              <w:rPr>
                <w:rFonts w:ascii="宋体" w:hAnsi="宋体" w:eastAsia="宋体" w:cs="宋体"/>
                <w:sz w:val="28"/>
                <w:szCs w:val="28"/>
              </w:rPr>
            </w:pPr>
            <w:r>
              <w:rPr>
                <w:rFonts w:hint="eastAsia" w:ascii="宋体" w:hAnsi="宋体" w:eastAsia="宋体" w:cs="宋体"/>
                <w:sz w:val="28"/>
                <w:szCs w:val="28"/>
              </w:rPr>
              <w:t>邮政编码：</w:t>
            </w:r>
          </w:p>
        </w:tc>
        <w:tc>
          <w:tcPr>
            <w:tcW w:w="2131" w:type="dxa"/>
            <w:tcBorders>
              <w:tl2br w:val="nil"/>
              <w:tr2bl w:val="nil"/>
            </w:tcBorders>
          </w:tcPr>
          <w:p>
            <w:pPr>
              <w:pStyle w:val="9"/>
              <w:rPr>
                <w:rFonts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0" w:type="dxa"/>
            <w:tcBorders>
              <w:tl2br w:val="nil"/>
              <w:tr2bl w:val="nil"/>
            </w:tcBorders>
          </w:tcPr>
          <w:p>
            <w:pPr>
              <w:pStyle w:val="9"/>
              <w:rPr>
                <w:rFonts w:ascii="宋体" w:hAnsi="宋体" w:eastAsia="宋体" w:cs="宋体"/>
                <w:sz w:val="28"/>
                <w:szCs w:val="28"/>
              </w:rPr>
            </w:pPr>
            <w:r>
              <w:rPr>
                <w:rFonts w:hint="eastAsia" w:ascii="宋体" w:hAnsi="宋体" w:eastAsia="宋体" w:cs="宋体"/>
                <w:sz w:val="28"/>
                <w:szCs w:val="28"/>
              </w:rPr>
              <w:t>电话：</w:t>
            </w:r>
          </w:p>
        </w:tc>
        <w:tc>
          <w:tcPr>
            <w:tcW w:w="2865" w:type="dxa"/>
            <w:tcBorders>
              <w:tl2br w:val="nil"/>
              <w:tr2bl w:val="nil"/>
            </w:tcBorders>
          </w:tcPr>
          <w:p>
            <w:pPr>
              <w:pStyle w:val="9"/>
              <w:rPr>
                <w:rFonts w:ascii="宋体" w:hAnsi="宋体" w:eastAsia="宋体" w:cs="宋体"/>
                <w:sz w:val="28"/>
                <w:szCs w:val="28"/>
              </w:rPr>
            </w:pPr>
          </w:p>
        </w:tc>
        <w:tc>
          <w:tcPr>
            <w:tcW w:w="1686" w:type="dxa"/>
            <w:tcBorders>
              <w:tl2br w:val="nil"/>
              <w:tr2bl w:val="nil"/>
            </w:tcBorders>
          </w:tcPr>
          <w:p>
            <w:pPr>
              <w:rPr>
                <w:rFonts w:ascii="宋体" w:hAnsi="宋体" w:eastAsia="宋体" w:cs="宋体"/>
                <w:sz w:val="28"/>
                <w:szCs w:val="28"/>
              </w:rPr>
            </w:pPr>
            <w:r>
              <w:rPr>
                <w:rFonts w:hint="eastAsia" w:ascii="宋体" w:hAnsi="宋体" w:eastAsia="宋体" w:cs="宋体"/>
                <w:sz w:val="28"/>
                <w:szCs w:val="28"/>
              </w:rPr>
              <w:t>传真：</w:t>
            </w:r>
          </w:p>
        </w:tc>
        <w:tc>
          <w:tcPr>
            <w:tcW w:w="2131" w:type="dxa"/>
            <w:tcBorders>
              <w:tl2br w:val="nil"/>
              <w:tr2bl w:val="nil"/>
            </w:tcBorders>
          </w:tcPr>
          <w:p>
            <w:pPr>
              <w:pStyle w:val="9"/>
              <w:rPr>
                <w:rFonts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0" w:type="dxa"/>
            <w:tcBorders>
              <w:tl2br w:val="nil"/>
              <w:tr2bl w:val="nil"/>
            </w:tcBorders>
          </w:tcPr>
          <w:p>
            <w:pPr>
              <w:pStyle w:val="9"/>
              <w:rPr>
                <w:rFonts w:ascii="宋体" w:hAnsi="宋体" w:eastAsia="宋体" w:cs="宋体"/>
                <w:sz w:val="28"/>
                <w:szCs w:val="28"/>
              </w:rPr>
            </w:pPr>
            <w:r>
              <w:rPr>
                <w:rFonts w:hint="eastAsia" w:ascii="宋体" w:hAnsi="宋体" w:eastAsia="宋体" w:cs="宋体"/>
                <w:sz w:val="28"/>
                <w:szCs w:val="28"/>
              </w:rPr>
              <w:t>法定代表人：</w:t>
            </w:r>
          </w:p>
        </w:tc>
        <w:tc>
          <w:tcPr>
            <w:tcW w:w="2865" w:type="dxa"/>
            <w:tcBorders>
              <w:tl2br w:val="nil"/>
              <w:tr2bl w:val="nil"/>
            </w:tcBorders>
          </w:tcPr>
          <w:p>
            <w:pPr>
              <w:pStyle w:val="9"/>
              <w:rPr>
                <w:rFonts w:ascii="宋体" w:hAnsi="宋体" w:eastAsia="宋体" w:cs="宋体"/>
                <w:sz w:val="28"/>
                <w:szCs w:val="28"/>
              </w:rPr>
            </w:pPr>
          </w:p>
        </w:tc>
        <w:tc>
          <w:tcPr>
            <w:tcW w:w="1686" w:type="dxa"/>
            <w:tcBorders>
              <w:tl2br w:val="nil"/>
              <w:tr2bl w:val="nil"/>
            </w:tcBorders>
          </w:tcPr>
          <w:p>
            <w:pPr>
              <w:rPr>
                <w:rFonts w:ascii="宋体" w:hAnsi="宋体" w:eastAsia="宋体" w:cs="宋体"/>
                <w:sz w:val="28"/>
                <w:szCs w:val="28"/>
              </w:rPr>
            </w:pPr>
            <w:r>
              <w:rPr>
                <w:rFonts w:hint="eastAsia" w:ascii="宋体" w:hAnsi="宋体" w:eastAsia="宋体" w:cs="宋体"/>
                <w:sz w:val="28"/>
                <w:szCs w:val="28"/>
              </w:rPr>
              <w:t>职务：</w:t>
            </w:r>
          </w:p>
        </w:tc>
        <w:tc>
          <w:tcPr>
            <w:tcW w:w="2131" w:type="dxa"/>
            <w:tcBorders>
              <w:tl2br w:val="nil"/>
              <w:tr2bl w:val="nil"/>
            </w:tcBorders>
          </w:tcPr>
          <w:p>
            <w:pPr>
              <w:pStyle w:val="9"/>
              <w:rPr>
                <w:rFonts w:ascii="宋体" w:hAnsi="宋体" w:eastAsia="宋体" w:cs="宋体"/>
                <w:sz w:val="28"/>
                <w:szCs w:val="28"/>
              </w:rPr>
            </w:pPr>
          </w:p>
        </w:tc>
      </w:tr>
    </w:tbl>
    <w:p>
      <w:pPr>
        <w:tabs>
          <w:tab w:val="left" w:pos="2977"/>
          <w:tab w:val="left" w:pos="3261"/>
        </w:tabs>
        <w:adjustRightInd w:val="0"/>
        <w:snapToGrid w:val="0"/>
        <w:spacing w:line="360" w:lineRule="auto"/>
        <w:ind w:firstLine="3373" w:firstLineChars="1400"/>
        <w:jc w:val="left"/>
        <w:rPr>
          <w:b/>
          <w:sz w:val="24"/>
          <w:szCs w:val="20"/>
        </w:rPr>
      </w:pPr>
    </w:p>
    <w:p>
      <w:pPr>
        <w:tabs>
          <w:tab w:val="left" w:pos="2977"/>
          <w:tab w:val="left" w:pos="3261"/>
        </w:tabs>
        <w:adjustRightInd w:val="0"/>
        <w:snapToGrid w:val="0"/>
        <w:spacing w:line="360" w:lineRule="auto"/>
        <w:ind w:firstLine="3373" w:firstLineChars="1400"/>
        <w:jc w:val="left"/>
        <w:rPr>
          <w:b/>
          <w:sz w:val="24"/>
          <w:szCs w:val="20"/>
        </w:rPr>
      </w:pPr>
    </w:p>
    <w:p>
      <w:pPr>
        <w:tabs>
          <w:tab w:val="left" w:pos="2977"/>
          <w:tab w:val="left" w:pos="3261"/>
        </w:tabs>
        <w:adjustRightInd w:val="0"/>
        <w:snapToGrid w:val="0"/>
        <w:spacing w:line="480" w:lineRule="auto"/>
        <w:ind w:firstLine="3360" w:firstLineChars="1400"/>
        <w:jc w:val="left"/>
        <w:rPr>
          <w:bCs/>
          <w:sz w:val="24"/>
          <w:szCs w:val="20"/>
        </w:rPr>
      </w:pPr>
      <w:r>
        <w:rPr>
          <w:bCs/>
          <w:sz w:val="24"/>
          <w:szCs w:val="20"/>
        </w:rPr>
        <w:t>投标</w:t>
      </w:r>
      <w:r>
        <w:rPr>
          <w:rFonts w:hint="eastAsia"/>
          <w:bCs/>
          <w:sz w:val="24"/>
          <w:szCs w:val="20"/>
        </w:rPr>
        <w:t>人</w:t>
      </w:r>
      <w:r>
        <w:rPr>
          <w:bCs/>
          <w:sz w:val="24"/>
          <w:szCs w:val="20"/>
        </w:rPr>
        <w:t>：</w:t>
      </w:r>
      <w:r>
        <w:rPr>
          <w:bCs/>
          <w:sz w:val="24"/>
          <w:szCs w:val="20"/>
          <w:u w:val="single"/>
        </w:rPr>
        <w:t xml:space="preserve"> </w:t>
      </w:r>
      <w:r>
        <w:rPr>
          <w:rFonts w:hint="eastAsia"/>
          <w:bCs/>
          <w:sz w:val="24"/>
          <w:szCs w:val="20"/>
          <w:u w:val="single"/>
        </w:rPr>
        <w:t xml:space="preserve">                         </w:t>
      </w:r>
      <w:r>
        <w:rPr>
          <w:bCs/>
          <w:sz w:val="24"/>
          <w:szCs w:val="20"/>
        </w:rPr>
        <w:t>（公章）</w:t>
      </w:r>
    </w:p>
    <w:p>
      <w:pPr>
        <w:adjustRightInd w:val="0"/>
        <w:snapToGrid w:val="0"/>
        <w:spacing w:line="480" w:lineRule="auto"/>
        <w:ind w:firstLine="3360" w:firstLineChars="1400"/>
        <w:jc w:val="left"/>
        <w:rPr>
          <w:bCs/>
          <w:sz w:val="24"/>
          <w:szCs w:val="20"/>
        </w:rPr>
      </w:pPr>
      <w:r>
        <w:rPr>
          <w:bCs/>
          <w:sz w:val="24"/>
          <w:szCs w:val="20"/>
        </w:rPr>
        <w:t>法定代表人或委托代理人：</w:t>
      </w:r>
      <w:r>
        <w:rPr>
          <w:bCs/>
          <w:sz w:val="24"/>
          <w:szCs w:val="20"/>
          <w:u w:val="single"/>
        </w:rPr>
        <w:t xml:space="preserve">          </w:t>
      </w:r>
      <w:r>
        <w:rPr>
          <w:rFonts w:hint="eastAsia"/>
          <w:bCs/>
          <w:sz w:val="24"/>
          <w:szCs w:val="20"/>
          <w:u w:val="single"/>
        </w:rPr>
        <w:t xml:space="preserve">  </w:t>
      </w:r>
      <w:r>
        <w:rPr>
          <w:bCs/>
          <w:sz w:val="24"/>
          <w:szCs w:val="20"/>
        </w:rPr>
        <w:t>（签字）</w:t>
      </w:r>
    </w:p>
    <w:p>
      <w:pPr>
        <w:adjustRightInd w:val="0"/>
        <w:snapToGrid w:val="0"/>
        <w:spacing w:line="480" w:lineRule="auto"/>
        <w:ind w:firstLine="5258" w:firstLineChars="2191"/>
        <w:jc w:val="left"/>
        <w:rPr>
          <w:bCs/>
          <w:sz w:val="24"/>
          <w:szCs w:val="20"/>
        </w:rPr>
      </w:pPr>
      <w:r>
        <w:rPr>
          <w:rFonts w:hint="eastAsia"/>
          <w:bCs/>
          <w:sz w:val="24"/>
          <w:szCs w:val="20"/>
        </w:rPr>
        <w:t xml:space="preserve">日期： </w:t>
      </w:r>
      <w:r>
        <w:rPr>
          <w:rFonts w:hint="eastAsia"/>
          <w:bCs/>
          <w:sz w:val="24"/>
          <w:szCs w:val="20"/>
          <w:u w:val="single"/>
          <w:lang w:val="en-US" w:eastAsia="zh-CN"/>
        </w:rPr>
        <w:t xml:space="preserve">     </w:t>
      </w:r>
      <w:r>
        <w:rPr>
          <w:bCs/>
          <w:sz w:val="24"/>
          <w:szCs w:val="20"/>
          <w:u w:val="single"/>
        </w:rPr>
        <w:t xml:space="preserve"> </w:t>
      </w:r>
      <w:r>
        <w:rPr>
          <w:bCs/>
          <w:sz w:val="24"/>
          <w:szCs w:val="20"/>
        </w:rPr>
        <w:t>年</w:t>
      </w:r>
      <w:r>
        <w:rPr>
          <w:bCs/>
          <w:sz w:val="24"/>
          <w:szCs w:val="20"/>
          <w:u w:val="single"/>
        </w:rPr>
        <w:t xml:space="preserve"> </w:t>
      </w:r>
      <w:r>
        <w:rPr>
          <w:rFonts w:hint="eastAsia"/>
          <w:bCs/>
          <w:sz w:val="24"/>
          <w:szCs w:val="20"/>
          <w:u w:val="single"/>
        </w:rPr>
        <w:t xml:space="preserve">  </w:t>
      </w:r>
      <w:r>
        <w:rPr>
          <w:bCs/>
          <w:sz w:val="24"/>
          <w:szCs w:val="20"/>
        </w:rPr>
        <w:t>月</w:t>
      </w:r>
      <w:r>
        <w:rPr>
          <w:rFonts w:hint="eastAsia"/>
          <w:bCs/>
          <w:sz w:val="24"/>
          <w:szCs w:val="20"/>
          <w:u w:val="single"/>
        </w:rPr>
        <w:t xml:space="preserve">   </w:t>
      </w:r>
      <w:r>
        <w:rPr>
          <w:bCs/>
          <w:sz w:val="24"/>
          <w:szCs w:val="20"/>
        </w:rPr>
        <w:t>日</w:t>
      </w:r>
    </w:p>
    <w:p>
      <w:pPr>
        <w:pStyle w:val="9"/>
        <w:rPr>
          <w:rFonts w:ascii="宋体" w:hAnsi="宋体" w:eastAsia="宋体" w:cs="宋体"/>
          <w:sz w:val="28"/>
          <w:szCs w:val="28"/>
        </w:rPr>
      </w:pPr>
    </w:p>
    <w:p>
      <w:pPr>
        <w:rPr>
          <w:rFonts w:ascii="宋体" w:hAnsi="宋体" w:eastAsia="宋体" w:cs="宋体"/>
          <w:b/>
          <w:bCs/>
          <w:sz w:val="28"/>
          <w:szCs w:val="28"/>
        </w:rPr>
      </w:pPr>
      <w:r>
        <w:rPr>
          <w:rFonts w:hint="eastAsia" w:ascii="宋体" w:hAnsi="宋体" w:eastAsia="宋体" w:cs="宋体"/>
          <w:b/>
          <w:bCs/>
          <w:sz w:val="28"/>
          <w:szCs w:val="28"/>
        </w:rPr>
        <w:br w:type="page"/>
      </w:r>
    </w:p>
    <w:p>
      <w:pPr>
        <w:rPr>
          <w:rFonts w:ascii="宋体" w:hAnsi="宋体" w:eastAsia="宋体" w:cs="宋体"/>
          <w:b/>
          <w:bCs/>
          <w:sz w:val="28"/>
          <w:szCs w:val="28"/>
        </w:rPr>
      </w:pPr>
      <w:r>
        <w:rPr>
          <w:rFonts w:hint="eastAsia" w:ascii="宋体" w:hAnsi="宋体" w:eastAsia="宋体" w:cs="宋体"/>
          <w:b/>
          <w:bCs/>
          <w:sz w:val="28"/>
          <w:szCs w:val="28"/>
        </w:rPr>
        <w:t>附件2：法定代表人证明书（格式）</w:t>
      </w:r>
    </w:p>
    <w:p>
      <w:pPr>
        <w:jc w:val="center"/>
        <w:rPr>
          <w:rFonts w:ascii="宋体" w:hAnsi="宋体" w:eastAsia="宋体" w:cs="宋体"/>
          <w:b/>
          <w:bCs/>
          <w:sz w:val="28"/>
          <w:szCs w:val="28"/>
        </w:rPr>
      </w:pPr>
      <w:r>
        <w:rPr>
          <w:rFonts w:hint="eastAsia" w:ascii="宋体" w:hAnsi="宋体" w:eastAsia="宋体" w:cs="宋体"/>
          <w:b/>
          <w:bCs/>
          <w:sz w:val="28"/>
          <w:szCs w:val="28"/>
        </w:rPr>
        <w:t>法定代表人证明书</w:t>
      </w:r>
    </w:p>
    <w:p>
      <w:pPr>
        <w:rPr>
          <w:rFonts w:ascii="宋体" w:hAnsi="宋体" w:eastAsia="宋体" w:cs="宋体"/>
          <w:b/>
          <w:bCs/>
          <w:sz w:val="28"/>
          <w:szCs w:val="28"/>
        </w:rPr>
      </w:pPr>
      <w:r>
        <w:rPr>
          <w:rFonts w:hint="eastAsia" w:ascii="宋体" w:hAnsi="宋体" w:eastAsia="宋体" w:cs="宋体"/>
          <w:b/>
          <w:bCs/>
          <w:sz w:val="28"/>
          <w:szCs w:val="28"/>
        </w:rPr>
        <w:t>致：</w:t>
      </w:r>
      <w:r>
        <w:rPr>
          <w:rFonts w:hint="eastAsia"/>
          <w:b/>
          <w:bCs/>
          <w:sz w:val="28"/>
          <w:szCs w:val="28"/>
          <w:u w:val="single"/>
          <w:lang w:val="en-US" w:eastAsia="zh-CN"/>
        </w:rPr>
        <w:t>中煤长江勘测江苏有限公司</w:t>
      </w:r>
    </w:p>
    <w:p>
      <w:pPr>
        <w:adjustRightInd w:val="0"/>
        <w:snapToGrid w:val="0"/>
        <w:ind w:firstLine="562" w:firstLineChars="200"/>
        <w:rPr>
          <w:rFonts w:ascii="宋体" w:hAnsi="宋体" w:eastAsia="宋体" w:cs="宋体"/>
          <w:b/>
          <w:sz w:val="28"/>
          <w:szCs w:val="28"/>
          <w:lang w:val="zh-CN"/>
        </w:rPr>
      </w:pP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现任我单位</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职务，为法定代表人。</w:t>
      </w:r>
    </w:p>
    <w:p>
      <w:pPr>
        <w:adjustRightInd w:val="0"/>
        <w:snapToGrid w:val="0"/>
        <w:spacing w:line="360" w:lineRule="auto"/>
        <w:rPr>
          <w:rFonts w:ascii="宋体" w:hAnsi="宋体" w:eastAsia="宋体" w:cs="宋体"/>
          <w:sz w:val="28"/>
          <w:szCs w:val="28"/>
          <w:u w:val="single"/>
        </w:rPr>
      </w:pPr>
      <w:r>
        <w:rPr>
          <w:rFonts w:hint="eastAsia" w:ascii="宋体" w:hAnsi="宋体" w:eastAsia="宋体" w:cs="宋体"/>
          <w:sz w:val="28"/>
          <w:szCs w:val="28"/>
        </w:rPr>
        <w:t>特此证明。</w:t>
      </w:r>
    </w:p>
    <w:p>
      <w:pPr>
        <w:adjustRightInd w:val="0"/>
        <w:snapToGrid w:val="0"/>
        <w:ind w:firstLine="560" w:firstLineChars="200"/>
        <w:rPr>
          <w:rFonts w:ascii="宋体" w:hAnsi="宋体" w:eastAsia="宋体" w:cs="宋体"/>
          <w:sz w:val="28"/>
          <w:szCs w:val="28"/>
        </w:rPr>
      </w:pP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法定代表人基本情况：</w:t>
      </w:r>
    </w:p>
    <w:p>
      <w:pPr>
        <w:adjustRightInd w:val="0"/>
        <w:snapToGrid w:val="0"/>
        <w:ind w:firstLine="560" w:firstLineChars="200"/>
        <w:rPr>
          <w:rFonts w:ascii="宋体" w:hAnsi="宋体" w:eastAsia="宋体" w:cs="宋体"/>
          <w:sz w:val="28"/>
          <w:szCs w:val="28"/>
        </w:rPr>
      </w:pPr>
    </w:p>
    <w:p>
      <w:pPr>
        <w:adjustRightInd w:val="0"/>
        <w:snapToGrid w:val="0"/>
        <w:ind w:firstLine="560" w:firstLineChars="200"/>
        <w:rPr>
          <w:rFonts w:ascii="宋体" w:hAnsi="宋体" w:eastAsia="宋体" w:cs="宋体"/>
          <w:sz w:val="28"/>
          <w:szCs w:val="28"/>
          <w:u w:val="single"/>
        </w:rPr>
      </w:pP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民族：</w:t>
      </w:r>
      <w:r>
        <w:rPr>
          <w:rFonts w:hint="eastAsia" w:ascii="宋体" w:hAnsi="宋体" w:eastAsia="宋体" w:cs="宋体"/>
          <w:sz w:val="28"/>
          <w:szCs w:val="28"/>
          <w:u w:val="single"/>
        </w:rPr>
        <w:t xml:space="preserve">      </w:t>
      </w:r>
    </w:p>
    <w:p>
      <w:pPr>
        <w:adjustRightInd w:val="0"/>
        <w:snapToGrid w:val="0"/>
        <w:ind w:firstLine="560" w:firstLineChars="200"/>
        <w:rPr>
          <w:rFonts w:ascii="宋体" w:hAnsi="宋体" w:eastAsia="宋体" w:cs="宋体"/>
          <w:sz w:val="28"/>
          <w:szCs w:val="28"/>
          <w:u w:val="single"/>
        </w:rPr>
      </w:pPr>
    </w:p>
    <w:p>
      <w:pPr>
        <w:adjustRightInd w:val="0"/>
        <w:snapToGrid w:val="0"/>
        <w:ind w:firstLine="560" w:firstLineChars="200"/>
        <w:rPr>
          <w:rFonts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adjustRightInd w:val="0"/>
        <w:snapToGrid w:val="0"/>
        <w:ind w:firstLine="560" w:firstLineChars="200"/>
        <w:rPr>
          <w:rFonts w:ascii="宋体" w:hAnsi="宋体" w:eastAsia="宋体" w:cs="宋体"/>
          <w:sz w:val="28"/>
          <w:szCs w:val="28"/>
          <w:u w:val="single"/>
        </w:rPr>
      </w:pPr>
    </w:p>
    <w:p>
      <w:pPr>
        <w:adjustRightInd w:val="0"/>
        <w:snapToGrid w:val="0"/>
        <w:ind w:firstLine="560" w:firstLineChars="200"/>
        <w:rPr>
          <w:rFonts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adjustRightInd w:val="0"/>
        <w:snapToGrid w:val="0"/>
        <w:ind w:firstLine="560" w:firstLineChars="200"/>
        <w:rPr>
          <w:rFonts w:ascii="宋体" w:hAnsi="宋体" w:eastAsia="宋体" w:cs="宋体"/>
          <w:sz w:val="28"/>
          <w:szCs w:val="28"/>
          <w:u w:val="single"/>
        </w:rPr>
      </w:pPr>
    </w:p>
    <w:p>
      <w:pPr>
        <w:adjustRightInd w:val="0"/>
        <w:snapToGrid w:val="0"/>
        <w:rPr>
          <w:rFonts w:ascii="宋体" w:hAnsi="宋体" w:eastAsia="宋体" w:cs="宋体"/>
          <w:b/>
          <w:bCs/>
          <w:sz w:val="28"/>
          <w:szCs w:val="28"/>
        </w:rPr>
      </w:pPr>
      <w:r>
        <w:rPr>
          <w:rFonts w:hint="eastAsia" w:ascii="宋体" w:hAnsi="宋体" w:eastAsia="宋体" w:cs="宋体"/>
          <w:b/>
          <w:bCs/>
          <w:sz w:val="28"/>
          <w:szCs w:val="28"/>
        </w:rPr>
        <w:t>附：法定代表人第二代身份证双面扫描（或复印）件</w:t>
      </w:r>
    </w:p>
    <w:p/>
    <w:p>
      <w:pPr>
        <w:pStyle w:val="6"/>
        <w:adjustRightInd/>
        <w:spacing w:line="240" w:lineRule="auto"/>
        <w:ind w:firstLine="0"/>
      </w:pPr>
    </w:p>
    <w:p>
      <w:pPr>
        <w:pStyle w:val="7"/>
      </w:pPr>
    </w:p>
    <w:p>
      <w:pPr>
        <w:pStyle w:val="7"/>
        <w:ind w:left="0" w:leftChars="0"/>
      </w:pPr>
    </w:p>
    <w:p/>
    <w:p>
      <w:pPr>
        <w:pStyle w:val="6"/>
        <w:adjustRightInd/>
        <w:spacing w:line="240" w:lineRule="auto"/>
        <w:ind w:firstLine="0"/>
      </w:pPr>
    </w:p>
    <w:p/>
    <w:p>
      <w:pPr>
        <w:pStyle w:val="6"/>
        <w:adjustRightInd/>
        <w:spacing w:line="240" w:lineRule="auto"/>
        <w:ind w:firstLine="0"/>
      </w:pPr>
    </w:p>
    <w:p>
      <w:pPr>
        <w:tabs>
          <w:tab w:val="left" w:pos="2977"/>
          <w:tab w:val="left" w:pos="3261"/>
        </w:tabs>
        <w:adjustRightInd w:val="0"/>
        <w:snapToGrid w:val="0"/>
        <w:spacing w:line="480" w:lineRule="auto"/>
        <w:ind w:firstLine="3360" w:firstLineChars="1400"/>
        <w:jc w:val="left"/>
        <w:rPr>
          <w:bCs/>
          <w:sz w:val="24"/>
          <w:szCs w:val="20"/>
        </w:rPr>
      </w:pPr>
      <w:r>
        <w:rPr>
          <w:bCs/>
          <w:sz w:val="24"/>
          <w:szCs w:val="20"/>
        </w:rPr>
        <w:t>投标</w:t>
      </w:r>
      <w:r>
        <w:rPr>
          <w:rFonts w:hint="eastAsia"/>
          <w:bCs/>
          <w:sz w:val="24"/>
          <w:szCs w:val="20"/>
        </w:rPr>
        <w:t>人</w:t>
      </w:r>
      <w:r>
        <w:rPr>
          <w:bCs/>
          <w:sz w:val="24"/>
          <w:szCs w:val="20"/>
        </w:rPr>
        <w:t>：</w:t>
      </w:r>
      <w:r>
        <w:rPr>
          <w:bCs/>
          <w:sz w:val="24"/>
          <w:szCs w:val="20"/>
          <w:u w:val="single"/>
        </w:rPr>
        <w:t xml:space="preserve"> </w:t>
      </w:r>
      <w:r>
        <w:rPr>
          <w:rFonts w:hint="eastAsia"/>
          <w:bCs/>
          <w:sz w:val="24"/>
          <w:szCs w:val="20"/>
          <w:u w:val="single"/>
        </w:rPr>
        <w:t xml:space="preserve">                         </w:t>
      </w:r>
      <w:r>
        <w:rPr>
          <w:bCs/>
          <w:sz w:val="24"/>
          <w:szCs w:val="20"/>
        </w:rPr>
        <w:t>（公章）</w:t>
      </w:r>
    </w:p>
    <w:p>
      <w:pPr>
        <w:adjustRightInd w:val="0"/>
        <w:snapToGrid w:val="0"/>
        <w:spacing w:line="480" w:lineRule="auto"/>
        <w:ind w:firstLine="3360" w:firstLineChars="1400"/>
        <w:jc w:val="left"/>
        <w:rPr>
          <w:bCs/>
          <w:sz w:val="24"/>
          <w:szCs w:val="20"/>
        </w:rPr>
      </w:pPr>
      <w:r>
        <w:rPr>
          <w:bCs/>
          <w:sz w:val="24"/>
          <w:szCs w:val="20"/>
        </w:rPr>
        <w:t>法定代表人或委托代理人：</w:t>
      </w:r>
      <w:r>
        <w:rPr>
          <w:bCs/>
          <w:sz w:val="24"/>
          <w:szCs w:val="20"/>
          <w:u w:val="single"/>
        </w:rPr>
        <w:t xml:space="preserve">          </w:t>
      </w:r>
      <w:r>
        <w:rPr>
          <w:rFonts w:hint="eastAsia"/>
          <w:bCs/>
          <w:sz w:val="24"/>
          <w:szCs w:val="20"/>
          <w:u w:val="single"/>
        </w:rPr>
        <w:t xml:space="preserve">  </w:t>
      </w:r>
      <w:r>
        <w:rPr>
          <w:bCs/>
          <w:sz w:val="24"/>
          <w:szCs w:val="20"/>
        </w:rPr>
        <w:t>（签字）</w:t>
      </w:r>
    </w:p>
    <w:p>
      <w:pPr>
        <w:adjustRightInd w:val="0"/>
        <w:snapToGrid w:val="0"/>
        <w:spacing w:line="480" w:lineRule="auto"/>
        <w:ind w:firstLine="5258" w:firstLineChars="2191"/>
        <w:jc w:val="left"/>
        <w:rPr>
          <w:bCs/>
          <w:sz w:val="24"/>
          <w:szCs w:val="20"/>
        </w:rPr>
      </w:pPr>
      <w:r>
        <w:rPr>
          <w:rFonts w:hint="eastAsia"/>
          <w:bCs/>
          <w:sz w:val="24"/>
          <w:szCs w:val="20"/>
        </w:rPr>
        <w:t xml:space="preserve">日期： </w:t>
      </w:r>
      <w:r>
        <w:rPr>
          <w:rFonts w:hint="eastAsia"/>
          <w:bCs/>
          <w:sz w:val="24"/>
          <w:szCs w:val="20"/>
          <w:u w:val="single"/>
        </w:rPr>
        <w:t xml:space="preserve"> </w:t>
      </w:r>
      <w:r>
        <w:rPr>
          <w:rFonts w:hint="eastAsia"/>
          <w:bCs/>
          <w:sz w:val="24"/>
          <w:szCs w:val="20"/>
          <w:u w:val="single"/>
          <w:lang w:val="en-US" w:eastAsia="zh-CN"/>
        </w:rPr>
        <w:t xml:space="preserve">    </w:t>
      </w:r>
      <w:r>
        <w:rPr>
          <w:bCs/>
          <w:sz w:val="24"/>
          <w:szCs w:val="20"/>
        </w:rPr>
        <w:t xml:space="preserve"> 年</w:t>
      </w:r>
      <w:r>
        <w:rPr>
          <w:bCs/>
          <w:sz w:val="24"/>
          <w:szCs w:val="20"/>
          <w:u w:val="single"/>
        </w:rPr>
        <w:t xml:space="preserve"> </w:t>
      </w:r>
      <w:r>
        <w:rPr>
          <w:rFonts w:hint="eastAsia"/>
          <w:bCs/>
          <w:sz w:val="24"/>
          <w:szCs w:val="20"/>
          <w:u w:val="single"/>
        </w:rPr>
        <w:t xml:space="preserve">  </w:t>
      </w:r>
      <w:r>
        <w:rPr>
          <w:bCs/>
          <w:sz w:val="24"/>
          <w:szCs w:val="20"/>
        </w:rPr>
        <w:t>月</w:t>
      </w:r>
      <w:r>
        <w:rPr>
          <w:rFonts w:hint="eastAsia"/>
          <w:bCs/>
          <w:sz w:val="24"/>
          <w:szCs w:val="20"/>
          <w:u w:val="single"/>
        </w:rPr>
        <w:t xml:space="preserve">   </w:t>
      </w:r>
      <w:r>
        <w:rPr>
          <w:bCs/>
          <w:sz w:val="24"/>
          <w:szCs w:val="20"/>
        </w:rPr>
        <w:t>日</w:t>
      </w:r>
    </w:p>
    <w:p>
      <w:pPr>
        <w:rPr>
          <w:rFonts w:ascii="宋体" w:hAnsi="宋体" w:eastAsia="宋体" w:cs="宋体"/>
          <w:b/>
          <w:bCs/>
          <w:sz w:val="28"/>
          <w:szCs w:val="28"/>
        </w:rPr>
      </w:pPr>
      <w:r>
        <w:rPr>
          <w:rFonts w:hint="eastAsia" w:ascii="宋体" w:hAnsi="宋体" w:eastAsia="宋体" w:cs="宋体"/>
          <w:b/>
          <w:bCs/>
          <w:sz w:val="28"/>
          <w:szCs w:val="28"/>
        </w:rPr>
        <w:br w:type="page"/>
      </w:r>
    </w:p>
    <w:p>
      <w:pPr>
        <w:rPr>
          <w:rFonts w:ascii="宋体" w:hAnsi="宋体" w:eastAsia="宋体" w:cs="宋体"/>
          <w:b/>
          <w:bCs/>
          <w:sz w:val="28"/>
          <w:szCs w:val="28"/>
        </w:rPr>
      </w:pPr>
      <w:r>
        <w:rPr>
          <w:rFonts w:hint="eastAsia" w:ascii="宋体" w:hAnsi="宋体" w:eastAsia="宋体" w:cs="宋体"/>
          <w:b/>
          <w:bCs/>
          <w:sz w:val="28"/>
          <w:szCs w:val="28"/>
        </w:rPr>
        <w:t>附件3：法定代表人授权委托书（格式）</w:t>
      </w:r>
    </w:p>
    <w:p>
      <w:pPr>
        <w:jc w:val="center"/>
        <w:rPr>
          <w:rFonts w:ascii="宋体" w:hAnsi="宋体" w:eastAsia="宋体" w:cs="宋体"/>
          <w:b/>
          <w:bCs/>
          <w:sz w:val="28"/>
          <w:szCs w:val="28"/>
        </w:rPr>
      </w:pPr>
      <w:r>
        <w:rPr>
          <w:rFonts w:hint="eastAsia" w:ascii="宋体" w:hAnsi="宋体" w:eastAsia="宋体" w:cs="宋体"/>
          <w:b/>
          <w:bCs/>
          <w:sz w:val="28"/>
          <w:szCs w:val="28"/>
        </w:rPr>
        <w:t>法定代表人授权书</w:t>
      </w:r>
    </w:p>
    <w:p>
      <w:pPr>
        <w:rPr>
          <w:rFonts w:ascii="宋体" w:hAnsi="宋体" w:eastAsia="宋体" w:cs="宋体"/>
          <w:b/>
          <w:bCs/>
          <w:sz w:val="28"/>
          <w:szCs w:val="28"/>
        </w:rPr>
      </w:pPr>
      <w:r>
        <w:rPr>
          <w:rFonts w:hint="eastAsia" w:ascii="宋体" w:hAnsi="宋体" w:eastAsia="宋体" w:cs="宋体"/>
          <w:b/>
          <w:bCs/>
          <w:sz w:val="28"/>
          <w:szCs w:val="28"/>
        </w:rPr>
        <w:t>致：</w:t>
      </w:r>
      <w:r>
        <w:rPr>
          <w:rFonts w:hint="eastAsia"/>
          <w:b/>
          <w:bCs/>
          <w:sz w:val="28"/>
          <w:szCs w:val="28"/>
          <w:lang w:val="en-US" w:eastAsia="zh-CN"/>
        </w:rPr>
        <w:t>中煤长江勘测江苏有限公司</w:t>
      </w:r>
    </w:p>
    <w:p>
      <w:pPr>
        <w:ind w:firstLine="560" w:firstLineChars="200"/>
        <w:rPr>
          <w:rFonts w:ascii="宋体" w:hAnsi="宋体" w:eastAsia="宋体" w:cs="宋体"/>
          <w:sz w:val="28"/>
          <w:szCs w:val="28"/>
        </w:rPr>
      </w:pPr>
      <w:r>
        <w:rPr>
          <w:rFonts w:hint="eastAsia" w:ascii="宋体" w:hAnsi="宋体" w:eastAsia="宋体" w:cs="宋体"/>
          <w:sz w:val="28"/>
          <w:szCs w:val="28"/>
        </w:rPr>
        <w:t>本授权委托书声明：我</w:t>
      </w:r>
      <w:r>
        <w:rPr>
          <w:rFonts w:hint="eastAsia" w:ascii="宋体" w:hAnsi="宋体" w:eastAsia="宋体" w:cs="宋体"/>
          <w:sz w:val="28"/>
          <w:szCs w:val="28"/>
          <w:u w:val="single"/>
        </w:rPr>
        <w:t>（姓名）</w:t>
      </w:r>
      <w:r>
        <w:rPr>
          <w:rFonts w:hint="eastAsia" w:ascii="宋体" w:hAnsi="宋体" w:eastAsia="宋体" w:cs="宋体"/>
          <w:sz w:val="28"/>
          <w:szCs w:val="28"/>
        </w:rPr>
        <w:t>系</w:t>
      </w:r>
      <w:r>
        <w:rPr>
          <w:rFonts w:hint="eastAsia" w:ascii="宋体" w:hAnsi="宋体" w:eastAsia="宋体" w:cs="宋体"/>
          <w:sz w:val="28"/>
          <w:szCs w:val="28"/>
          <w:u w:val="single"/>
        </w:rPr>
        <w:t>（投标人名称）</w:t>
      </w:r>
      <w:r>
        <w:rPr>
          <w:rFonts w:hint="eastAsia" w:ascii="宋体" w:hAnsi="宋体" w:eastAsia="宋体" w:cs="宋体"/>
          <w:sz w:val="28"/>
          <w:szCs w:val="28"/>
        </w:rPr>
        <w:t>的法定代表人，现授权委托</w:t>
      </w:r>
      <w:r>
        <w:rPr>
          <w:rFonts w:hint="eastAsia" w:ascii="宋体" w:hAnsi="宋体" w:eastAsia="宋体" w:cs="宋体"/>
          <w:sz w:val="28"/>
          <w:szCs w:val="28"/>
          <w:u w:val="single"/>
        </w:rPr>
        <w:t>（姓名、职务）</w:t>
      </w:r>
      <w:r>
        <w:rPr>
          <w:rFonts w:hint="eastAsia" w:ascii="宋体" w:hAnsi="宋体" w:eastAsia="宋体" w:cs="宋体"/>
          <w:sz w:val="28"/>
          <w:szCs w:val="28"/>
        </w:rPr>
        <w:t>为我公司授权代表，以本公司的名义参加</w:t>
      </w:r>
      <w:r>
        <w:rPr>
          <w:rFonts w:hint="eastAsia" w:ascii="宋体" w:hAnsi="宋体" w:eastAsia="宋体" w:cs="宋体"/>
          <w:sz w:val="28"/>
          <w:szCs w:val="28"/>
          <w:u w:val="single"/>
        </w:rPr>
        <w:t>（采购人）</w:t>
      </w:r>
      <w:r>
        <w:rPr>
          <w:rFonts w:hint="eastAsia" w:ascii="宋体" w:hAnsi="宋体" w:eastAsia="宋体" w:cs="宋体"/>
          <w:sz w:val="28"/>
          <w:szCs w:val="28"/>
        </w:rPr>
        <w:t>组织的投标活动。授权代表在开标、评标、合同谈判过程中所签署的一切文件和处理与之有关的一切事务，我均予以承认。</w:t>
      </w:r>
    </w:p>
    <w:p>
      <w:pPr>
        <w:ind w:firstLine="560" w:firstLineChars="200"/>
        <w:rPr>
          <w:rFonts w:ascii="宋体" w:hAnsi="宋体" w:eastAsia="宋体" w:cs="宋体"/>
          <w:sz w:val="28"/>
          <w:szCs w:val="28"/>
        </w:rPr>
      </w:pPr>
      <w:r>
        <w:rPr>
          <w:rFonts w:hint="eastAsia" w:ascii="宋体" w:hAnsi="宋体" w:eastAsia="宋体" w:cs="宋体"/>
          <w:sz w:val="28"/>
          <w:szCs w:val="28"/>
        </w:rPr>
        <w:t>在撤销授权的书面通知以前，本授权书一直有效。全权代表在授权书有效期内签署的所有文件不因授权的撤销而失效。</w:t>
      </w:r>
    </w:p>
    <w:p>
      <w:pPr>
        <w:ind w:firstLine="560" w:firstLineChars="200"/>
        <w:rPr>
          <w:rFonts w:ascii="宋体" w:hAnsi="宋体" w:eastAsia="宋体" w:cs="宋体"/>
          <w:sz w:val="28"/>
          <w:szCs w:val="28"/>
        </w:rPr>
      </w:pPr>
      <w:r>
        <w:rPr>
          <w:rFonts w:hint="eastAsia" w:ascii="宋体" w:hAnsi="宋体" w:eastAsia="宋体" w:cs="宋体"/>
          <w:sz w:val="28"/>
          <w:szCs w:val="28"/>
        </w:rPr>
        <w:t>授权代表无转委托权。特此委托。</w:t>
      </w:r>
    </w:p>
    <w:p>
      <w:pPr>
        <w:pStyle w:val="9"/>
      </w:pPr>
    </w:p>
    <w:p>
      <w:pPr>
        <w:ind w:firstLine="560" w:firstLineChars="200"/>
        <w:rPr>
          <w:rFonts w:ascii="宋体" w:hAnsi="宋体" w:eastAsia="宋体" w:cs="宋体"/>
          <w:sz w:val="28"/>
          <w:szCs w:val="28"/>
        </w:rPr>
      </w:pPr>
      <w:r>
        <w:rPr>
          <w:rFonts w:hint="eastAsia" w:ascii="宋体" w:hAnsi="宋体" w:eastAsia="宋体" w:cs="宋体"/>
          <w:sz w:val="28"/>
          <w:szCs w:val="28"/>
        </w:rPr>
        <w:t>授权代表签名：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rPr>
          <w:rFonts w:ascii="宋体" w:hAnsi="宋体" w:eastAsia="宋体" w:cs="宋体"/>
          <w:b/>
          <w:bCs/>
          <w:sz w:val="28"/>
          <w:szCs w:val="28"/>
        </w:rPr>
      </w:pPr>
      <w:r>
        <w:rPr>
          <w:rFonts w:hint="eastAsia" w:ascii="宋体" w:hAnsi="宋体" w:eastAsia="宋体" w:cs="宋体"/>
          <w:b/>
          <w:bCs/>
          <w:sz w:val="28"/>
          <w:szCs w:val="28"/>
        </w:rPr>
        <w:t>附：授权代表第二代身份证双面扫描（或复印）件</w:t>
      </w:r>
    </w:p>
    <w:p>
      <w:pPr>
        <w:rPr>
          <w:rFonts w:ascii="宋体" w:hAnsi="宋体" w:eastAsia="宋体" w:cs="宋体"/>
          <w:sz w:val="28"/>
          <w:szCs w:val="28"/>
        </w:rPr>
      </w:pPr>
    </w:p>
    <w:p>
      <w:pPr>
        <w:rPr>
          <w:rFonts w:ascii="宋体" w:hAnsi="宋体" w:eastAsia="宋体" w:cs="宋体"/>
          <w:sz w:val="28"/>
          <w:szCs w:val="28"/>
        </w:rPr>
      </w:pPr>
    </w:p>
    <w:p>
      <w:pPr>
        <w:pStyle w:val="6"/>
        <w:adjustRightInd/>
        <w:spacing w:line="240" w:lineRule="auto"/>
        <w:ind w:firstLine="0"/>
        <w:rPr>
          <w:rFonts w:ascii="宋体" w:hAnsi="宋体" w:eastAsia="宋体" w:cs="宋体"/>
        </w:rPr>
      </w:pPr>
    </w:p>
    <w:p>
      <w:pPr>
        <w:rPr>
          <w:rFonts w:ascii="宋体" w:hAnsi="宋体" w:eastAsia="宋体" w:cs="宋体"/>
          <w:sz w:val="28"/>
          <w:szCs w:val="28"/>
        </w:rPr>
      </w:pPr>
    </w:p>
    <w:p>
      <w:pPr>
        <w:pStyle w:val="6"/>
        <w:snapToGrid w:val="0"/>
        <w:spacing w:line="240" w:lineRule="auto"/>
        <w:ind w:firstLine="0"/>
      </w:pPr>
    </w:p>
    <w:p>
      <w:pPr>
        <w:tabs>
          <w:tab w:val="left" w:pos="2977"/>
          <w:tab w:val="left" w:pos="3261"/>
        </w:tabs>
        <w:adjustRightInd w:val="0"/>
        <w:snapToGrid w:val="0"/>
        <w:spacing w:line="480" w:lineRule="auto"/>
        <w:ind w:firstLine="3360" w:firstLineChars="1400"/>
        <w:jc w:val="left"/>
        <w:rPr>
          <w:bCs/>
          <w:sz w:val="24"/>
          <w:szCs w:val="20"/>
        </w:rPr>
      </w:pPr>
      <w:r>
        <w:rPr>
          <w:bCs/>
          <w:sz w:val="24"/>
          <w:szCs w:val="20"/>
        </w:rPr>
        <w:t>投标</w:t>
      </w:r>
      <w:r>
        <w:rPr>
          <w:rFonts w:hint="eastAsia"/>
          <w:bCs/>
          <w:sz w:val="24"/>
          <w:szCs w:val="20"/>
        </w:rPr>
        <w:t>人</w:t>
      </w:r>
      <w:r>
        <w:rPr>
          <w:bCs/>
          <w:sz w:val="24"/>
          <w:szCs w:val="20"/>
        </w:rPr>
        <w:t>：</w:t>
      </w:r>
      <w:r>
        <w:rPr>
          <w:bCs/>
          <w:sz w:val="24"/>
          <w:szCs w:val="20"/>
          <w:u w:val="single"/>
        </w:rPr>
        <w:t xml:space="preserve"> </w:t>
      </w:r>
      <w:r>
        <w:rPr>
          <w:rFonts w:hint="eastAsia"/>
          <w:bCs/>
          <w:sz w:val="24"/>
          <w:szCs w:val="20"/>
          <w:u w:val="single"/>
        </w:rPr>
        <w:t xml:space="preserve">                         </w:t>
      </w:r>
      <w:r>
        <w:rPr>
          <w:bCs/>
          <w:sz w:val="24"/>
          <w:szCs w:val="20"/>
        </w:rPr>
        <w:t>（公章）</w:t>
      </w:r>
    </w:p>
    <w:p>
      <w:pPr>
        <w:adjustRightInd w:val="0"/>
        <w:snapToGrid w:val="0"/>
        <w:spacing w:line="480" w:lineRule="auto"/>
        <w:ind w:firstLine="3360" w:firstLineChars="1400"/>
        <w:jc w:val="left"/>
        <w:rPr>
          <w:bCs/>
          <w:sz w:val="24"/>
          <w:szCs w:val="20"/>
        </w:rPr>
      </w:pPr>
      <w:r>
        <w:rPr>
          <w:bCs/>
          <w:sz w:val="24"/>
          <w:szCs w:val="20"/>
        </w:rPr>
        <w:t>法定代表人：</w:t>
      </w:r>
      <w:r>
        <w:rPr>
          <w:bCs/>
          <w:sz w:val="24"/>
          <w:szCs w:val="20"/>
          <w:u w:val="single"/>
        </w:rPr>
        <w:t xml:space="preserve">        </w:t>
      </w:r>
      <w:r>
        <w:rPr>
          <w:rFonts w:hint="eastAsia"/>
          <w:bCs/>
          <w:sz w:val="24"/>
          <w:szCs w:val="20"/>
          <w:u w:val="single"/>
        </w:rPr>
        <w:t xml:space="preserve">           </w:t>
      </w:r>
      <w:r>
        <w:rPr>
          <w:bCs/>
          <w:sz w:val="24"/>
          <w:szCs w:val="20"/>
          <w:u w:val="single"/>
        </w:rPr>
        <w:t xml:space="preserve">  </w:t>
      </w:r>
      <w:r>
        <w:rPr>
          <w:rFonts w:hint="eastAsia"/>
          <w:bCs/>
          <w:sz w:val="24"/>
          <w:szCs w:val="20"/>
          <w:u w:val="single"/>
        </w:rPr>
        <w:t xml:space="preserve">  </w:t>
      </w:r>
      <w:r>
        <w:rPr>
          <w:bCs/>
          <w:sz w:val="24"/>
          <w:szCs w:val="20"/>
        </w:rPr>
        <w:t>（签字）</w:t>
      </w:r>
    </w:p>
    <w:p>
      <w:pPr>
        <w:adjustRightInd w:val="0"/>
        <w:snapToGrid w:val="0"/>
        <w:spacing w:line="480" w:lineRule="auto"/>
        <w:ind w:firstLine="5258" w:firstLineChars="2191"/>
        <w:jc w:val="left"/>
        <w:rPr>
          <w:rFonts w:ascii="宋体" w:hAnsi="宋体" w:eastAsia="宋体" w:cs="宋体"/>
          <w:b/>
          <w:bCs/>
          <w:sz w:val="28"/>
          <w:szCs w:val="28"/>
        </w:rPr>
      </w:pPr>
      <w:r>
        <w:rPr>
          <w:rFonts w:hint="eastAsia"/>
          <w:bCs/>
          <w:sz w:val="24"/>
          <w:szCs w:val="20"/>
        </w:rPr>
        <w:t xml:space="preserve">日期： </w:t>
      </w:r>
      <w:r>
        <w:rPr>
          <w:rFonts w:hint="eastAsia"/>
          <w:bCs/>
          <w:sz w:val="24"/>
          <w:szCs w:val="20"/>
          <w:u w:val="single"/>
        </w:rPr>
        <w:t xml:space="preserve"> </w:t>
      </w:r>
      <w:r>
        <w:rPr>
          <w:rFonts w:hint="eastAsia"/>
          <w:bCs/>
          <w:sz w:val="24"/>
          <w:szCs w:val="20"/>
          <w:u w:val="single"/>
          <w:lang w:val="en-US" w:eastAsia="zh-CN"/>
        </w:rPr>
        <w:t xml:space="preserve">    </w:t>
      </w:r>
      <w:r>
        <w:rPr>
          <w:bCs/>
          <w:sz w:val="24"/>
          <w:szCs w:val="20"/>
        </w:rPr>
        <w:t xml:space="preserve"> 年</w:t>
      </w:r>
      <w:r>
        <w:rPr>
          <w:bCs/>
          <w:sz w:val="24"/>
          <w:szCs w:val="20"/>
          <w:u w:val="single"/>
        </w:rPr>
        <w:t xml:space="preserve"> </w:t>
      </w:r>
      <w:r>
        <w:rPr>
          <w:rFonts w:hint="eastAsia"/>
          <w:bCs/>
          <w:sz w:val="24"/>
          <w:szCs w:val="20"/>
          <w:u w:val="single"/>
        </w:rPr>
        <w:t xml:space="preserve">  </w:t>
      </w:r>
      <w:r>
        <w:rPr>
          <w:bCs/>
          <w:sz w:val="24"/>
          <w:szCs w:val="20"/>
        </w:rPr>
        <w:t>月</w:t>
      </w:r>
      <w:r>
        <w:rPr>
          <w:rFonts w:hint="eastAsia"/>
          <w:bCs/>
          <w:sz w:val="24"/>
          <w:szCs w:val="20"/>
          <w:u w:val="single"/>
        </w:rPr>
        <w:t xml:space="preserve">   </w:t>
      </w:r>
      <w:r>
        <w:rPr>
          <w:bCs/>
          <w:sz w:val="24"/>
          <w:szCs w:val="20"/>
        </w:rPr>
        <w:t>日</w:t>
      </w:r>
      <w:r>
        <w:rPr>
          <w:rFonts w:hint="eastAsia" w:ascii="宋体" w:hAnsi="宋体" w:eastAsia="宋体" w:cs="宋体"/>
          <w:b/>
          <w:bCs/>
          <w:sz w:val="28"/>
          <w:szCs w:val="28"/>
        </w:rPr>
        <w:br w:type="page"/>
      </w:r>
    </w:p>
    <w:p>
      <w:pPr>
        <w:rPr>
          <w:rFonts w:ascii="宋体" w:hAnsi="宋体" w:eastAsia="宋体" w:cs="宋体"/>
          <w:b/>
          <w:bCs/>
          <w:sz w:val="28"/>
          <w:szCs w:val="28"/>
        </w:rPr>
      </w:pPr>
      <w:r>
        <w:rPr>
          <w:rFonts w:hint="eastAsia" w:ascii="宋体" w:hAnsi="宋体" w:eastAsia="宋体" w:cs="宋体"/>
          <w:b/>
          <w:bCs/>
          <w:sz w:val="28"/>
          <w:szCs w:val="28"/>
        </w:rPr>
        <w:t>附件4：开标-览表（格式）</w:t>
      </w:r>
    </w:p>
    <w:p>
      <w:pPr>
        <w:pStyle w:val="9"/>
        <w:jc w:val="center"/>
      </w:pPr>
      <w:r>
        <w:rPr>
          <w:rFonts w:hint="eastAsia" w:ascii="宋体" w:hAnsi="宋体" w:eastAsia="宋体" w:cs="宋体"/>
          <w:b/>
          <w:bCs/>
          <w:sz w:val="28"/>
          <w:szCs w:val="28"/>
        </w:rPr>
        <w:t>开标-览表</w:t>
      </w:r>
    </w:p>
    <w:tbl>
      <w:tblPr>
        <w:tblStyle w:val="16"/>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826"/>
        <w:gridCol w:w="1575"/>
        <w:gridCol w:w="795"/>
        <w:gridCol w:w="1560"/>
        <w:gridCol w:w="1001"/>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序号</w:t>
            </w:r>
          </w:p>
        </w:tc>
        <w:tc>
          <w:tcPr>
            <w:tcW w:w="2826"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项目名称</w:t>
            </w:r>
          </w:p>
        </w:tc>
        <w:tc>
          <w:tcPr>
            <w:tcW w:w="157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总价</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（含税）</w:t>
            </w:r>
          </w:p>
        </w:tc>
        <w:tc>
          <w:tcPr>
            <w:tcW w:w="79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税率</w:t>
            </w:r>
          </w:p>
        </w:tc>
        <w:tc>
          <w:tcPr>
            <w:tcW w:w="156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总价</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（不含税）</w:t>
            </w:r>
          </w:p>
        </w:tc>
        <w:tc>
          <w:tcPr>
            <w:tcW w:w="1001"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服务</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周期</w:t>
            </w:r>
          </w:p>
        </w:tc>
        <w:tc>
          <w:tcPr>
            <w:tcW w:w="869"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504"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w:t>
            </w:r>
          </w:p>
        </w:tc>
        <w:tc>
          <w:tcPr>
            <w:tcW w:w="2826" w:type="dxa"/>
            <w:vAlign w:val="center"/>
          </w:tcPr>
          <w:p>
            <w:pPr>
              <w:adjustRightInd w:val="0"/>
              <w:snapToGrid w:val="0"/>
              <w:jc w:val="center"/>
              <w:rPr>
                <w:rFonts w:ascii="宋体" w:hAnsi="宋体" w:eastAsia="宋体" w:cs="宋体"/>
                <w:sz w:val="28"/>
                <w:szCs w:val="28"/>
              </w:rPr>
            </w:pPr>
            <w:r>
              <w:rPr>
                <w:rFonts w:hint="eastAsia"/>
                <w:sz w:val="28"/>
                <w:szCs w:val="28"/>
                <w:lang w:val="en-US" w:eastAsia="zh-CN"/>
              </w:rPr>
              <w:t>中煤长江勘测江苏有限公司</w:t>
            </w:r>
            <w:r>
              <w:rPr>
                <w:rFonts w:hint="eastAsia" w:ascii="宋体" w:hAnsi="宋体" w:eastAsia="宋体" w:cs="宋体"/>
                <w:sz w:val="28"/>
                <w:szCs w:val="28"/>
              </w:rPr>
              <w:t>高新技术企业认定服务项目</w:t>
            </w:r>
          </w:p>
        </w:tc>
        <w:tc>
          <w:tcPr>
            <w:tcW w:w="157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**元</w:t>
            </w:r>
          </w:p>
        </w:tc>
        <w:tc>
          <w:tcPr>
            <w:tcW w:w="79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w:t>
            </w:r>
          </w:p>
        </w:tc>
        <w:tc>
          <w:tcPr>
            <w:tcW w:w="156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**元</w:t>
            </w:r>
          </w:p>
        </w:tc>
        <w:tc>
          <w:tcPr>
            <w:tcW w:w="1001"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**月</w:t>
            </w:r>
          </w:p>
        </w:tc>
        <w:tc>
          <w:tcPr>
            <w:tcW w:w="869" w:type="dxa"/>
            <w:vAlign w:val="center"/>
          </w:tcPr>
          <w:p>
            <w:pPr>
              <w:adjustRightInd w:val="0"/>
              <w:snapToGrid w:val="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130" w:type="dxa"/>
            <w:gridSpan w:val="7"/>
            <w:vAlign w:val="center"/>
          </w:tcPr>
          <w:p>
            <w:pPr>
              <w:adjustRightInd w:val="0"/>
              <w:snapToGrid w:val="0"/>
              <w:rPr>
                <w:rFonts w:ascii="宋体" w:hAnsi="宋体" w:eastAsia="宋体" w:cs="宋体"/>
                <w:sz w:val="28"/>
                <w:szCs w:val="28"/>
              </w:rPr>
            </w:pPr>
            <w:r>
              <w:rPr>
                <w:rFonts w:hint="eastAsia" w:ascii="宋体" w:hAnsi="宋体" w:eastAsia="宋体" w:cs="宋体"/>
                <w:sz w:val="28"/>
                <w:szCs w:val="28"/>
              </w:rPr>
              <w:t>含税总价（大写）                            元，小写￥：       元</w:t>
            </w:r>
          </w:p>
        </w:tc>
      </w:tr>
    </w:tbl>
    <w:p>
      <w:pPr>
        <w:rPr>
          <w:rFonts w:ascii="宋体" w:hAnsi="宋体" w:eastAsia="宋体" w:cs="宋体"/>
          <w:sz w:val="28"/>
          <w:szCs w:val="28"/>
        </w:rPr>
      </w:pPr>
      <w:r>
        <w:rPr>
          <w:rFonts w:hint="eastAsia" w:ascii="宋体" w:hAnsi="宋体" w:eastAsia="宋体" w:cs="宋体"/>
          <w:sz w:val="28"/>
          <w:szCs w:val="28"/>
        </w:rPr>
        <w:t>注：1.报价一经涂改，应在涂改处加盖单位公章或者由法定代表人或其授权代表签字或盖章，否则其投标作无效投标处理。</w:t>
      </w:r>
    </w:p>
    <w:p>
      <w:pPr>
        <w:ind w:firstLine="560" w:firstLineChars="200"/>
        <w:rPr>
          <w:rFonts w:ascii="宋体" w:hAnsi="宋体" w:eastAsia="宋体" w:cs="宋体"/>
          <w:sz w:val="28"/>
          <w:szCs w:val="28"/>
        </w:rPr>
      </w:pPr>
      <w:r>
        <w:rPr>
          <w:rFonts w:hint="eastAsia" w:ascii="宋体" w:hAnsi="宋体" w:eastAsia="宋体" w:cs="宋体"/>
          <w:sz w:val="28"/>
          <w:szCs w:val="28"/>
        </w:rPr>
        <w:t>2.招标人不接受某一标项中有2个（含）以上的报价或方案，若投标人在此表中有2个（含）以上的报价或方案，其投标作无效投标处理。</w:t>
      </w:r>
    </w:p>
    <w:p>
      <w:pPr>
        <w:ind w:firstLine="560" w:firstLineChars="200"/>
        <w:rPr>
          <w:rFonts w:ascii="宋体" w:hAnsi="宋体" w:eastAsia="宋体" w:cs="宋体"/>
          <w:sz w:val="28"/>
          <w:szCs w:val="28"/>
        </w:rPr>
      </w:pPr>
      <w:r>
        <w:rPr>
          <w:rFonts w:hint="eastAsia" w:ascii="宋体" w:hAnsi="宋体" w:eastAsia="宋体" w:cs="宋体"/>
          <w:sz w:val="28"/>
          <w:szCs w:val="28"/>
        </w:rPr>
        <w:t>3.以上报价应与“投标项目报价明细表”中的“总价”相一致。</w:t>
      </w:r>
    </w:p>
    <w:p>
      <w:pPr>
        <w:pStyle w:val="9"/>
      </w:pPr>
    </w:p>
    <w:p>
      <w:pPr>
        <w:pStyle w:val="9"/>
      </w:pPr>
    </w:p>
    <w:p>
      <w:pPr>
        <w:pStyle w:val="9"/>
      </w:pPr>
    </w:p>
    <w:p>
      <w:pPr>
        <w:tabs>
          <w:tab w:val="left" w:pos="2977"/>
          <w:tab w:val="left" w:pos="3261"/>
        </w:tabs>
        <w:adjustRightInd w:val="0"/>
        <w:snapToGrid w:val="0"/>
        <w:spacing w:line="480" w:lineRule="auto"/>
        <w:ind w:firstLine="3360" w:firstLineChars="1400"/>
        <w:jc w:val="left"/>
        <w:rPr>
          <w:bCs/>
          <w:sz w:val="24"/>
          <w:szCs w:val="20"/>
        </w:rPr>
      </w:pPr>
      <w:r>
        <w:rPr>
          <w:bCs/>
          <w:sz w:val="24"/>
          <w:szCs w:val="20"/>
        </w:rPr>
        <w:t>投标</w:t>
      </w:r>
      <w:r>
        <w:rPr>
          <w:rFonts w:hint="eastAsia"/>
          <w:bCs/>
          <w:sz w:val="24"/>
          <w:szCs w:val="20"/>
        </w:rPr>
        <w:t>人</w:t>
      </w:r>
      <w:r>
        <w:rPr>
          <w:bCs/>
          <w:sz w:val="24"/>
          <w:szCs w:val="20"/>
        </w:rPr>
        <w:t>：</w:t>
      </w:r>
      <w:r>
        <w:rPr>
          <w:bCs/>
          <w:sz w:val="24"/>
          <w:szCs w:val="20"/>
          <w:u w:val="single"/>
        </w:rPr>
        <w:t xml:space="preserve"> </w:t>
      </w:r>
      <w:r>
        <w:rPr>
          <w:rFonts w:hint="eastAsia"/>
          <w:bCs/>
          <w:sz w:val="24"/>
          <w:szCs w:val="20"/>
          <w:u w:val="single"/>
        </w:rPr>
        <w:t xml:space="preserve">                         </w:t>
      </w:r>
      <w:r>
        <w:rPr>
          <w:bCs/>
          <w:sz w:val="24"/>
          <w:szCs w:val="20"/>
        </w:rPr>
        <w:t>（公章）</w:t>
      </w:r>
    </w:p>
    <w:p>
      <w:pPr>
        <w:adjustRightInd w:val="0"/>
        <w:snapToGrid w:val="0"/>
        <w:spacing w:line="480" w:lineRule="auto"/>
        <w:ind w:firstLine="3360" w:firstLineChars="1400"/>
        <w:jc w:val="left"/>
        <w:rPr>
          <w:bCs/>
          <w:sz w:val="24"/>
          <w:szCs w:val="20"/>
        </w:rPr>
      </w:pPr>
      <w:r>
        <w:rPr>
          <w:bCs/>
          <w:sz w:val="24"/>
          <w:szCs w:val="20"/>
        </w:rPr>
        <w:t>法定代表人或委托代理人：</w:t>
      </w:r>
      <w:r>
        <w:rPr>
          <w:bCs/>
          <w:sz w:val="24"/>
          <w:szCs w:val="20"/>
          <w:u w:val="single"/>
        </w:rPr>
        <w:t xml:space="preserve">          </w:t>
      </w:r>
      <w:r>
        <w:rPr>
          <w:rFonts w:hint="eastAsia"/>
          <w:bCs/>
          <w:sz w:val="24"/>
          <w:szCs w:val="20"/>
          <w:u w:val="single"/>
        </w:rPr>
        <w:t xml:space="preserve">  </w:t>
      </w:r>
      <w:r>
        <w:rPr>
          <w:bCs/>
          <w:sz w:val="24"/>
          <w:szCs w:val="20"/>
        </w:rPr>
        <w:t>（签字）</w:t>
      </w:r>
    </w:p>
    <w:p>
      <w:pPr>
        <w:adjustRightInd w:val="0"/>
        <w:snapToGrid w:val="0"/>
        <w:spacing w:line="480" w:lineRule="auto"/>
        <w:ind w:firstLine="5258" w:firstLineChars="2191"/>
        <w:jc w:val="left"/>
        <w:rPr>
          <w:bCs/>
          <w:sz w:val="24"/>
          <w:szCs w:val="20"/>
        </w:rPr>
      </w:pPr>
      <w:r>
        <w:rPr>
          <w:rFonts w:hint="eastAsia"/>
          <w:bCs/>
          <w:sz w:val="24"/>
          <w:szCs w:val="20"/>
        </w:rPr>
        <w:t xml:space="preserve">日期： </w:t>
      </w:r>
      <w:r>
        <w:rPr>
          <w:rFonts w:hint="eastAsia"/>
          <w:bCs/>
          <w:sz w:val="24"/>
          <w:szCs w:val="20"/>
          <w:u w:val="single"/>
        </w:rPr>
        <w:t xml:space="preserve"> </w:t>
      </w:r>
      <w:r>
        <w:rPr>
          <w:rFonts w:hint="eastAsia"/>
          <w:bCs/>
          <w:sz w:val="24"/>
          <w:szCs w:val="20"/>
          <w:u w:val="single"/>
          <w:lang w:val="en-US" w:eastAsia="zh-CN"/>
        </w:rPr>
        <w:t xml:space="preserve">    </w:t>
      </w:r>
      <w:r>
        <w:rPr>
          <w:bCs/>
          <w:sz w:val="24"/>
          <w:szCs w:val="20"/>
        </w:rPr>
        <w:t xml:space="preserve"> 年</w:t>
      </w:r>
      <w:r>
        <w:rPr>
          <w:bCs/>
          <w:sz w:val="24"/>
          <w:szCs w:val="20"/>
          <w:u w:val="single"/>
        </w:rPr>
        <w:t xml:space="preserve"> </w:t>
      </w:r>
      <w:r>
        <w:rPr>
          <w:rFonts w:hint="eastAsia"/>
          <w:bCs/>
          <w:sz w:val="24"/>
          <w:szCs w:val="20"/>
          <w:u w:val="single"/>
        </w:rPr>
        <w:t xml:space="preserve">  </w:t>
      </w:r>
      <w:r>
        <w:rPr>
          <w:bCs/>
          <w:sz w:val="24"/>
          <w:szCs w:val="20"/>
        </w:rPr>
        <w:t>月</w:t>
      </w:r>
      <w:r>
        <w:rPr>
          <w:rFonts w:hint="eastAsia"/>
          <w:bCs/>
          <w:sz w:val="24"/>
          <w:szCs w:val="20"/>
          <w:u w:val="single"/>
        </w:rPr>
        <w:t xml:space="preserve">   </w:t>
      </w:r>
      <w:r>
        <w:rPr>
          <w:bCs/>
          <w:sz w:val="24"/>
          <w:szCs w:val="20"/>
        </w:rPr>
        <w:t>日</w:t>
      </w:r>
    </w:p>
    <w:p>
      <w:pPr>
        <w:rPr>
          <w:rFonts w:ascii="宋体" w:hAnsi="宋体" w:eastAsia="宋体" w:cs="宋体"/>
          <w:b/>
          <w:bCs/>
          <w:sz w:val="28"/>
          <w:szCs w:val="28"/>
        </w:rPr>
      </w:pPr>
    </w:p>
    <w:p>
      <w:pPr>
        <w:rPr>
          <w:rFonts w:ascii="宋体" w:hAnsi="宋体" w:eastAsia="宋体" w:cs="宋体"/>
          <w:b/>
          <w:bCs/>
          <w:sz w:val="28"/>
          <w:szCs w:val="28"/>
        </w:rPr>
      </w:pPr>
      <w:r>
        <w:rPr>
          <w:rFonts w:hint="eastAsia" w:ascii="宋体" w:hAnsi="宋体" w:eastAsia="宋体" w:cs="宋体"/>
          <w:b/>
          <w:bCs/>
          <w:sz w:val="28"/>
          <w:szCs w:val="28"/>
        </w:rPr>
        <w:br w:type="page"/>
      </w:r>
    </w:p>
    <w:p>
      <w:pPr>
        <w:rPr>
          <w:rFonts w:ascii="宋体" w:hAnsi="宋体" w:eastAsia="宋体" w:cs="宋体"/>
          <w:b/>
          <w:bCs/>
          <w:sz w:val="28"/>
          <w:szCs w:val="28"/>
        </w:rPr>
      </w:pPr>
      <w:r>
        <w:rPr>
          <w:rFonts w:hint="eastAsia" w:ascii="宋体" w:hAnsi="宋体" w:eastAsia="宋体" w:cs="宋体"/>
          <w:b/>
          <w:bCs/>
          <w:sz w:val="28"/>
          <w:szCs w:val="28"/>
        </w:rPr>
        <w:t>附件5：投标项目报价明细表（格式）</w:t>
      </w:r>
    </w:p>
    <w:p>
      <w:pPr>
        <w:rPr>
          <w:rFonts w:ascii="宋体" w:hAnsi="宋体" w:eastAsia="宋体" w:cs="宋体"/>
          <w:sz w:val="28"/>
          <w:szCs w:val="28"/>
        </w:rPr>
      </w:pPr>
      <w:r>
        <w:rPr>
          <w:rFonts w:hint="eastAsia" w:ascii="宋体" w:hAnsi="宋体" w:eastAsia="宋体" w:cs="宋体"/>
          <w:sz w:val="28"/>
          <w:szCs w:val="28"/>
        </w:rPr>
        <w:t>项目名称：</w:t>
      </w:r>
      <w:r>
        <w:rPr>
          <w:rFonts w:hint="eastAsia"/>
          <w:sz w:val="28"/>
          <w:szCs w:val="28"/>
          <w:u w:val="single"/>
          <w:lang w:val="en-US" w:eastAsia="zh-CN"/>
        </w:rPr>
        <w:t>中煤长江勘测江苏有限公司</w:t>
      </w:r>
      <w:r>
        <w:rPr>
          <w:rFonts w:hint="eastAsia" w:ascii="宋体" w:hAnsi="宋体" w:eastAsia="宋体" w:cs="宋体"/>
          <w:sz w:val="28"/>
          <w:szCs w:val="28"/>
          <w:u w:val="single"/>
        </w:rPr>
        <w:t>高新技术企业认定服务项目</w:t>
      </w:r>
    </w:p>
    <w:p>
      <w:pPr>
        <w:rPr>
          <w:rFonts w:hint="eastAsia" w:ascii="宋体" w:hAnsi="宋体" w:eastAsia="宋体" w:cs="宋体"/>
          <w:sz w:val="28"/>
          <w:szCs w:val="28"/>
          <w:u w:val="single"/>
          <w:shd w:val="clear" w:fill="FFFF00"/>
          <w:lang w:eastAsia="zh-CN"/>
        </w:rPr>
      </w:pPr>
      <w:r>
        <w:rPr>
          <w:rFonts w:hint="eastAsia" w:ascii="宋体" w:hAnsi="宋体" w:eastAsia="宋体" w:cs="宋体"/>
          <w:sz w:val="28"/>
          <w:szCs w:val="28"/>
        </w:rPr>
        <w:t>招标编号：CJKC-CG-2024-03-01</w:t>
      </w:r>
    </w:p>
    <w:tbl>
      <w:tblPr>
        <w:tblStyle w:val="16"/>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147"/>
        <w:gridCol w:w="1175"/>
        <w:gridCol w:w="1175"/>
        <w:gridCol w:w="1175"/>
        <w:gridCol w:w="1189"/>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3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序号</w:t>
            </w:r>
          </w:p>
        </w:tc>
        <w:tc>
          <w:tcPr>
            <w:tcW w:w="2147"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名称</w:t>
            </w:r>
          </w:p>
        </w:tc>
        <w:tc>
          <w:tcPr>
            <w:tcW w:w="117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内容</w:t>
            </w:r>
          </w:p>
        </w:tc>
        <w:tc>
          <w:tcPr>
            <w:tcW w:w="117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单价</w:t>
            </w:r>
          </w:p>
        </w:tc>
        <w:tc>
          <w:tcPr>
            <w:tcW w:w="117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数量</w:t>
            </w:r>
          </w:p>
        </w:tc>
        <w:tc>
          <w:tcPr>
            <w:tcW w:w="1189"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单位</w:t>
            </w:r>
          </w:p>
        </w:tc>
        <w:tc>
          <w:tcPr>
            <w:tcW w:w="1441"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w:t>
            </w:r>
          </w:p>
        </w:tc>
        <w:tc>
          <w:tcPr>
            <w:tcW w:w="2147"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89" w:type="dxa"/>
            <w:vAlign w:val="center"/>
          </w:tcPr>
          <w:p>
            <w:pPr>
              <w:adjustRightInd w:val="0"/>
              <w:snapToGrid w:val="0"/>
              <w:jc w:val="center"/>
              <w:rPr>
                <w:rFonts w:ascii="宋体" w:hAnsi="宋体" w:eastAsia="宋体" w:cs="宋体"/>
                <w:sz w:val="28"/>
                <w:szCs w:val="28"/>
              </w:rPr>
            </w:pPr>
          </w:p>
        </w:tc>
        <w:tc>
          <w:tcPr>
            <w:tcW w:w="1441" w:type="dxa"/>
            <w:vAlign w:val="center"/>
          </w:tcPr>
          <w:p>
            <w:pPr>
              <w:adjustRightInd w:val="0"/>
              <w:snapToGrid w:val="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2</w:t>
            </w:r>
          </w:p>
        </w:tc>
        <w:tc>
          <w:tcPr>
            <w:tcW w:w="2147"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89" w:type="dxa"/>
            <w:vAlign w:val="center"/>
          </w:tcPr>
          <w:p>
            <w:pPr>
              <w:adjustRightInd w:val="0"/>
              <w:snapToGrid w:val="0"/>
              <w:jc w:val="center"/>
              <w:rPr>
                <w:rFonts w:ascii="宋体" w:hAnsi="宋体" w:eastAsia="宋体" w:cs="宋体"/>
                <w:sz w:val="28"/>
                <w:szCs w:val="28"/>
              </w:rPr>
            </w:pPr>
          </w:p>
        </w:tc>
        <w:tc>
          <w:tcPr>
            <w:tcW w:w="1441" w:type="dxa"/>
            <w:vAlign w:val="center"/>
          </w:tcPr>
          <w:p>
            <w:pPr>
              <w:adjustRightInd w:val="0"/>
              <w:snapToGrid w:val="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3</w:t>
            </w:r>
          </w:p>
        </w:tc>
        <w:tc>
          <w:tcPr>
            <w:tcW w:w="2147"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89" w:type="dxa"/>
            <w:vAlign w:val="center"/>
          </w:tcPr>
          <w:p>
            <w:pPr>
              <w:adjustRightInd w:val="0"/>
              <w:snapToGrid w:val="0"/>
              <w:jc w:val="center"/>
              <w:rPr>
                <w:rFonts w:ascii="宋体" w:hAnsi="宋体" w:eastAsia="宋体" w:cs="宋体"/>
                <w:sz w:val="28"/>
                <w:szCs w:val="28"/>
              </w:rPr>
            </w:pPr>
          </w:p>
        </w:tc>
        <w:tc>
          <w:tcPr>
            <w:tcW w:w="1441" w:type="dxa"/>
            <w:vAlign w:val="center"/>
          </w:tcPr>
          <w:p>
            <w:pPr>
              <w:adjustRightInd w:val="0"/>
              <w:snapToGrid w:val="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4</w:t>
            </w:r>
          </w:p>
        </w:tc>
        <w:tc>
          <w:tcPr>
            <w:tcW w:w="2147"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89" w:type="dxa"/>
            <w:vAlign w:val="center"/>
          </w:tcPr>
          <w:p>
            <w:pPr>
              <w:adjustRightInd w:val="0"/>
              <w:snapToGrid w:val="0"/>
              <w:jc w:val="center"/>
              <w:rPr>
                <w:rFonts w:ascii="宋体" w:hAnsi="宋体" w:eastAsia="宋体" w:cs="宋体"/>
                <w:sz w:val="28"/>
                <w:szCs w:val="28"/>
              </w:rPr>
            </w:pPr>
          </w:p>
        </w:tc>
        <w:tc>
          <w:tcPr>
            <w:tcW w:w="1441" w:type="dxa"/>
            <w:vAlign w:val="center"/>
          </w:tcPr>
          <w:p>
            <w:pPr>
              <w:adjustRightInd w:val="0"/>
              <w:snapToGrid w:val="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5</w:t>
            </w:r>
          </w:p>
        </w:tc>
        <w:tc>
          <w:tcPr>
            <w:tcW w:w="2147"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89" w:type="dxa"/>
            <w:vAlign w:val="center"/>
          </w:tcPr>
          <w:p>
            <w:pPr>
              <w:adjustRightInd w:val="0"/>
              <w:snapToGrid w:val="0"/>
              <w:jc w:val="center"/>
              <w:rPr>
                <w:rFonts w:ascii="宋体" w:hAnsi="宋体" w:eastAsia="宋体" w:cs="宋体"/>
                <w:sz w:val="28"/>
                <w:szCs w:val="28"/>
              </w:rPr>
            </w:pPr>
          </w:p>
        </w:tc>
        <w:tc>
          <w:tcPr>
            <w:tcW w:w="1441" w:type="dxa"/>
            <w:vAlign w:val="center"/>
          </w:tcPr>
          <w:p>
            <w:pPr>
              <w:adjustRightInd w:val="0"/>
              <w:snapToGrid w:val="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6</w:t>
            </w:r>
          </w:p>
        </w:tc>
        <w:tc>
          <w:tcPr>
            <w:tcW w:w="2147"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89" w:type="dxa"/>
            <w:vAlign w:val="center"/>
          </w:tcPr>
          <w:p>
            <w:pPr>
              <w:adjustRightInd w:val="0"/>
              <w:snapToGrid w:val="0"/>
              <w:jc w:val="center"/>
              <w:rPr>
                <w:rFonts w:ascii="宋体" w:hAnsi="宋体" w:eastAsia="宋体" w:cs="宋体"/>
                <w:sz w:val="28"/>
                <w:szCs w:val="28"/>
              </w:rPr>
            </w:pPr>
          </w:p>
        </w:tc>
        <w:tc>
          <w:tcPr>
            <w:tcW w:w="1441" w:type="dxa"/>
            <w:vAlign w:val="center"/>
          </w:tcPr>
          <w:p>
            <w:pPr>
              <w:adjustRightInd w:val="0"/>
              <w:snapToGrid w:val="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7</w:t>
            </w:r>
          </w:p>
        </w:tc>
        <w:tc>
          <w:tcPr>
            <w:tcW w:w="2147"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89" w:type="dxa"/>
            <w:vAlign w:val="center"/>
          </w:tcPr>
          <w:p>
            <w:pPr>
              <w:adjustRightInd w:val="0"/>
              <w:snapToGrid w:val="0"/>
              <w:jc w:val="center"/>
              <w:rPr>
                <w:rFonts w:ascii="宋体" w:hAnsi="宋体" w:eastAsia="宋体" w:cs="宋体"/>
                <w:sz w:val="28"/>
                <w:szCs w:val="28"/>
              </w:rPr>
            </w:pPr>
          </w:p>
        </w:tc>
        <w:tc>
          <w:tcPr>
            <w:tcW w:w="1441" w:type="dxa"/>
            <w:vAlign w:val="center"/>
          </w:tcPr>
          <w:p>
            <w:pPr>
              <w:adjustRightInd w:val="0"/>
              <w:snapToGrid w:val="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8</w:t>
            </w:r>
          </w:p>
        </w:tc>
        <w:tc>
          <w:tcPr>
            <w:tcW w:w="2147"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89" w:type="dxa"/>
            <w:vAlign w:val="center"/>
          </w:tcPr>
          <w:p>
            <w:pPr>
              <w:adjustRightInd w:val="0"/>
              <w:snapToGrid w:val="0"/>
              <w:jc w:val="center"/>
              <w:rPr>
                <w:rFonts w:ascii="宋体" w:hAnsi="宋体" w:eastAsia="宋体" w:cs="宋体"/>
                <w:sz w:val="28"/>
                <w:szCs w:val="28"/>
              </w:rPr>
            </w:pPr>
          </w:p>
        </w:tc>
        <w:tc>
          <w:tcPr>
            <w:tcW w:w="1441" w:type="dxa"/>
            <w:vAlign w:val="center"/>
          </w:tcPr>
          <w:p>
            <w:pPr>
              <w:adjustRightInd w:val="0"/>
              <w:snapToGrid w:val="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9</w:t>
            </w:r>
          </w:p>
        </w:tc>
        <w:tc>
          <w:tcPr>
            <w:tcW w:w="2147"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75" w:type="dxa"/>
            <w:vAlign w:val="center"/>
          </w:tcPr>
          <w:p>
            <w:pPr>
              <w:adjustRightInd w:val="0"/>
              <w:snapToGrid w:val="0"/>
              <w:jc w:val="center"/>
              <w:rPr>
                <w:rFonts w:ascii="宋体" w:hAnsi="宋体" w:eastAsia="宋体" w:cs="宋体"/>
                <w:sz w:val="28"/>
                <w:szCs w:val="28"/>
              </w:rPr>
            </w:pPr>
          </w:p>
        </w:tc>
        <w:tc>
          <w:tcPr>
            <w:tcW w:w="1189" w:type="dxa"/>
            <w:vAlign w:val="center"/>
          </w:tcPr>
          <w:p>
            <w:pPr>
              <w:adjustRightInd w:val="0"/>
              <w:snapToGrid w:val="0"/>
              <w:jc w:val="center"/>
              <w:rPr>
                <w:rFonts w:ascii="宋体" w:hAnsi="宋体" w:eastAsia="宋体" w:cs="宋体"/>
                <w:sz w:val="28"/>
                <w:szCs w:val="28"/>
              </w:rPr>
            </w:pPr>
          </w:p>
        </w:tc>
        <w:tc>
          <w:tcPr>
            <w:tcW w:w="1441" w:type="dxa"/>
            <w:vAlign w:val="center"/>
          </w:tcPr>
          <w:p>
            <w:pPr>
              <w:adjustRightInd w:val="0"/>
              <w:snapToGrid w:val="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96" w:type="dxa"/>
            <w:gridSpan w:val="6"/>
            <w:vAlign w:val="center"/>
          </w:tcPr>
          <w:p>
            <w:pPr>
              <w:adjustRightInd w:val="0"/>
              <w:snapToGrid w:val="0"/>
              <w:jc w:val="right"/>
              <w:rPr>
                <w:rFonts w:ascii="宋体" w:hAnsi="宋体" w:eastAsia="宋体" w:cs="宋体"/>
                <w:sz w:val="28"/>
                <w:szCs w:val="28"/>
              </w:rPr>
            </w:pPr>
            <w:r>
              <w:rPr>
                <w:rFonts w:hint="eastAsia" w:ascii="宋体" w:hAnsi="宋体" w:eastAsia="宋体" w:cs="宋体"/>
                <w:sz w:val="28"/>
                <w:szCs w:val="28"/>
              </w:rPr>
              <w:t>总价：</w:t>
            </w:r>
          </w:p>
        </w:tc>
        <w:tc>
          <w:tcPr>
            <w:tcW w:w="1441" w:type="dxa"/>
          </w:tcPr>
          <w:p>
            <w:pPr>
              <w:adjustRightInd w:val="0"/>
              <w:snapToGrid w:val="0"/>
              <w:jc w:val="left"/>
              <w:rPr>
                <w:rFonts w:ascii="宋体" w:hAnsi="宋体" w:eastAsia="宋体" w:cs="宋体"/>
                <w:sz w:val="28"/>
                <w:szCs w:val="28"/>
              </w:rPr>
            </w:pPr>
          </w:p>
        </w:tc>
      </w:tr>
    </w:tbl>
    <w:p>
      <w:pPr>
        <w:rPr>
          <w:rFonts w:ascii="宋体" w:hAnsi="宋体" w:eastAsia="宋体" w:cs="宋体"/>
          <w:sz w:val="28"/>
          <w:szCs w:val="28"/>
        </w:rPr>
      </w:pPr>
      <w:r>
        <w:rPr>
          <w:rFonts w:hint="eastAsia" w:ascii="宋体" w:hAnsi="宋体" w:eastAsia="宋体" w:cs="宋体"/>
          <w:sz w:val="28"/>
          <w:szCs w:val="28"/>
        </w:rPr>
        <w:t>注：以上表中各项可进一步细分，栏数不够可自加，要求按产品和服务内容细分项目及报价。</w:t>
      </w:r>
    </w:p>
    <w:p>
      <w:pPr>
        <w:rPr>
          <w:rFonts w:ascii="宋体" w:hAnsi="宋体" w:eastAsia="宋体" w:cs="宋体"/>
          <w:sz w:val="28"/>
          <w:szCs w:val="28"/>
        </w:rPr>
      </w:pPr>
    </w:p>
    <w:p>
      <w:pPr>
        <w:pStyle w:val="9"/>
      </w:pPr>
    </w:p>
    <w:p>
      <w:pPr>
        <w:tabs>
          <w:tab w:val="left" w:pos="2977"/>
          <w:tab w:val="left" w:pos="3261"/>
        </w:tabs>
        <w:adjustRightInd w:val="0"/>
        <w:snapToGrid w:val="0"/>
        <w:spacing w:line="480" w:lineRule="auto"/>
        <w:ind w:firstLine="3360" w:firstLineChars="1400"/>
        <w:jc w:val="left"/>
        <w:rPr>
          <w:bCs/>
          <w:sz w:val="24"/>
          <w:szCs w:val="20"/>
        </w:rPr>
      </w:pPr>
      <w:r>
        <w:rPr>
          <w:bCs/>
          <w:sz w:val="24"/>
          <w:szCs w:val="20"/>
        </w:rPr>
        <w:t>投标</w:t>
      </w:r>
      <w:r>
        <w:rPr>
          <w:rFonts w:hint="eastAsia"/>
          <w:bCs/>
          <w:sz w:val="24"/>
          <w:szCs w:val="20"/>
        </w:rPr>
        <w:t>人</w:t>
      </w:r>
      <w:r>
        <w:rPr>
          <w:bCs/>
          <w:sz w:val="24"/>
          <w:szCs w:val="20"/>
        </w:rPr>
        <w:t>：</w:t>
      </w:r>
      <w:r>
        <w:rPr>
          <w:bCs/>
          <w:sz w:val="24"/>
          <w:szCs w:val="20"/>
          <w:u w:val="single"/>
        </w:rPr>
        <w:t xml:space="preserve"> </w:t>
      </w:r>
      <w:r>
        <w:rPr>
          <w:rFonts w:hint="eastAsia"/>
          <w:bCs/>
          <w:sz w:val="24"/>
          <w:szCs w:val="20"/>
          <w:u w:val="single"/>
        </w:rPr>
        <w:t xml:space="preserve">                         </w:t>
      </w:r>
      <w:r>
        <w:rPr>
          <w:bCs/>
          <w:sz w:val="24"/>
          <w:szCs w:val="20"/>
        </w:rPr>
        <w:t>（公章）</w:t>
      </w:r>
    </w:p>
    <w:p>
      <w:pPr>
        <w:adjustRightInd w:val="0"/>
        <w:snapToGrid w:val="0"/>
        <w:spacing w:line="480" w:lineRule="auto"/>
        <w:ind w:firstLine="3360" w:firstLineChars="1400"/>
        <w:jc w:val="left"/>
        <w:rPr>
          <w:bCs/>
          <w:sz w:val="24"/>
          <w:szCs w:val="20"/>
        </w:rPr>
      </w:pPr>
      <w:r>
        <w:rPr>
          <w:bCs/>
          <w:sz w:val="24"/>
          <w:szCs w:val="20"/>
        </w:rPr>
        <w:t>法定代表人或委托代理人：</w:t>
      </w:r>
      <w:r>
        <w:rPr>
          <w:bCs/>
          <w:sz w:val="24"/>
          <w:szCs w:val="20"/>
          <w:u w:val="single"/>
        </w:rPr>
        <w:t xml:space="preserve">          </w:t>
      </w:r>
      <w:r>
        <w:rPr>
          <w:rFonts w:hint="eastAsia"/>
          <w:bCs/>
          <w:sz w:val="24"/>
          <w:szCs w:val="20"/>
          <w:u w:val="single"/>
        </w:rPr>
        <w:t xml:space="preserve">  </w:t>
      </w:r>
      <w:r>
        <w:rPr>
          <w:bCs/>
          <w:sz w:val="24"/>
          <w:szCs w:val="20"/>
        </w:rPr>
        <w:t>（签字）</w:t>
      </w:r>
    </w:p>
    <w:p>
      <w:pPr>
        <w:adjustRightInd w:val="0"/>
        <w:snapToGrid w:val="0"/>
        <w:spacing w:line="480" w:lineRule="auto"/>
        <w:ind w:firstLine="5258" w:firstLineChars="2191"/>
        <w:jc w:val="left"/>
        <w:rPr>
          <w:bCs/>
          <w:sz w:val="24"/>
          <w:szCs w:val="20"/>
        </w:rPr>
      </w:pPr>
      <w:r>
        <w:rPr>
          <w:rFonts w:hint="eastAsia"/>
          <w:bCs/>
          <w:sz w:val="24"/>
          <w:szCs w:val="20"/>
        </w:rPr>
        <w:t>日期：</w:t>
      </w:r>
      <w:r>
        <w:rPr>
          <w:rFonts w:hint="eastAsia"/>
          <w:bCs/>
          <w:sz w:val="24"/>
          <w:szCs w:val="20"/>
          <w:u w:val="single"/>
          <w:lang w:val="en-US" w:eastAsia="zh-CN"/>
        </w:rPr>
        <w:t xml:space="preserve">    </w:t>
      </w:r>
      <w:r>
        <w:rPr>
          <w:bCs/>
          <w:sz w:val="24"/>
          <w:szCs w:val="20"/>
          <w:u w:val="single"/>
        </w:rPr>
        <w:t xml:space="preserve"> </w:t>
      </w:r>
      <w:r>
        <w:rPr>
          <w:bCs/>
          <w:sz w:val="24"/>
          <w:szCs w:val="20"/>
        </w:rPr>
        <w:t>年</w:t>
      </w:r>
      <w:r>
        <w:rPr>
          <w:bCs/>
          <w:sz w:val="24"/>
          <w:szCs w:val="20"/>
          <w:u w:val="single"/>
        </w:rPr>
        <w:t xml:space="preserve"> </w:t>
      </w:r>
      <w:r>
        <w:rPr>
          <w:rFonts w:hint="eastAsia"/>
          <w:bCs/>
          <w:sz w:val="24"/>
          <w:szCs w:val="20"/>
          <w:u w:val="single"/>
        </w:rPr>
        <w:t xml:space="preserve">  </w:t>
      </w:r>
      <w:r>
        <w:rPr>
          <w:bCs/>
          <w:sz w:val="24"/>
          <w:szCs w:val="20"/>
        </w:rPr>
        <w:t>月</w:t>
      </w:r>
      <w:r>
        <w:rPr>
          <w:rFonts w:hint="eastAsia"/>
          <w:bCs/>
          <w:sz w:val="24"/>
          <w:szCs w:val="20"/>
          <w:u w:val="single"/>
        </w:rPr>
        <w:t xml:space="preserve">   </w:t>
      </w:r>
      <w:r>
        <w:rPr>
          <w:bCs/>
          <w:sz w:val="24"/>
          <w:szCs w:val="20"/>
        </w:rPr>
        <w:t>日</w:t>
      </w:r>
    </w:p>
    <w:p>
      <w:pPr>
        <w:rPr>
          <w:rFonts w:ascii="宋体" w:hAnsi="宋体" w:eastAsia="宋体" w:cs="宋体"/>
          <w:b/>
          <w:bCs/>
          <w:sz w:val="28"/>
          <w:szCs w:val="28"/>
        </w:rPr>
      </w:pPr>
      <w:r>
        <w:rPr>
          <w:rFonts w:hint="eastAsia" w:ascii="宋体" w:hAnsi="宋体" w:eastAsia="宋体" w:cs="宋体"/>
          <w:b/>
          <w:bCs/>
          <w:sz w:val="28"/>
          <w:szCs w:val="28"/>
        </w:rPr>
        <w:br w:type="page"/>
      </w:r>
    </w:p>
    <w:p>
      <w:pPr>
        <w:rPr>
          <w:rFonts w:ascii="宋体" w:hAnsi="宋体" w:eastAsia="宋体" w:cs="宋体"/>
          <w:b/>
          <w:bCs/>
          <w:sz w:val="28"/>
          <w:szCs w:val="28"/>
        </w:rPr>
      </w:pPr>
      <w:r>
        <w:rPr>
          <w:rFonts w:hint="eastAsia" w:ascii="宋体" w:hAnsi="宋体" w:eastAsia="宋体" w:cs="宋体"/>
          <w:b/>
          <w:bCs/>
          <w:sz w:val="28"/>
          <w:szCs w:val="28"/>
        </w:rPr>
        <w:t>附件6：技术偏离表（格式）</w:t>
      </w:r>
    </w:p>
    <w:p>
      <w:pPr>
        <w:rPr>
          <w:rFonts w:ascii="宋体" w:hAnsi="宋体" w:eastAsia="宋体" w:cs="宋体"/>
          <w:sz w:val="28"/>
          <w:szCs w:val="28"/>
        </w:rPr>
      </w:pPr>
      <w:r>
        <w:rPr>
          <w:rFonts w:hint="eastAsia" w:ascii="宋体" w:hAnsi="宋体" w:eastAsia="宋体" w:cs="宋体"/>
          <w:sz w:val="28"/>
          <w:szCs w:val="28"/>
        </w:rPr>
        <w:t>项目名称：</w:t>
      </w:r>
      <w:r>
        <w:rPr>
          <w:rFonts w:hint="eastAsia"/>
          <w:sz w:val="28"/>
          <w:szCs w:val="28"/>
          <w:u w:val="single"/>
          <w:lang w:val="en-US" w:eastAsia="zh-CN"/>
        </w:rPr>
        <w:t>中煤长江勘测江苏有限公司</w:t>
      </w:r>
      <w:r>
        <w:rPr>
          <w:rFonts w:hint="eastAsia" w:ascii="宋体" w:hAnsi="宋体" w:eastAsia="宋体" w:cs="宋体"/>
          <w:sz w:val="28"/>
          <w:szCs w:val="28"/>
          <w:u w:val="single"/>
        </w:rPr>
        <w:t>高新技术企业认定服务项目</w:t>
      </w:r>
    </w:p>
    <w:p>
      <w:pPr>
        <w:rPr>
          <w:rFonts w:hint="eastAsia" w:eastAsia="宋体"/>
          <w:lang w:eastAsia="zh-CN"/>
        </w:rPr>
      </w:pPr>
      <w:r>
        <w:rPr>
          <w:rFonts w:hint="eastAsia" w:ascii="宋体" w:hAnsi="宋体" w:eastAsia="宋体" w:cs="宋体"/>
          <w:sz w:val="28"/>
          <w:szCs w:val="28"/>
        </w:rPr>
        <w:t>招标编号：CJKC-CG-2024-03-01</w:t>
      </w:r>
    </w:p>
    <w:tbl>
      <w:tblPr>
        <w:tblStyle w:val="16"/>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2865"/>
        <w:gridCol w:w="2865"/>
        <w:gridCol w:w="136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序号</w:t>
            </w:r>
          </w:p>
        </w:tc>
        <w:tc>
          <w:tcPr>
            <w:tcW w:w="286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招标文件要求</w:t>
            </w:r>
          </w:p>
        </w:tc>
        <w:tc>
          <w:tcPr>
            <w:tcW w:w="286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投标响应</w:t>
            </w:r>
          </w:p>
        </w:tc>
        <w:tc>
          <w:tcPr>
            <w:tcW w:w="1365"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响应内容</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所在位置</w:t>
            </w:r>
          </w:p>
        </w:tc>
        <w:tc>
          <w:tcPr>
            <w:tcW w:w="90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备注</w:t>
            </w:r>
          </w:p>
          <w:p>
            <w:pPr>
              <w:adjustRightInd w:val="0"/>
              <w:snapToGrid w:val="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tcPr>
          <w:p>
            <w:pPr>
              <w:adjustRightInd w:val="0"/>
              <w:snapToGrid w:val="0"/>
              <w:rPr>
                <w:rFonts w:ascii="宋体" w:hAnsi="宋体" w:eastAsia="宋体" w:cs="宋体"/>
                <w:sz w:val="28"/>
                <w:szCs w:val="28"/>
              </w:rPr>
            </w:pPr>
            <w:r>
              <w:rPr>
                <w:rFonts w:hint="eastAsia" w:ascii="宋体" w:hAnsi="宋体" w:eastAsia="宋体" w:cs="宋体"/>
                <w:sz w:val="28"/>
                <w:szCs w:val="28"/>
              </w:rPr>
              <w:t>1</w:t>
            </w:r>
          </w:p>
        </w:tc>
        <w:tc>
          <w:tcPr>
            <w:tcW w:w="2865" w:type="dxa"/>
          </w:tcPr>
          <w:p>
            <w:pPr>
              <w:adjustRightInd w:val="0"/>
              <w:snapToGrid w:val="0"/>
              <w:rPr>
                <w:rFonts w:ascii="宋体" w:hAnsi="宋体" w:eastAsia="宋体" w:cs="宋体"/>
                <w:sz w:val="28"/>
                <w:szCs w:val="28"/>
              </w:rPr>
            </w:pPr>
            <w:r>
              <w:rPr>
                <w:rFonts w:hint="eastAsia" w:ascii="宋体" w:hAnsi="宋体" w:eastAsia="宋体" w:cs="宋体"/>
                <w:sz w:val="28"/>
                <w:szCs w:val="28"/>
              </w:rPr>
              <w:t>招标文件技术要求（根据标内要求复制）</w:t>
            </w:r>
          </w:p>
        </w:tc>
        <w:tc>
          <w:tcPr>
            <w:tcW w:w="2865" w:type="dxa"/>
          </w:tcPr>
          <w:p>
            <w:pPr>
              <w:adjustRightInd w:val="0"/>
              <w:snapToGrid w:val="0"/>
              <w:rPr>
                <w:rFonts w:ascii="宋体" w:hAnsi="宋体" w:eastAsia="宋体" w:cs="宋体"/>
                <w:sz w:val="28"/>
                <w:szCs w:val="28"/>
              </w:rPr>
            </w:pPr>
            <w:r>
              <w:rPr>
                <w:rFonts w:hint="eastAsia" w:ascii="宋体" w:hAnsi="宋体" w:eastAsia="宋体" w:cs="宋体"/>
                <w:sz w:val="28"/>
                <w:szCs w:val="28"/>
              </w:rPr>
              <w:t>请填写投标产品技术指标对应详细描述（包含但不仅限技术要求等）</w:t>
            </w:r>
          </w:p>
        </w:tc>
        <w:tc>
          <w:tcPr>
            <w:tcW w:w="1365" w:type="dxa"/>
          </w:tcPr>
          <w:p>
            <w:pPr>
              <w:adjustRightInd w:val="0"/>
              <w:snapToGrid w:val="0"/>
              <w:rPr>
                <w:rFonts w:ascii="宋体" w:hAnsi="宋体" w:eastAsia="宋体" w:cs="宋体"/>
                <w:sz w:val="28"/>
                <w:szCs w:val="28"/>
              </w:rPr>
            </w:pPr>
          </w:p>
        </w:tc>
        <w:tc>
          <w:tcPr>
            <w:tcW w:w="900" w:type="dxa"/>
          </w:tcPr>
          <w:p>
            <w:pPr>
              <w:adjustRightInd w:val="0"/>
              <w:snapToGrid w:val="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tcPr>
          <w:p>
            <w:pPr>
              <w:adjustRightInd w:val="0"/>
              <w:snapToGrid w:val="0"/>
              <w:rPr>
                <w:rFonts w:ascii="宋体" w:hAnsi="宋体" w:eastAsia="宋体" w:cs="宋体"/>
                <w:sz w:val="28"/>
                <w:szCs w:val="28"/>
              </w:rPr>
            </w:pPr>
          </w:p>
        </w:tc>
        <w:tc>
          <w:tcPr>
            <w:tcW w:w="2865" w:type="dxa"/>
          </w:tcPr>
          <w:p>
            <w:pPr>
              <w:adjustRightInd w:val="0"/>
              <w:snapToGrid w:val="0"/>
              <w:rPr>
                <w:rFonts w:ascii="宋体" w:hAnsi="宋体" w:eastAsia="宋体" w:cs="宋体"/>
                <w:sz w:val="28"/>
                <w:szCs w:val="28"/>
              </w:rPr>
            </w:pPr>
            <w:r>
              <w:rPr>
                <w:rFonts w:hint="eastAsia" w:ascii="宋体" w:hAnsi="宋体" w:eastAsia="宋体" w:cs="宋体"/>
                <w:sz w:val="28"/>
                <w:szCs w:val="28"/>
              </w:rPr>
              <w:t>...</w:t>
            </w:r>
          </w:p>
        </w:tc>
        <w:tc>
          <w:tcPr>
            <w:tcW w:w="2865" w:type="dxa"/>
          </w:tcPr>
          <w:p>
            <w:pPr>
              <w:adjustRightInd w:val="0"/>
              <w:snapToGrid w:val="0"/>
              <w:rPr>
                <w:rFonts w:ascii="宋体" w:hAnsi="宋体" w:eastAsia="宋体" w:cs="宋体"/>
                <w:sz w:val="28"/>
                <w:szCs w:val="28"/>
              </w:rPr>
            </w:pPr>
          </w:p>
        </w:tc>
        <w:tc>
          <w:tcPr>
            <w:tcW w:w="1365" w:type="dxa"/>
          </w:tcPr>
          <w:p>
            <w:pPr>
              <w:adjustRightInd w:val="0"/>
              <w:snapToGrid w:val="0"/>
              <w:rPr>
                <w:rFonts w:ascii="宋体" w:hAnsi="宋体" w:eastAsia="宋体" w:cs="宋体"/>
                <w:sz w:val="28"/>
                <w:szCs w:val="28"/>
              </w:rPr>
            </w:pPr>
          </w:p>
        </w:tc>
        <w:tc>
          <w:tcPr>
            <w:tcW w:w="900" w:type="dxa"/>
          </w:tcPr>
          <w:p>
            <w:pPr>
              <w:adjustRightInd w:val="0"/>
              <w:snapToGrid w:val="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tcPr>
          <w:p>
            <w:pPr>
              <w:adjustRightInd w:val="0"/>
              <w:snapToGrid w:val="0"/>
              <w:rPr>
                <w:rFonts w:ascii="宋体" w:hAnsi="宋体" w:eastAsia="宋体" w:cs="宋体"/>
                <w:sz w:val="28"/>
                <w:szCs w:val="28"/>
              </w:rPr>
            </w:pPr>
          </w:p>
        </w:tc>
        <w:tc>
          <w:tcPr>
            <w:tcW w:w="2865" w:type="dxa"/>
          </w:tcPr>
          <w:p>
            <w:pPr>
              <w:adjustRightInd w:val="0"/>
              <w:snapToGrid w:val="0"/>
              <w:rPr>
                <w:rFonts w:ascii="宋体" w:hAnsi="宋体" w:eastAsia="宋体" w:cs="宋体"/>
                <w:sz w:val="28"/>
                <w:szCs w:val="28"/>
              </w:rPr>
            </w:pPr>
          </w:p>
        </w:tc>
        <w:tc>
          <w:tcPr>
            <w:tcW w:w="2865" w:type="dxa"/>
          </w:tcPr>
          <w:p>
            <w:pPr>
              <w:adjustRightInd w:val="0"/>
              <w:snapToGrid w:val="0"/>
              <w:rPr>
                <w:rFonts w:ascii="宋体" w:hAnsi="宋体" w:eastAsia="宋体" w:cs="宋体"/>
                <w:sz w:val="28"/>
                <w:szCs w:val="28"/>
              </w:rPr>
            </w:pPr>
          </w:p>
        </w:tc>
        <w:tc>
          <w:tcPr>
            <w:tcW w:w="1365" w:type="dxa"/>
          </w:tcPr>
          <w:p>
            <w:pPr>
              <w:adjustRightInd w:val="0"/>
              <w:snapToGrid w:val="0"/>
              <w:rPr>
                <w:rFonts w:ascii="宋体" w:hAnsi="宋体" w:eastAsia="宋体" w:cs="宋体"/>
                <w:sz w:val="28"/>
                <w:szCs w:val="28"/>
              </w:rPr>
            </w:pPr>
          </w:p>
        </w:tc>
        <w:tc>
          <w:tcPr>
            <w:tcW w:w="900" w:type="dxa"/>
          </w:tcPr>
          <w:p>
            <w:pPr>
              <w:adjustRightInd w:val="0"/>
              <w:snapToGrid w:val="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tcPr>
          <w:p>
            <w:pPr>
              <w:adjustRightInd w:val="0"/>
              <w:snapToGrid w:val="0"/>
              <w:rPr>
                <w:rFonts w:ascii="宋体" w:hAnsi="宋体" w:eastAsia="宋体" w:cs="宋体"/>
                <w:sz w:val="28"/>
                <w:szCs w:val="28"/>
              </w:rPr>
            </w:pPr>
          </w:p>
        </w:tc>
        <w:tc>
          <w:tcPr>
            <w:tcW w:w="2865" w:type="dxa"/>
          </w:tcPr>
          <w:p>
            <w:pPr>
              <w:adjustRightInd w:val="0"/>
              <w:snapToGrid w:val="0"/>
              <w:rPr>
                <w:rFonts w:ascii="宋体" w:hAnsi="宋体" w:eastAsia="宋体" w:cs="宋体"/>
                <w:sz w:val="28"/>
                <w:szCs w:val="28"/>
              </w:rPr>
            </w:pPr>
          </w:p>
        </w:tc>
        <w:tc>
          <w:tcPr>
            <w:tcW w:w="2865" w:type="dxa"/>
          </w:tcPr>
          <w:p>
            <w:pPr>
              <w:adjustRightInd w:val="0"/>
              <w:snapToGrid w:val="0"/>
              <w:rPr>
                <w:rFonts w:ascii="宋体" w:hAnsi="宋体" w:eastAsia="宋体" w:cs="宋体"/>
                <w:sz w:val="28"/>
                <w:szCs w:val="28"/>
              </w:rPr>
            </w:pPr>
          </w:p>
        </w:tc>
        <w:tc>
          <w:tcPr>
            <w:tcW w:w="1365" w:type="dxa"/>
          </w:tcPr>
          <w:p>
            <w:pPr>
              <w:adjustRightInd w:val="0"/>
              <w:snapToGrid w:val="0"/>
              <w:rPr>
                <w:rFonts w:ascii="宋体" w:hAnsi="宋体" w:eastAsia="宋体" w:cs="宋体"/>
                <w:sz w:val="28"/>
                <w:szCs w:val="28"/>
              </w:rPr>
            </w:pPr>
          </w:p>
        </w:tc>
        <w:tc>
          <w:tcPr>
            <w:tcW w:w="900" w:type="dxa"/>
          </w:tcPr>
          <w:p>
            <w:pPr>
              <w:adjustRightInd w:val="0"/>
              <w:snapToGrid w:val="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tcPr>
          <w:p>
            <w:pPr>
              <w:adjustRightInd w:val="0"/>
              <w:snapToGrid w:val="0"/>
              <w:rPr>
                <w:rFonts w:ascii="宋体" w:hAnsi="宋体" w:eastAsia="宋体" w:cs="宋体"/>
                <w:sz w:val="28"/>
                <w:szCs w:val="28"/>
              </w:rPr>
            </w:pPr>
          </w:p>
        </w:tc>
        <w:tc>
          <w:tcPr>
            <w:tcW w:w="2865" w:type="dxa"/>
          </w:tcPr>
          <w:p>
            <w:pPr>
              <w:adjustRightInd w:val="0"/>
              <w:snapToGrid w:val="0"/>
              <w:rPr>
                <w:rFonts w:ascii="宋体" w:hAnsi="宋体" w:eastAsia="宋体" w:cs="宋体"/>
                <w:sz w:val="28"/>
                <w:szCs w:val="28"/>
              </w:rPr>
            </w:pPr>
          </w:p>
        </w:tc>
        <w:tc>
          <w:tcPr>
            <w:tcW w:w="2865" w:type="dxa"/>
          </w:tcPr>
          <w:p>
            <w:pPr>
              <w:adjustRightInd w:val="0"/>
              <w:snapToGrid w:val="0"/>
              <w:rPr>
                <w:rFonts w:ascii="宋体" w:hAnsi="宋体" w:eastAsia="宋体" w:cs="宋体"/>
                <w:sz w:val="28"/>
                <w:szCs w:val="28"/>
              </w:rPr>
            </w:pPr>
          </w:p>
        </w:tc>
        <w:tc>
          <w:tcPr>
            <w:tcW w:w="1365" w:type="dxa"/>
          </w:tcPr>
          <w:p>
            <w:pPr>
              <w:adjustRightInd w:val="0"/>
              <w:snapToGrid w:val="0"/>
              <w:rPr>
                <w:rFonts w:ascii="宋体" w:hAnsi="宋体" w:eastAsia="宋体" w:cs="宋体"/>
                <w:sz w:val="28"/>
                <w:szCs w:val="28"/>
              </w:rPr>
            </w:pPr>
          </w:p>
        </w:tc>
        <w:tc>
          <w:tcPr>
            <w:tcW w:w="900" w:type="dxa"/>
          </w:tcPr>
          <w:p>
            <w:pPr>
              <w:adjustRightInd w:val="0"/>
              <w:snapToGrid w:val="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tcPr>
          <w:p>
            <w:pPr>
              <w:adjustRightInd w:val="0"/>
              <w:snapToGrid w:val="0"/>
              <w:rPr>
                <w:rFonts w:ascii="宋体" w:hAnsi="宋体" w:eastAsia="宋体" w:cs="宋体"/>
                <w:sz w:val="28"/>
                <w:szCs w:val="28"/>
              </w:rPr>
            </w:pPr>
          </w:p>
        </w:tc>
        <w:tc>
          <w:tcPr>
            <w:tcW w:w="2865" w:type="dxa"/>
          </w:tcPr>
          <w:p>
            <w:pPr>
              <w:adjustRightInd w:val="0"/>
              <w:snapToGrid w:val="0"/>
              <w:rPr>
                <w:rFonts w:ascii="宋体" w:hAnsi="宋体" w:eastAsia="宋体" w:cs="宋体"/>
                <w:sz w:val="28"/>
                <w:szCs w:val="28"/>
              </w:rPr>
            </w:pPr>
          </w:p>
        </w:tc>
        <w:tc>
          <w:tcPr>
            <w:tcW w:w="2865" w:type="dxa"/>
          </w:tcPr>
          <w:p>
            <w:pPr>
              <w:adjustRightInd w:val="0"/>
              <w:snapToGrid w:val="0"/>
              <w:rPr>
                <w:rFonts w:ascii="宋体" w:hAnsi="宋体" w:eastAsia="宋体" w:cs="宋体"/>
                <w:sz w:val="28"/>
                <w:szCs w:val="28"/>
              </w:rPr>
            </w:pPr>
          </w:p>
        </w:tc>
        <w:tc>
          <w:tcPr>
            <w:tcW w:w="1365" w:type="dxa"/>
          </w:tcPr>
          <w:p>
            <w:pPr>
              <w:adjustRightInd w:val="0"/>
              <w:snapToGrid w:val="0"/>
              <w:rPr>
                <w:rFonts w:ascii="宋体" w:hAnsi="宋体" w:eastAsia="宋体" w:cs="宋体"/>
                <w:sz w:val="28"/>
                <w:szCs w:val="28"/>
              </w:rPr>
            </w:pPr>
          </w:p>
        </w:tc>
        <w:tc>
          <w:tcPr>
            <w:tcW w:w="900" w:type="dxa"/>
          </w:tcPr>
          <w:p>
            <w:pPr>
              <w:adjustRightInd w:val="0"/>
              <w:snapToGrid w:val="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tcPr>
          <w:p>
            <w:pPr>
              <w:adjustRightInd w:val="0"/>
              <w:snapToGrid w:val="0"/>
              <w:rPr>
                <w:rFonts w:ascii="宋体" w:hAnsi="宋体" w:eastAsia="宋体" w:cs="宋体"/>
                <w:sz w:val="28"/>
                <w:szCs w:val="28"/>
              </w:rPr>
            </w:pPr>
          </w:p>
        </w:tc>
        <w:tc>
          <w:tcPr>
            <w:tcW w:w="2865" w:type="dxa"/>
          </w:tcPr>
          <w:p>
            <w:pPr>
              <w:adjustRightInd w:val="0"/>
              <w:snapToGrid w:val="0"/>
              <w:rPr>
                <w:rFonts w:ascii="宋体" w:hAnsi="宋体" w:eastAsia="宋体" w:cs="宋体"/>
                <w:sz w:val="28"/>
                <w:szCs w:val="28"/>
              </w:rPr>
            </w:pPr>
            <w:r>
              <w:rPr>
                <w:rFonts w:hint="eastAsia" w:ascii="宋体" w:hAnsi="宋体" w:eastAsia="宋体" w:cs="宋体"/>
                <w:sz w:val="28"/>
                <w:szCs w:val="28"/>
              </w:rPr>
              <w:t>...</w:t>
            </w:r>
          </w:p>
        </w:tc>
        <w:tc>
          <w:tcPr>
            <w:tcW w:w="2865" w:type="dxa"/>
          </w:tcPr>
          <w:p>
            <w:pPr>
              <w:adjustRightInd w:val="0"/>
              <w:snapToGrid w:val="0"/>
              <w:rPr>
                <w:rFonts w:ascii="宋体" w:hAnsi="宋体" w:eastAsia="宋体" w:cs="宋体"/>
                <w:sz w:val="28"/>
                <w:szCs w:val="28"/>
              </w:rPr>
            </w:pPr>
          </w:p>
        </w:tc>
        <w:tc>
          <w:tcPr>
            <w:tcW w:w="1365" w:type="dxa"/>
          </w:tcPr>
          <w:p>
            <w:pPr>
              <w:adjustRightInd w:val="0"/>
              <w:snapToGrid w:val="0"/>
              <w:rPr>
                <w:rFonts w:ascii="宋体" w:hAnsi="宋体" w:eastAsia="宋体" w:cs="宋体"/>
                <w:sz w:val="28"/>
                <w:szCs w:val="28"/>
              </w:rPr>
            </w:pPr>
          </w:p>
        </w:tc>
        <w:tc>
          <w:tcPr>
            <w:tcW w:w="900" w:type="dxa"/>
          </w:tcPr>
          <w:p>
            <w:pPr>
              <w:adjustRightInd w:val="0"/>
              <w:snapToGrid w:val="0"/>
              <w:rPr>
                <w:rFonts w:ascii="宋体" w:hAnsi="宋体" w:eastAsia="宋体" w:cs="宋体"/>
                <w:sz w:val="28"/>
                <w:szCs w:val="28"/>
              </w:rPr>
            </w:pPr>
          </w:p>
        </w:tc>
      </w:tr>
    </w:tbl>
    <w:p>
      <w:pPr>
        <w:rPr>
          <w:rFonts w:ascii="宋体" w:hAnsi="宋体" w:eastAsia="宋体" w:cs="宋体"/>
          <w:sz w:val="28"/>
          <w:szCs w:val="28"/>
        </w:rPr>
      </w:pPr>
      <w:r>
        <w:rPr>
          <w:rFonts w:hint="eastAsia" w:ascii="宋体" w:hAnsi="宋体" w:eastAsia="宋体" w:cs="宋体"/>
          <w:sz w:val="28"/>
          <w:szCs w:val="28"/>
        </w:rPr>
        <w:t>注：1.此表须与招标文件“招标项目范围及要求”相应标项内的所有技术规格（含技术、付款方式等）相比较且一一对应真实逐条填列。</w:t>
      </w:r>
    </w:p>
    <w:p>
      <w:pPr>
        <w:ind w:firstLine="560" w:firstLineChars="200"/>
        <w:rPr>
          <w:rFonts w:ascii="宋体" w:hAnsi="宋体" w:eastAsia="宋体" w:cs="宋体"/>
          <w:sz w:val="28"/>
          <w:szCs w:val="28"/>
        </w:rPr>
      </w:pPr>
      <w:r>
        <w:rPr>
          <w:rFonts w:hint="eastAsia" w:ascii="宋体" w:hAnsi="宋体" w:eastAsia="宋体" w:cs="宋体"/>
          <w:sz w:val="28"/>
          <w:szCs w:val="28"/>
        </w:rPr>
        <w:t>2.投标人递交的技术规格书中必须真实逐条列明，否则由投标人自行承担相关风险。</w:t>
      </w:r>
    </w:p>
    <w:p>
      <w:pPr>
        <w:pStyle w:val="9"/>
      </w:pPr>
    </w:p>
    <w:p>
      <w:pPr>
        <w:tabs>
          <w:tab w:val="left" w:pos="2977"/>
          <w:tab w:val="left" w:pos="3261"/>
        </w:tabs>
        <w:adjustRightInd w:val="0"/>
        <w:snapToGrid w:val="0"/>
        <w:spacing w:line="480" w:lineRule="auto"/>
        <w:ind w:firstLine="3360" w:firstLineChars="1400"/>
        <w:jc w:val="left"/>
        <w:rPr>
          <w:bCs/>
          <w:sz w:val="24"/>
          <w:szCs w:val="20"/>
        </w:rPr>
      </w:pPr>
      <w:r>
        <w:rPr>
          <w:bCs/>
          <w:sz w:val="24"/>
          <w:szCs w:val="20"/>
        </w:rPr>
        <w:t>投标</w:t>
      </w:r>
      <w:r>
        <w:rPr>
          <w:rFonts w:hint="eastAsia"/>
          <w:bCs/>
          <w:sz w:val="24"/>
          <w:szCs w:val="20"/>
        </w:rPr>
        <w:t>人</w:t>
      </w:r>
      <w:r>
        <w:rPr>
          <w:bCs/>
          <w:sz w:val="24"/>
          <w:szCs w:val="20"/>
        </w:rPr>
        <w:t>：</w:t>
      </w:r>
      <w:r>
        <w:rPr>
          <w:bCs/>
          <w:sz w:val="24"/>
          <w:szCs w:val="20"/>
          <w:u w:val="single"/>
        </w:rPr>
        <w:t xml:space="preserve"> </w:t>
      </w:r>
      <w:r>
        <w:rPr>
          <w:rFonts w:hint="eastAsia"/>
          <w:bCs/>
          <w:sz w:val="24"/>
          <w:szCs w:val="20"/>
          <w:u w:val="single"/>
        </w:rPr>
        <w:t xml:space="preserve">                         </w:t>
      </w:r>
      <w:r>
        <w:rPr>
          <w:bCs/>
          <w:sz w:val="24"/>
          <w:szCs w:val="20"/>
        </w:rPr>
        <w:t>（公章）</w:t>
      </w:r>
    </w:p>
    <w:p>
      <w:pPr>
        <w:adjustRightInd w:val="0"/>
        <w:snapToGrid w:val="0"/>
        <w:spacing w:line="480" w:lineRule="auto"/>
        <w:ind w:firstLine="3360" w:firstLineChars="1400"/>
        <w:jc w:val="left"/>
        <w:rPr>
          <w:bCs/>
          <w:sz w:val="24"/>
          <w:szCs w:val="20"/>
        </w:rPr>
      </w:pPr>
      <w:r>
        <w:rPr>
          <w:bCs/>
          <w:sz w:val="24"/>
          <w:szCs w:val="20"/>
        </w:rPr>
        <w:t>法定代表人或委托代理人：</w:t>
      </w:r>
      <w:r>
        <w:rPr>
          <w:bCs/>
          <w:sz w:val="24"/>
          <w:szCs w:val="20"/>
          <w:u w:val="single"/>
        </w:rPr>
        <w:t xml:space="preserve">          </w:t>
      </w:r>
      <w:r>
        <w:rPr>
          <w:rFonts w:hint="eastAsia"/>
          <w:bCs/>
          <w:sz w:val="24"/>
          <w:szCs w:val="20"/>
          <w:u w:val="single"/>
        </w:rPr>
        <w:t xml:space="preserve">  </w:t>
      </w:r>
      <w:r>
        <w:rPr>
          <w:bCs/>
          <w:sz w:val="24"/>
          <w:szCs w:val="20"/>
        </w:rPr>
        <w:t>（签字）</w:t>
      </w:r>
    </w:p>
    <w:p>
      <w:pPr>
        <w:adjustRightInd w:val="0"/>
        <w:snapToGrid w:val="0"/>
        <w:spacing w:line="480" w:lineRule="auto"/>
        <w:ind w:firstLine="5258" w:firstLineChars="2191"/>
        <w:jc w:val="left"/>
        <w:rPr>
          <w:bCs/>
          <w:sz w:val="24"/>
          <w:szCs w:val="20"/>
        </w:rPr>
      </w:pPr>
      <w:r>
        <w:rPr>
          <w:rFonts w:hint="eastAsia"/>
          <w:bCs/>
          <w:sz w:val="24"/>
          <w:szCs w:val="20"/>
        </w:rPr>
        <w:t>日期：</w:t>
      </w:r>
      <w:r>
        <w:rPr>
          <w:rFonts w:hint="eastAsia"/>
          <w:bCs/>
          <w:sz w:val="24"/>
          <w:szCs w:val="20"/>
          <w:u w:val="single"/>
          <w:lang w:val="en-US" w:eastAsia="zh-CN"/>
        </w:rPr>
        <w:t xml:space="preserve">     </w:t>
      </w:r>
      <w:r>
        <w:rPr>
          <w:bCs/>
          <w:sz w:val="24"/>
          <w:szCs w:val="20"/>
          <w:u w:val="single"/>
        </w:rPr>
        <w:t xml:space="preserve"> </w:t>
      </w:r>
      <w:r>
        <w:rPr>
          <w:bCs/>
          <w:sz w:val="24"/>
          <w:szCs w:val="20"/>
        </w:rPr>
        <w:t>年</w:t>
      </w:r>
      <w:r>
        <w:rPr>
          <w:bCs/>
          <w:sz w:val="24"/>
          <w:szCs w:val="20"/>
          <w:u w:val="single"/>
        </w:rPr>
        <w:t xml:space="preserve"> </w:t>
      </w:r>
      <w:r>
        <w:rPr>
          <w:rFonts w:hint="eastAsia"/>
          <w:bCs/>
          <w:sz w:val="24"/>
          <w:szCs w:val="20"/>
          <w:u w:val="single"/>
        </w:rPr>
        <w:t xml:space="preserve">  </w:t>
      </w:r>
      <w:r>
        <w:rPr>
          <w:bCs/>
          <w:sz w:val="24"/>
          <w:szCs w:val="20"/>
        </w:rPr>
        <w:t>月</w:t>
      </w:r>
      <w:r>
        <w:rPr>
          <w:rFonts w:hint="eastAsia"/>
          <w:bCs/>
          <w:sz w:val="24"/>
          <w:szCs w:val="20"/>
          <w:u w:val="single"/>
        </w:rPr>
        <w:t xml:space="preserve">   </w:t>
      </w:r>
      <w:r>
        <w:rPr>
          <w:bCs/>
          <w:sz w:val="24"/>
          <w:szCs w:val="20"/>
        </w:rPr>
        <w:t>日</w:t>
      </w:r>
    </w:p>
    <w:p>
      <w:pPr>
        <w:rPr>
          <w:rFonts w:ascii="宋体" w:hAnsi="宋体" w:eastAsia="宋体" w:cs="宋体"/>
          <w:b/>
          <w:bCs/>
          <w:sz w:val="28"/>
          <w:szCs w:val="28"/>
        </w:rPr>
      </w:pPr>
      <w:r>
        <w:rPr>
          <w:rFonts w:hint="eastAsia" w:ascii="宋体" w:hAnsi="宋体" w:eastAsia="宋体" w:cs="宋体"/>
          <w:b/>
          <w:bCs/>
          <w:sz w:val="28"/>
          <w:szCs w:val="28"/>
        </w:rPr>
        <w:br w:type="page"/>
      </w:r>
    </w:p>
    <w:p>
      <w:pPr>
        <w:rPr>
          <w:rFonts w:ascii="宋体" w:hAnsi="宋体" w:eastAsia="宋体" w:cs="宋体"/>
          <w:b/>
          <w:bCs/>
          <w:sz w:val="28"/>
          <w:szCs w:val="28"/>
        </w:rPr>
      </w:pPr>
      <w:r>
        <w:rPr>
          <w:rFonts w:hint="eastAsia" w:ascii="宋体" w:hAnsi="宋体" w:eastAsia="宋体" w:cs="宋体"/>
          <w:b/>
          <w:bCs/>
          <w:sz w:val="28"/>
          <w:szCs w:val="28"/>
        </w:rPr>
        <w:t>附件7：投标承诺书（格式）</w:t>
      </w:r>
    </w:p>
    <w:p>
      <w:pPr>
        <w:ind w:firstLine="560" w:firstLineChars="200"/>
        <w:rPr>
          <w:rFonts w:ascii="宋体" w:hAnsi="宋体" w:eastAsia="宋体" w:cs="宋体"/>
          <w:sz w:val="28"/>
          <w:szCs w:val="28"/>
        </w:rPr>
      </w:pPr>
      <w:r>
        <w:rPr>
          <w:rFonts w:hint="eastAsia" w:ascii="宋体" w:hAnsi="宋体" w:eastAsia="宋体" w:cs="宋体"/>
          <w:sz w:val="28"/>
          <w:szCs w:val="28"/>
        </w:rPr>
        <w:t>针对本招标项目，我公司郑重承诺：本单位自愿参加</w:t>
      </w:r>
      <w:r>
        <w:rPr>
          <w:rFonts w:hint="eastAsia"/>
          <w:sz w:val="28"/>
          <w:szCs w:val="28"/>
          <w:u w:val="single"/>
          <w:lang w:val="en-US" w:eastAsia="zh-CN"/>
        </w:rPr>
        <w:t>中煤长江勘测江苏有限公司</w:t>
      </w:r>
      <w:r>
        <w:rPr>
          <w:rFonts w:hint="eastAsia" w:ascii="宋体" w:hAnsi="宋体" w:eastAsia="宋体" w:cs="宋体"/>
          <w:sz w:val="28"/>
          <w:szCs w:val="28"/>
          <w:u w:val="single"/>
        </w:rPr>
        <w:t>高新技术企业认定服务项目</w:t>
      </w:r>
      <w:r>
        <w:rPr>
          <w:rFonts w:hint="eastAsia" w:ascii="宋体" w:hAnsi="宋体" w:eastAsia="宋体" w:cs="宋体"/>
          <w:sz w:val="28"/>
          <w:szCs w:val="28"/>
        </w:rPr>
        <w:t>采购的投标。</w:t>
      </w:r>
    </w:p>
    <w:p>
      <w:pPr>
        <w:ind w:firstLine="560" w:firstLineChars="200"/>
        <w:rPr>
          <w:rFonts w:ascii="宋体" w:hAnsi="宋体" w:eastAsia="宋体" w:cs="宋体"/>
          <w:sz w:val="28"/>
          <w:szCs w:val="28"/>
        </w:rPr>
      </w:pPr>
      <w:r>
        <w:rPr>
          <w:rFonts w:hint="eastAsia" w:ascii="宋体" w:hAnsi="宋体" w:eastAsia="宋体" w:cs="宋体"/>
          <w:sz w:val="28"/>
          <w:szCs w:val="28"/>
        </w:rPr>
        <w:t>1.本公司所投标项填列的技术参数、配置、服务、数量等相关内容都是真实、准确的。</w:t>
      </w:r>
    </w:p>
    <w:p>
      <w:pPr>
        <w:ind w:firstLine="560" w:firstLineChars="200"/>
        <w:rPr>
          <w:rFonts w:ascii="宋体" w:hAnsi="宋体" w:eastAsia="宋体" w:cs="宋体"/>
          <w:sz w:val="28"/>
          <w:szCs w:val="28"/>
        </w:rPr>
      </w:pPr>
      <w:r>
        <w:rPr>
          <w:rFonts w:hint="eastAsia" w:ascii="宋体" w:hAnsi="宋体" w:eastAsia="宋体" w:cs="宋体"/>
          <w:sz w:val="28"/>
          <w:szCs w:val="28"/>
        </w:rPr>
        <w:t>2.本公司保证在本次招标项目中所提供的资料全部真实和合法。</w:t>
      </w:r>
    </w:p>
    <w:p>
      <w:pPr>
        <w:ind w:firstLine="560" w:firstLineChars="200"/>
        <w:rPr>
          <w:rFonts w:ascii="宋体" w:hAnsi="宋体" w:eastAsia="宋体" w:cs="宋体"/>
          <w:sz w:val="28"/>
          <w:szCs w:val="28"/>
        </w:rPr>
      </w:pPr>
      <w:r>
        <w:rPr>
          <w:rFonts w:hint="eastAsia" w:ascii="宋体" w:hAnsi="宋体" w:eastAsia="宋体" w:cs="宋体"/>
          <w:sz w:val="28"/>
          <w:szCs w:val="28"/>
        </w:rPr>
        <w:t>3.本公司保证绝不采取不正当手段诋毁排挤其他投标人。</w:t>
      </w:r>
    </w:p>
    <w:p>
      <w:pPr>
        <w:ind w:firstLine="560" w:firstLineChars="200"/>
        <w:rPr>
          <w:rFonts w:ascii="宋体" w:hAnsi="宋体" w:eastAsia="宋体" w:cs="宋体"/>
          <w:sz w:val="28"/>
          <w:szCs w:val="28"/>
        </w:rPr>
      </w:pPr>
      <w:r>
        <w:rPr>
          <w:rFonts w:hint="eastAsia" w:ascii="宋体" w:hAnsi="宋体" w:eastAsia="宋体" w:cs="宋体"/>
          <w:sz w:val="28"/>
          <w:szCs w:val="28"/>
        </w:rPr>
        <w:t>4.本公司保证绝不向招标人有关工作人员提供不正当利益，以影响采购结果的公正性。.</w:t>
      </w:r>
    </w:p>
    <w:p>
      <w:pPr>
        <w:ind w:firstLine="560" w:firstLineChars="200"/>
        <w:rPr>
          <w:rFonts w:ascii="宋体" w:hAnsi="宋体" w:eastAsia="宋体" w:cs="宋体"/>
          <w:sz w:val="28"/>
          <w:szCs w:val="28"/>
        </w:rPr>
      </w:pPr>
      <w:r>
        <w:rPr>
          <w:rFonts w:hint="eastAsia" w:ascii="宋体" w:hAnsi="宋体" w:eastAsia="宋体" w:cs="宋体"/>
          <w:sz w:val="28"/>
          <w:szCs w:val="28"/>
        </w:rPr>
        <w:t>5.同意此次采购文件中的各项内容。</w:t>
      </w:r>
    </w:p>
    <w:p>
      <w:pPr>
        <w:ind w:firstLine="560" w:firstLineChars="200"/>
        <w:rPr>
          <w:rFonts w:ascii="宋体" w:hAnsi="宋体" w:eastAsia="宋体" w:cs="宋体"/>
          <w:sz w:val="28"/>
          <w:szCs w:val="28"/>
        </w:rPr>
      </w:pPr>
      <w:r>
        <w:rPr>
          <w:rFonts w:hint="eastAsia" w:ascii="宋体" w:hAnsi="宋体" w:eastAsia="宋体" w:cs="宋体"/>
          <w:sz w:val="28"/>
          <w:szCs w:val="28"/>
        </w:rPr>
        <w:t>6.同意提供按照贵方可能要求的与投标有关的一切数据或资料等。</w:t>
      </w:r>
    </w:p>
    <w:p>
      <w:pPr>
        <w:ind w:firstLine="560" w:firstLineChars="200"/>
        <w:rPr>
          <w:rFonts w:ascii="宋体" w:hAnsi="宋体" w:eastAsia="宋体" w:cs="宋体"/>
          <w:sz w:val="28"/>
          <w:szCs w:val="28"/>
        </w:rPr>
      </w:pPr>
      <w:r>
        <w:rPr>
          <w:rFonts w:hint="eastAsia" w:ascii="宋体" w:hAnsi="宋体" w:eastAsia="宋体" w:cs="宋体"/>
          <w:sz w:val="28"/>
          <w:szCs w:val="28"/>
        </w:rPr>
        <w:t>7.本单位如中标，保证按照投标文件的承诺与贵方签订合同，保证履行合同条款。</w:t>
      </w:r>
    </w:p>
    <w:p>
      <w:pPr>
        <w:ind w:firstLine="560" w:firstLineChars="200"/>
        <w:rPr>
          <w:rFonts w:ascii="宋体" w:hAnsi="宋体" w:eastAsia="宋体" w:cs="宋体"/>
          <w:sz w:val="28"/>
          <w:szCs w:val="28"/>
        </w:rPr>
      </w:pPr>
      <w:r>
        <w:rPr>
          <w:rFonts w:hint="eastAsia" w:ascii="宋体" w:hAnsi="宋体" w:eastAsia="宋体" w:cs="宋体"/>
          <w:sz w:val="28"/>
          <w:szCs w:val="28"/>
        </w:rPr>
        <w:t>8.若中标，本承诺将成为合同不可分割的一部分，与合同具有同等的法律效力。</w:t>
      </w:r>
    </w:p>
    <w:p>
      <w:pPr>
        <w:ind w:firstLine="560" w:firstLineChars="200"/>
        <w:rPr>
          <w:rFonts w:ascii="宋体" w:hAnsi="宋体" w:eastAsia="宋体" w:cs="宋体"/>
          <w:sz w:val="28"/>
          <w:szCs w:val="28"/>
        </w:rPr>
      </w:pPr>
      <w:r>
        <w:rPr>
          <w:rFonts w:hint="eastAsia" w:ascii="宋体" w:hAnsi="宋体" w:eastAsia="宋体" w:cs="宋体"/>
          <w:sz w:val="28"/>
          <w:szCs w:val="28"/>
        </w:rPr>
        <w:t>如有违反以上承诺，本公司愿意接受招标人对投标文件作无效的处理，并承担相关的一切责任及后果。</w:t>
      </w:r>
    </w:p>
    <w:p>
      <w:pPr>
        <w:rPr>
          <w:rFonts w:ascii="宋体" w:hAnsi="宋体" w:eastAsia="宋体" w:cs="宋体"/>
          <w:sz w:val="28"/>
          <w:szCs w:val="28"/>
        </w:rPr>
      </w:pPr>
    </w:p>
    <w:p>
      <w:pPr>
        <w:tabs>
          <w:tab w:val="left" w:pos="2977"/>
          <w:tab w:val="left" w:pos="3261"/>
        </w:tabs>
        <w:adjustRightInd w:val="0"/>
        <w:snapToGrid w:val="0"/>
        <w:spacing w:line="480" w:lineRule="auto"/>
        <w:ind w:firstLine="3360" w:firstLineChars="1400"/>
        <w:jc w:val="left"/>
        <w:rPr>
          <w:bCs/>
          <w:sz w:val="24"/>
          <w:szCs w:val="20"/>
        </w:rPr>
      </w:pPr>
      <w:r>
        <w:rPr>
          <w:bCs/>
          <w:sz w:val="24"/>
          <w:szCs w:val="20"/>
        </w:rPr>
        <w:t>投标</w:t>
      </w:r>
      <w:r>
        <w:rPr>
          <w:rFonts w:hint="eastAsia"/>
          <w:bCs/>
          <w:sz w:val="24"/>
          <w:szCs w:val="20"/>
        </w:rPr>
        <w:t>人</w:t>
      </w:r>
      <w:r>
        <w:rPr>
          <w:bCs/>
          <w:sz w:val="24"/>
          <w:szCs w:val="20"/>
        </w:rPr>
        <w:t>：</w:t>
      </w:r>
      <w:r>
        <w:rPr>
          <w:bCs/>
          <w:sz w:val="24"/>
          <w:szCs w:val="20"/>
          <w:u w:val="single"/>
        </w:rPr>
        <w:t xml:space="preserve"> </w:t>
      </w:r>
      <w:r>
        <w:rPr>
          <w:rFonts w:hint="eastAsia"/>
          <w:bCs/>
          <w:sz w:val="24"/>
          <w:szCs w:val="20"/>
          <w:u w:val="single"/>
        </w:rPr>
        <w:t xml:space="preserve">                         </w:t>
      </w:r>
      <w:r>
        <w:rPr>
          <w:bCs/>
          <w:sz w:val="24"/>
          <w:szCs w:val="20"/>
        </w:rPr>
        <w:t>（公章）</w:t>
      </w:r>
    </w:p>
    <w:p>
      <w:pPr>
        <w:adjustRightInd w:val="0"/>
        <w:snapToGrid w:val="0"/>
        <w:spacing w:line="480" w:lineRule="auto"/>
        <w:ind w:firstLine="3360" w:firstLineChars="1400"/>
        <w:jc w:val="left"/>
        <w:rPr>
          <w:bCs/>
          <w:sz w:val="24"/>
          <w:szCs w:val="20"/>
        </w:rPr>
      </w:pPr>
      <w:r>
        <w:rPr>
          <w:bCs/>
          <w:sz w:val="24"/>
          <w:szCs w:val="20"/>
        </w:rPr>
        <w:t>法定代表人或委托代理人：</w:t>
      </w:r>
      <w:r>
        <w:rPr>
          <w:bCs/>
          <w:sz w:val="24"/>
          <w:szCs w:val="20"/>
          <w:u w:val="single"/>
        </w:rPr>
        <w:t xml:space="preserve">          </w:t>
      </w:r>
      <w:r>
        <w:rPr>
          <w:rFonts w:hint="eastAsia"/>
          <w:bCs/>
          <w:sz w:val="24"/>
          <w:szCs w:val="20"/>
          <w:u w:val="single"/>
        </w:rPr>
        <w:t xml:space="preserve">  </w:t>
      </w:r>
      <w:r>
        <w:rPr>
          <w:bCs/>
          <w:sz w:val="24"/>
          <w:szCs w:val="20"/>
        </w:rPr>
        <w:t>（签字）</w:t>
      </w:r>
    </w:p>
    <w:p>
      <w:pPr>
        <w:adjustRightInd w:val="0"/>
        <w:snapToGrid w:val="0"/>
        <w:spacing w:line="480" w:lineRule="auto"/>
        <w:ind w:firstLine="5258" w:firstLineChars="2191"/>
        <w:jc w:val="left"/>
        <w:rPr>
          <w:bCs/>
          <w:sz w:val="24"/>
          <w:szCs w:val="20"/>
        </w:rPr>
      </w:pPr>
      <w:r>
        <w:rPr>
          <w:rFonts w:hint="eastAsia"/>
          <w:bCs/>
          <w:sz w:val="24"/>
          <w:szCs w:val="20"/>
        </w:rPr>
        <w:t>日期：</w:t>
      </w:r>
      <w:r>
        <w:rPr>
          <w:rFonts w:hint="eastAsia"/>
          <w:bCs/>
          <w:sz w:val="24"/>
          <w:szCs w:val="20"/>
          <w:u w:val="single"/>
          <w:lang w:val="en-US" w:eastAsia="zh-CN"/>
        </w:rPr>
        <w:t xml:space="preserve">     </w:t>
      </w:r>
      <w:r>
        <w:rPr>
          <w:bCs/>
          <w:sz w:val="24"/>
          <w:szCs w:val="20"/>
        </w:rPr>
        <w:t>年</w:t>
      </w:r>
      <w:r>
        <w:rPr>
          <w:bCs/>
          <w:sz w:val="24"/>
          <w:szCs w:val="20"/>
          <w:u w:val="single"/>
        </w:rPr>
        <w:t xml:space="preserve"> </w:t>
      </w:r>
      <w:r>
        <w:rPr>
          <w:rFonts w:hint="eastAsia"/>
          <w:bCs/>
          <w:sz w:val="24"/>
          <w:szCs w:val="20"/>
          <w:u w:val="single"/>
        </w:rPr>
        <w:t xml:space="preserve">  </w:t>
      </w:r>
      <w:r>
        <w:rPr>
          <w:bCs/>
          <w:sz w:val="24"/>
          <w:szCs w:val="20"/>
        </w:rPr>
        <w:t>月</w:t>
      </w:r>
      <w:r>
        <w:rPr>
          <w:rFonts w:hint="eastAsia"/>
          <w:bCs/>
          <w:sz w:val="24"/>
          <w:szCs w:val="20"/>
          <w:u w:val="single"/>
        </w:rPr>
        <w:t xml:space="preserve">   </w:t>
      </w:r>
      <w:r>
        <w:rPr>
          <w:bCs/>
          <w:sz w:val="24"/>
          <w:szCs w:val="20"/>
        </w:rPr>
        <w:t>日</w:t>
      </w:r>
    </w:p>
    <w:p>
      <w:pPr>
        <w:rPr>
          <w:rFonts w:ascii="宋体" w:hAnsi="宋体" w:eastAsia="宋体" w:cs="宋体"/>
          <w:b/>
          <w:bCs/>
          <w:sz w:val="28"/>
          <w:szCs w:val="28"/>
        </w:rPr>
      </w:pPr>
      <w:r>
        <w:rPr>
          <w:rFonts w:hint="eastAsia" w:ascii="宋体" w:hAnsi="宋体" w:eastAsia="宋体" w:cs="宋体"/>
          <w:b/>
          <w:bCs/>
          <w:sz w:val="28"/>
          <w:szCs w:val="28"/>
        </w:rPr>
        <w:br w:type="page"/>
      </w:r>
    </w:p>
    <w:p>
      <w:pPr>
        <w:rPr>
          <w:rFonts w:ascii="宋体" w:hAnsi="宋体" w:eastAsia="宋体" w:cs="宋体"/>
          <w:b/>
          <w:bCs/>
          <w:sz w:val="28"/>
          <w:szCs w:val="28"/>
        </w:rPr>
      </w:pPr>
      <w:r>
        <w:rPr>
          <w:rFonts w:hint="eastAsia" w:ascii="宋体" w:hAnsi="宋体" w:eastAsia="宋体" w:cs="宋体"/>
          <w:b/>
          <w:bCs/>
          <w:sz w:val="28"/>
          <w:szCs w:val="28"/>
        </w:rPr>
        <w:t>附件8：廉洁从业协议（格式）</w:t>
      </w:r>
    </w:p>
    <w:p>
      <w:pPr>
        <w:tabs>
          <w:tab w:val="left" w:pos="900"/>
        </w:tabs>
        <w:snapToGrid w:val="0"/>
        <w:spacing w:line="440" w:lineRule="exact"/>
        <w:ind w:firstLine="357"/>
        <w:jc w:val="center"/>
        <w:rPr>
          <w:rFonts w:ascii="宋体" w:hAnsi="宋体" w:cs="宋体"/>
          <w:b/>
          <w:sz w:val="36"/>
          <w:szCs w:val="36"/>
        </w:rPr>
      </w:pPr>
      <w:r>
        <w:rPr>
          <w:rFonts w:hint="eastAsia" w:ascii="宋体" w:hAnsi="宋体" w:cs="宋体"/>
          <w:b/>
          <w:sz w:val="36"/>
          <w:szCs w:val="36"/>
        </w:rPr>
        <w:t>廉洁从业协议</w:t>
      </w:r>
    </w:p>
    <w:p>
      <w:pPr>
        <w:tabs>
          <w:tab w:val="left" w:pos="900"/>
        </w:tabs>
        <w:snapToGrid w:val="0"/>
        <w:spacing w:line="340" w:lineRule="exact"/>
        <w:ind w:firstLine="357"/>
        <w:rPr>
          <w:rFonts w:ascii="宋体" w:hAnsi="宋体" w:cs="仿宋"/>
          <w:sz w:val="24"/>
        </w:rPr>
      </w:pPr>
      <w:r>
        <w:rPr>
          <w:rFonts w:hint="eastAsia" w:ascii="宋体" w:hAnsi="宋体" w:cs="仿宋"/>
          <w:sz w:val="24"/>
        </w:rPr>
        <w:t>甲方：</w:t>
      </w:r>
      <w:r>
        <w:rPr>
          <w:rFonts w:hint="eastAsia"/>
          <w:sz w:val="24"/>
          <w:szCs w:val="24"/>
          <w:u w:val="single"/>
          <w:lang w:val="en-US" w:eastAsia="zh-CN"/>
        </w:rPr>
        <w:t>中煤长江勘测江苏有限公司</w:t>
      </w:r>
    </w:p>
    <w:p>
      <w:pPr>
        <w:tabs>
          <w:tab w:val="left" w:pos="900"/>
        </w:tabs>
        <w:snapToGrid w:val="0"/>
        <w:spacing w:line="340" w:lineRule="exact"/>
        <w:ind w:firstLine="357"/>
        <w:rPr>
          <w:rFonts w:ascii="宋体" w:hAnsi="宋体"/>
          <w:sz w:val="24"/>
        </w:rPr>
      </w:pPr>
      <w:r>
        <w:rPr>
          <w:rFonts w:hint="eastAsia" w:ascii="宋体" w:hAnsi="宋体" w:cs="仿宋"/>
          <w:sz w:val="24"/>
        </w:rPr>
        <w:t>乙方：</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p>
    <w:p>
      <w:pPr>
        <w:tabs>
          <w:tab w:val="left" w:pos="900"/>
        </w:tabs>
        <w:snapToGrid w:val="0"/>
        <w:ind w:firstLine="357"/>
        <w:rPr>
          <w:rFonts w:ascii="宋体" w:hAnsi="宋体" w:cs="仿宋"/>
          <w:sz w:val="24"/>
        </w:rPr>
      </w:pPr>
      <w:r>
        <w:rPr>
          <w:rFonts w:hint="eastAsia" w:ascii="宋体" w:hAnsi="宋体" w:cs="仿宋"/>
          <w:sz w:val="24"/>
        </w:rPr>
        <w:t>为了在合同履行过程中增强甲乙双方依法经营、廉洁从业意识，完善自我约束、自我监督机制，营造守法诚信、廉洁高效的工作环境，防止发生违法违纪行为，根据国家有关法律法规和廉洁自律规定，特订立本廉洁自律协议书：</w:t>
      </w:r>
    </w:p>
    <w:p>
      <w:pPr>
        <w:spacing w:line="340" w:lineRule="exact"/>
        <w:ind w:firstLine="424" w:firstLineChars="176"/>
        <w:rPr>
          <w:rFonts w:ascii="宋体" w:hAnsi="宋体" w:cs="仿宋"/>
          <w:b/>
          <w:sz w:val="24"/>
        </w:rPr>
      </w:pPr>
      <w:r>
        <w:rPr>
          <w:rFonts w:hint="eastAsia" w:ascii="宋体" w:hAnsi="宋体" w:cs="仿宋"/>
          <w:b/>
          <w:sz w:val="24"/>
        </w:rPr>
        <w:t>一、廉洁责任</w:t>
      </w:r>
    </w:p>
    <w:p>
      <w:pPr>
        <w:tabs>
          <w:tab w:val="left" w:pos="900"/>
        </w:tabs>
        <w:snapToGrid w:val="0"/>
        <w:spacing w:line="340" w:lineRule="exact"/>
        <w:ind w:firstLine="357"/>
        <w:rPr>
          <w:rFonts w:ascii="宋体" w:hAnsi="宋体" w:cs="仿宋"/>
          <w:sz w:val="24"/>
        </w:rPr>
      </w:pPr>
      <w:r>
        <w:rPr>
          <w:rFonts w:hint="eastAsia" w:ascii="宋体" w:hAnsi="宋体" w:cs="仿宋"/>
          <w:sz w:val="24"/>
        </w:rPr>
        <w:t xml:space="preserve">1.甲方工作人员不得以任何形式向乙方索要和收受回扣等好处费。 </w:t>
      </w:r>
    </w:p>
    <w:p>
      <w:pPr>
        <w:tabs>
          <w:tab w:val="left" w:pos="900"/>
        </w:tabs>
        <w:snapToGrid w:val="0"/>
        <w:spacing w:line="340" w:lineRule="exact"/>
        <w:ind w:firstLine="357"/>
        <w:rPr>
          <w:rFonts w:ascii="宋体" w:hAnsi="宋体" w:cs="仿宋"/>
          <w:sz w:val="24"/>
        </w:rPr>
      </w:pPr>
      <w:r>
        <w:rPr>
          <w:rFonts w:hint="eastAsia" w:ascii="宋体" w:hAnsi="宋体" w:cs="仿宋"/>
          <w:sz w:val="24"/>
        </w:rPr>
        <w:t xml:space="preserve">2.甲方工作人员不得接受乙方的礼金、有价证券、贵重物品，不得在乙方工作人员处报销任何应由个人支付的费用。 </w:t>
      </w:r>
    </w:p>
    <w:p>
      <w:pPr>
        <w:tabs>
          <w:tab w:val="left" w:pos="900"/>
        </w:tabs>
        <w:snapToGrid w:val="0"/>
        <w:spacing w:line="340" w:lineRule="exact"/>
        <w:ind w:firstLine="357"/>
        <w:rPr>
          <w:rFonts w:ascii="宋体" w:hAnsi="宋体" w:cs="仿宋"/>
          <w:sz w:val="24"/>
        </w:rPr>
      </w:pPr>
      <w:r>
        <w:rPr>
          <w:rFonts w:hint="eastAsia" w:ascii="宋体" w:hAnsi="宋体" w:cs="仿宋"/>
          <w:sz w:val="24"/>
        </w:rPr>
        <w:t xml:space="preserve">3.甲方工作人员不得参加可能对履行责任、义务有影响的宴请和娱乐活动。 </w:t>
      </w:r>
    </w:p>
    <w:p>
      <w:pPr>
        <w:tabs>
          <w:tab w:val="left" w:pos="900"/>
        </w:tabs>
        <w:snapToGrid w:val="0"/>
        <w:spacing w:line="340" w:lineRule="exact"/>
        <w:ind w:firstLine="357"/>
        <w:rPr>
          <w:rFonts w:ascii="宋体" w:hAnsi="宋体" w:cs="仿宋"/>
          <w:sz w:val="24"/>
        </w:rPr>
      </w:pPr>
      <w:r>
        <w:rPr>
          <w:rFonts w:hint="eastAsia" w:ascii="宋体" w:hAnsi="宋体" w:cs="仿宋"/>
          <w:sz w:val="24"/>
        </w:rPr>
        <w:t xml:space="preserve">4.甲方工作人员不得要求乙方或者接受乙方为其住房装修、婚丧嫁娶、家属和子女的工作安排以及出国等提供方便。 </w:t>
      </w:r>
    </w:p>
    <w:p>
      <w:pPr>
        <w:tabs>
          <w:tab w:val="left" w:pos="900"/>
        </w:tabs>
        <w:snapToGrid w:val="0"/>
        <w:spacing w:line="340" w:lineRule="exact"/>
        <w:ind w:firstLine="357"/>
        <w:rPr>
          <w:rFonts w:ascii="宋体" w:hAnsi="宋体" w:cs="仿宋"/>
          <w:sz w:val="24"/>
        </w:rPr>
      </w:pPr>
      <w:r>
        <w:rPr>
          <w:rFonts w:hint="eastAsia" w:ascii="宋体" w:hAnsi="宋体" w:cs="仿宋"/>
          <w:sz w:val="24"/>
        </w:rPr>
        <w:t xml:space="preserve">5.双方不得相互介绍家属或者亲友从事与甲方工程有关的经济活动。 </w:t>
      </w:r>
    </w:p>
    <w:p>
      <w:pPr>
        <w:tabs>
          <w:tab w:val="left" w:pos="900"/>
        </w:tabs>
        <w:snapToGrid w:val="0"/>
        <w:spacing w:line="340" w:lineRule="exact"/>
        <w:ind w:firstLine="357"/>
        <w:rPr>
          <w:rFonts w:ascii="宋体" w:hAnsi="宋体" w:cs="仿宋"/>
          <w:sz w:val="24"/>
        </w:rPr>
      </w:pPr>
      <w:r>
        <w:rPr>
          <w:rFonts w:hint="eastAsia" w:ascii="宋体" w:hAnsi="宋体" w:cs="仿宋"/>
          <w:sz w:val="24"/>
        </w:rPr>
        <w:t xml:space="preserve">6.甲方不得为谋取私利擅自与乙方工作人员就材料设备供应、验收、货款支付、售后服务等问题处理等进行私下商谈或者达成默契。 </w:t>
      </w:r>
    </w:p>
    <w:p>
      <w:pPr>
        <w:tabs>
          <w:tab w:val="left" w:pos="900"/>
        </w:tabs>
        <w:snapToGrid w:val="0"/>
        <w:spacing w:line="340" w:lineRule="exact"/>
        <w:ind w:firstLine="357"/>
        <w:rPr>
          <w:rFonts w:ascii="宋体" w:hAnsi="宋体" w:cs="仿宋"/>
          <w:sz w:val="24"/>
        </w:rPr>
      </w:pPr>
      <w:r>
        <w:rPr>
          <w:rFonts w:hint="eastAsia" w:ascii="宋体" w:hAnsi="宋体" w:cs="仿宋"/>
          <w:sz w:val="24"/>
        </w:rPr>
        <w:t xml:space="preserve">7.乙方不得以洽谈工作、签订合同为借口，邀请甲方工作人员外出旅游和进入营业性高档娱乐场所。 </w:t>
      </w:r>
    </w:p>
    <w:p>
      <w:pPr>
        <w:tabs>
          <w:tab w:val="left" w:pos="900"/>
        </w:tabs>
        <w:snapToGrid w:val="0"/>
        <w:spacing w:line="340" w:lineRule="exact"/>
        <w:ind w:firstLine="357"/>
        <w:rPr>
          <w:rFonts w:ascii="宋体" w:hAnsi="宋体" w:cs="仿宋"/>
          <w:sz w:val="24"/>
        </w:rPr>
      </w:pPr>
      <w:r>
        <w:rPr>
          <w:rFonts w:hint="eastAsia" w:ascii="宋体" w:hAnsi="宋体" w:cs="仿宋"/>
          <w:sz w:val="24"/>
        </w:rPr>
        <w:t xml:space="preserve">8.乙方不得为甲方工作人员购置或者提供通讯工具、交通工具、家电、高档办公用品等物品，甲方工作人员不得索要或接受乙方工作人员提供以上物品。 </w:t>
      </w:r>
    </w:p>
    <w:p>
      <w:pPr>
        <w:tabs>
          <w:tab w:val="left" w:pos="900"/>
        </w:tabs>
        <w:snapToGrid w:val="0"/>
        <w:spacing w:line="340" w:lineRule="exact"/>
        <w:ind w:firstLine="357"/>
        <w:rPr>
          <w:rFonts w:ascii="宋体" w:hAnsi="宋体" w:cs="仿宋"/>
          <w:sz w:val="24"/>
        </w:rPr>
      </w:pPr>
      <w:r>
        <w:rPr>
          <w:rFonts w:hint="eastAsia" w:ascii="宋体" w:hAnsi="宋体" w:cs="仿宋"/>
          <w:sz w:val="24"/>
        </w:rPr>
        <w:t>9.甲方领导人员或重要岗位人员之亲属及特定关系人不得在乙方单位内任职。</w:t>
      </w:r>
    </w:p>
    <w:p>
      <w:pPr>
        <w:tabs>
          <w:tab w:val="left" w:pos="900"/>
        </w:tabs>
        <w:snapToGrid w:val="0"/>
        <w:spacing w:line="340" w:lineRule="exact"/>
        <w:ind w:firstLine="357"/>
        <w:rPr>
          <w:rFonts w:ascii="宋体" w:hAnsi="宋体" w:cs="仿宋"/>
          <w:sz w:val="24"/>
        </w:rPr>
      </w:pPr>
      <w:r>
        <w:rPr>
          <w:rFonts w:hint="eastAsia" w:ascii="宋体" w:hAnsi="宋体" w:cs="仿宋"/>
          <w:sz w:val="24"/>
        </w:rPr>
        <w:t xml:space="preserve">10.双方如发现对方工作人员有违反上述协议者，应向对方领导或者对方上级单位举报，双方不得以任何借口对对方进行报复，不得因此以任何形式影响项目进度。 </w:t>
      </w:r>
    </w:p>
    <w:p>
      <w:pPr>
        <w:spacing w:line="340" w:lineRule="exact"/>
        <w:ind w:firstLine="424" w:firstLineChars="176"/>
        <w:rPr>
          <w:rFonts w:ascii="宋体" w:hAnsi="宋体"/>
          <w:b/>
          <w:sz w:val="24"/>
        </w:rPr>
      </w:pPr>
      <w:r>
        <w:rPr>
          <w:rFonts w:hint="eastAsia" w:ascii="宋体" w:hAnsi="宋体"/>
          <w:b/>
          <w:sz w:val="24"/>
        </w:rPr>
        <w:t>二、违约责任</w:t>
      </w:r>
    </w:p>
    <w:p>
      <w:pPr>
        <w:tabs>
          <w:tab w:val="left" w:pos="900"/>
        </w:tabs>
        <w:snapToGrid w:val="0"/>
        <w:spacing w:line="340" w:lineRule="exact"/>
        <w:ind w:firstLine="357"/>
        <w:rPr>
          <w:rFonts w:ascii="宋体" w:hAnsi="宋体" w:cs="仿宋"/>
          <w:sz w:val="24"/>
        </w:rPr>
      </w:pPr>
      <w:r>
        <w:rPr>
          <w:rFonts w:hint="eastAsia" w:ascii="宋体" w:hAnsi="宋体" w:cs="仿宋"/>
          <w:sz w:val="24"/>
        </w:rPr>
        <w:t>1.甲方工作人员违反廉洁责任，经调查属实，甲方将依据党、政纪对当事人进行严肃处理，对涉嫌犯罪人员移送司法机关。</w:t>
      </w:r>
    </w:p>
    <w:p>
      <w:pPr>
        <w:tabs>
          <w:tab w:val="left" w:pos="900"/>
        </w:tabs>
        <w:snapToGrid w:val="0"/>
        <w:spacing w:line="340" w:lineRule="exact"/>
        <w:ind w:firstLine="357"/>
        <w:rPr>
          <w:rFonts w:ascii="宋体" w:hAnsi="宋体" w:cs="仿宋"/>
          <w:sz w:val="24"/>
        </w:rPr>
      </w:pPr>
      <w:r>
        <w:rPr>
          <w:rFonts w:hint="eastAsia" w:ascii="宋体" w:hAnsi="宋体" w:cs="仿宋"/>
          <w:sz w:val="24"/>
        </w:rPr>
        <w:t>2.乙方工作人员违反廉洁责任，经调查属实，甲方根据具体情节和造成的后果对涉及采购金额的5%-20%进行扣罚，情节严重的，甲方有权解除合同，追究乙方违约责任，并将乙方列入不合格供应商，由此造成的所有经济损失均由乙方承担。</w:t>
      </w:r>
    </w:p>
    <w:p>
      <w:pPr>
        <w:spacing w:line="340" w:lineRule="exact"/>
        <w:ind w:firstLine="424" w:firstLineChars="176"/>
        <w:rPr>
          <w:rFonts w:ascii="宋体" w:hAnsi="宋体"/>
          <w:b/>
          <w:sz w:val="24"/>
        </w:rPr>
      </w:pPr>
      <w:r>
        <w:rPr>
          <w:rFonts w:hint="eastAsia" w:ascii="宋体" w:hAnsi="宋体"/>
          <w:b/>
          <w:sz w:val="24"/>
        </w:rPr>
        <w:t>三、协议的生效</w:t>
      </w:r>
    </w:p>
    <w:p>
      <w:pPr>
        <w:tabs>
          <w:tab w:val="left" w:pos="900"/>
        </w:tabs>
        <w:snapToGrid w:val="0"/>
        <w:spacing w:line="340" w:lineRule="exact"/>
        <w:ind w:firstLine="357"/>
        <w:rPr>
          <w:rFonts w:ascii="宋体" w:hAnsi="宋体" w:cs="仿宋"/>
          <w:sz w:val="24"/>
        </w:rPr>
      </w:pPr>
      <w:r>
        <w:rPr>
          <w:rFonts w:hint="eastAsia" w:ascii="宋体" w:hAnsi="宋体" w:cs="仿宋"/>
          <w:sz w:val="24"/>
        </w:rPr>
        <w:t>(一)本协议在双方签字盖章后即生效。</w:t>
      </w:r>
    </w:p>
    <w:p>
      <w:pPr>
        <w:tabs>
          <w:tab w:val="left" w:pos="900"/>
        </w:tabs>
        <w:snapToGrid w:val="0"/>
        <w:spacing w:line="340" w:lineRule="exact"/>
        <w:ind w:firstLine="357"/>
        <w:rPr>
          <w:rFonts w:ascii="宋体" w:hAnsi="宋体" w:cs="仿宋"/>
          <w:sz w:val="24"/>
        </w:rPr>
      </w:pPr>
      <w:r>
        <w:rPr>
          <w:rFonts w:hint="eastAsia" w:ascii="宋体" w:hAnsi="宋体" w:cs="仿宋"/>
          <w:sz w:val="24"/>
        </w:rPr>
        <w:t>(二)本协议一式贰份,甲、乙双方各执壹份，具有同等法律效力。</w:t>
      </w:r>
    </w:p>
    <w:p>
      <w:pPr>
        <w:tabs>
          <w:tab w:val="left" w:pos="900"/>
        </w:tabs>
        <w:snapToGrid w:val="0"/>
        <w:spacing w:line="340" w:lineRule="exact"/>
        <w:ind w:firstLine="357"/>
        <w:rPr>
          <w:rFonts w:ascii="宋体" w:hAnsi="宋体" w:cs="仿宋"/>
          <w:sz w:val="24"/>
        </w:rPr>
      </w:pPr>
      <w:r>
        <w:rPr>
          <w:rFonts w:hint="eastAsia" w:ascii="宋体" w:hAnsi="宋体" w:cs="仿宋"/>
          <w:sz w:val="24"/>
        </w:rPr>
        <w:t>(三)本协议可作为合同附件与采购合同共同履行。</w:t>
      </w:r>
    </w:p>
    <w:p>
      <w:pPr>
        <w:pStyle w:val="20"/>
      </w:pPr>
    </w:p>
    <w:p>
      <w:pPr>
        <w:tabs>
          <w:tab w:val="left" w:pos="900"/>
          <w:tab w:val="left" w:pos="4962"/>
        </w:tabs>
        <w:snapToGrid w:val="0"/>
        <w:spacing w:line="400" w:lineRule="exact"/>
        <w:ind w:firstLine="357"/>
        <w:rPr>
          <w:rFonts w:ascii="宋体" w:hAnsi="宋体" w:cs="仿宋"/>
          <w:sz w:val="24"/>
        </w:rPr>
      </w:pPr>
      <w:r>
        <w:rPr>
          <w:rFonts w:hint="eastAsia" w:ascii="宋体" w:hAnsi="宋体" w:cs="仿宋"/>
          <w:sz w:val="24"/>
        </w:rPr>
        <w:t>甲  方：</w:t>
      </w:r>
      <w:r>
        <w:rPr>
          <w:rFonts w:hint="eastAsia" w:ascii="宋体" w:hAnsi="宋体" w:cs="仿宋"/>
          <w:sz w:val="24"/>
          <w:lang w:val="en-US" w:eastAsia="zh-CN"/>
        </w:rPr>
        <w:t>中煤长江勘测江苏有限公司</w:t>
      </w:r>
      <w:r>
        <w:rPr>
          <w:rFonts w:hint="eastAsia" w:ascii="宋体" w:hAnsi="宋体" w:cs="仿宋"/>
          <w:sz w:val="24"/>
        </w:rPr>
        <w:t xml:space="preserve">           乙  方：</w:t>
      </w:r>
    </w:p>
    <w:p>
      <w:pPr>
        <w:tabs>
          <w:tab w:val="left" w:pos="900"/>
          <w:tab w:val="left" w:pos="4962"/>
        </w:tabs>
        <w:snapToGrid w:val="0"/>
        <w:spacing w:line="400" w:lineRule="exact"/>
        <w:ind w:firstLine="357"/>
        <w:rPr>
          <w:rFonts w:ascii="宋体" w:hAnsi="宋体" w:cs="仿宋"/>
          <w:sz w:val="24"/>
        </w:rPr>
      </w:pPr>
      <w:r>
        <w:rPr>
          <w:rFonts w:hint="eastAsia" w:ascii="宋体" w:hAnsi="宋体" w:cs="仿宋"/>
          <w:sz w:val="24"/>
        </w:rPr>
        <w:t xml:space="preserve">法定代表人（或授权代表）：           </w:t>
      </w:r>
      <w:r>
        <w:rPr>
          <w:rFonts w:hint="eastAsia" w:ascii="宋体" w:hAnsi="宋体" w:cs="仿宋"/>
          <w:sz w:val="24"/>
          <w:lang w:val="en-US" w:eastAsia="zh-CN"/>
        </w:rPr>
        <w:t xml:space="preserve">     </w:t>
      </w:r>
      <w:r>
        <w:rPr>
          <w:rFonts w:hint="eastAsia" w:ascii="宋体" w:hAnsi="宋体" w:cs="仿宋"/>
          <w:sz w:val="24"/>
        </w:rPr>
        <w:t xml:space="preserve"> 法定代表人（或授权代表）： </w:t>
      </w:r>
    </w:p>
    <w:p>
      <w:pPr>
        <w:tabs>
          <w:tab w:val="left" w:pos="900"/>
        </w:tabs>
        <w:snapToGrid w:val="0"/>
        <w:spacing w:line="400" w:lineRule="exact"/>
        <w:ind w:firstLine="357"/>
      </w:pPr>
      <w:r>
        <w:rPr>
          <w:rFonts w:hint="eastAsia" w:ascii="宋体" w:hAnsi="宋体" w:cs="仿宋"/>
          <w:sz w:val="24"/>
        </w:rPr>
        <w:t xml:space="preserve">签署日期：                           </w:t>
      </w:r>
      <w:r>
        <w:rPr>
          <w:rFonts w:hint="eastAsia" w:ascii="宋体" w:hAnsi="宋体" w:cs="仿宋"/>
          <w:sz w:val="24"/>
          <w:lang w:val="en-US" w:eastAsia="zh-CN"/>
        </w:rPr>
        <w:t xml:space="preserve">     </w:t>
      </w:r>
      <w:r>
        <w:rPr>
          <w:rFonts w:hint="eastAsia" w:ascii="宋体" w:hAnsi="宋体" w:cs="仿宋"/>
          <w:sz w:val="24"/>
        </w:rPr>
        <w:t>签署日期：</w:t>
      </w:r>
    </w:p>
    <w:sectPr>
      <w:footerReference r:id="rId3" w:type="default"/>
      <w:pgSz w:w="11906" w:h="16838"/>
      <w:pgMar w:top="1440" w:right="1689" w:bottom="1440" w:left="174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CB4D5"/>
    <w:multiLevelType w:val="singleLevel"/>
    <w:tmpl w:val="347CB4D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MDg3YjFlMTlmNzFkOWQ1OTQwODFjYTQxYTg4MTUifQ=="/>
  </w:docVars>
  <w:rsids>
    <w:rsidRoot w:val="1AED4785"/>
    <w:rsid w:val="00146124"/>
    <w:rsid w:val="00212570"/>
    <w:rsid w:val="00321285"/>
    <w:rsid w:val="00476D72"/>
    <w:rsid w:val="007B3B96"/>
    <w:rsid w:val="00C00C96"/>
    <w:rsid w:val="00C224EE"/>
    <w:rsid w:val="00CB1EB4"/>
    <w:rsid w:val="00DB3ED4"/>
    <w:rsid w:val="00DF3F4E"/>
    <w:rsid w:val="00F34F22"/>
    <w:rsid w:val="00FD3294"/>
    <w:rsid w:val="00FD5D6C"/>
    <w:rsid w:val="014F03EF"/>
    <w:rsid w:val="01722330"/>
    <w:rsid w:val="01C761D7"/>
    <w:rsid w:val="022C0730"/>
    <w:rsid w:val="02631198"/>
    <w:rsid w:val="0361265C"/>
    <w:rsid w:val="040463F3"/>
    <w:rsid w:val="071B0D33"/>
    <w:rsid w:val="07332CAA"/>
    <w:rsid w:val="07801E7D"/>
    <w:rsid w:val="07F96A8A"/>
    <w:rsid w:val="088210AA"/>
    <w:rsid w:val="0946032A"/>
    <w:rsid w:val="09F2225F"/>
    <w:rsid w:val="0AAC0660"/>
    <w:rsid w:val="0AC77248"/>
    <w:rsid w:val="0B464611"/>
    <w:rsid w:val="0BA64E90"/>
    <w:rsid w:val="0BAA1044"/>
    <w:rsid w:val="0C252478"/>
    <w:rsid w:val="0D222E5C"/>
    <w:rsid w:val="0D29243C"/>
    <w:rsid w:val="0D3F3A0E"/>
    <w:rsid w:val="0D9A0C44"/>
    <w:rsid w:val="0DEC74FD"/>
    <w:rsid w:val="0E3E3EF3"/>
    <w:rsid w:val="0E680D42"/>
    <w:rsid w:val="0EF600FC"/>
    <w:rsid w:val="0EFB3964"/>
    <w:rsid w:val="1088747A"/>
    <w:rsid w:val="10961B97"/>
    <w:rsid w:val="10CF59BA"/>
    <w:rsid w:val="11592BC4"/>
    <w:rsid w:val="11F254F3"/>
    <w:rsid w:val="12B66927"/>
    <w:rsid w:val="13D10951"/>
    <w:rsid w:val="13F8513F"/>
    <w:rsid w:val="15015D03"/>
    <w:rsid w:val="150572EB"/>
    <w:rsid w:val="1568787A"/>
    <w:rsid w:val="16966AC0"/>
    <w:rsid w:val="1706734A"/>
    <w:rsid w:val="17375756"/>
    <w:rsid w:val="17FB6783"/>
    <w:rsid w:val="181F3737"/>
    <w:rsid w:val="188665B0"/>
    <w:rsid w:val="18C82B09"/>
    <w:rsid w:val="194A1770"/>
    <w:rsid w:val="1AB31597"/>
    <w:rsid w:val="1AED4785"/>
    <w:rsid w:val="1AF06347"/>
    <w:rsid w:val="1B44461A"/>
    <w:rsid w:val="1C2F2E9F"/>
    <w:rsid w:val="1C7C276E"/>
    <w:rsid w:val="1E14234D"/>
    <w:rsid w:val="1E707ECB"/>
    <w:rsid w:val="1FA45952"/>
    <w:rsid w:val="1FC43A08"/>
    <w:rsid w:val="1FF7276C"/>
    <w:rsid w:val="20BF2103"/>
    <w:rsid w:val="20CC5161"/>
    <w:rsid w:val="20D83B05"/>
    <w:rsid w:val="20DC70AF"/>
    <w:rsid w:val="21246D4B"/>
    <w:rsid w:val="212C5413"/>
    <w:rsid w:val="216B497A"/>
    <w:rsid w:val="21A954A2"/>
    <w:rsid w:val="22C47D4B"/>
    <w:rsid w:val="235F4B65"/>
    <w:rsid w:val="2428041A"/>
    <w:rsid w:val="2432177F"/>
    <w:rsid w:val="244A6AC8"/>
    <w:rsid w:val="24635DDC"/>
    <w:rsid w:val="2469443E"/>
    <w:rsid w:val="24A6488A"/>
    <w:rsid w:val="24BB75B0"/>
    <w:rsid w:val="254F010E"/>
    <w:rsid w:val="26263565"/>
    <w:rsid w:val="266B541C"/>
    <w:rsid w:val="26C863CA"/>
    <w:rsid w:val="26E73118"/>
    <w:rsid w:val="27007912"/>
    <w:rsid w:val="27BA2EE4"/>
    <w:rsid w:val="28B210E0"/>
    <w:rsid w:val="28F427FA"/>
    <w:rsid w:val="2A7A3E7F"/>
    <w:rsid w:val="2AC12201"/>
    <w:rsid w:val="2AD27817"/>
    <w:rsid w:val="2B3C1135"/>
    <w:rsid w:val="2B620B9B"/>
    <w:rsid w:val="2BC74EA2"/>
    <w:rsid w:val="2BFF63EA"/>
    <w:rsid w:val="2C2C73FB"/>
    <w:rsid w:val="2C9F197B"/>
    <w:rsid w:val="2CA05A4A"/>
    <w:rsid w:val="2CE365E3"/>
    <w:rsid w:val="2CEA52EC"/>
    <w:rsid w:val="2D5A327D"/>
    <w:rsid w:val="2E5D1AEE"/>
    <w:rsid w:val="2E650F04"/>
    <w:rsid w:val="2E924A16"/>
    <w:rsid w:val="2EA565CC"/>
    <w:rsid w:val="2EBA571D"/>
    <w:rsid w:val="2FA86D99"/>
    <w:rsid w:val="301956E8"/>
    <w:rsid w:val="30B472A9"/>
    <w:rsid w:val="313703D4"/>
    <w:rsid w:val="318C49DD"/>
    <w:rsid w:val="320504D2"/>
    <w:rsid w:val="328D41EC"/>
    <w:rsid w:val="331C22F0"/>
    <w:rsid w:val="334F40FB"/>
    <w:rsid w:val="34DC0AF6"/>
    <w:rsid w:val="351A6043"/>
    <w:rsid w:val="35B6136F"/>
    <w:rsid w:val="35C80195"/>
    <w:rsid w:val="362A675A"/>
    <w:rsid w:val="3699568D"/>
    <w:rsid w:val="374B5E63"/>
    <w:rsid w:val="38A663E7"/>
    <w:rsid w:val="38B30C88"/>
    <w:rsid w:val="396D4E10"/>
    <w:rsid w:val="39E77AB8"/>
    <w:rsid w:val="39F0472C"/>
    <w:rsid w:val="3A6D6AC9"/>
    <w:rsid w:val="3C076C22"/>
    <w:rsid w:val="3C1663BA"/>
    <w:rsid w:val="3D0C6BB9"/>
    <w:rsid w:val="3DA645B4"/>
    <w:rsid w:val="3E810EE1"/>
    <w:rsid w:val="409475F1"/>
    <w:rsid w:val="40B34F7B"/>
    <w:rsid w:val="40B90E06"/>
    <w:rsid w:val="414508EB"/>
    <w:rsid w:val="4162324B"/>
    <w:rsid w:val="425B0A5A"/>
    <w:rsid w:val="42A67168"/>
    <w:rsid w:val="42F44377"/>
    <w:rsid w:val="446630AA"/>
    <w:rsid w:val="45E9235C"/>
    <w:rsid w:val="469D0882"/>
    <w:rsid w:val="48A203D1"/>
    <w:rsid w:val="49AB775A"/>
    <w:rsid w:val="49E30BD9"/>
    <w:rsid w:val="49EB7B56"/>
    <w:rsid w:val="4ADB406F"/>
    <w:rsid w:val="4AED4E9B"/>
    <w:rsid w:val="4BFF5B3B"/>
    <w:rsid w:val="4C92075D"/>
    <w:rsid w:val="4D4D1254"/>
    <w:rsid w:val="4E41068C"/>
    <w:rsid w:val="4ECA68D4"/>
    <w:rsid w:val="4F0473DD"/>
    <w:rsid w:val="4FBF7ABB"/>
    <w:rsid w:val="50137F63"/>
    <w:rsid w:val="509C7DFC"/>
    <w:rsid w:val="511551D0"/>
    <w:rsid w:val="51295B34"/>
    <w:rsid w:val="519D3E2C"/>
    <w:rsid w:val="52521FB9"/>
    <w:rsid w:val="52CC0C38"/>
    <w:rsid w:val="5311687F"/>
    <w:rsid w:val="53E144A4"/>
    <w:rsid w:val="54070299"/>
    <w:rsid w:val="542528F3"/>
    <w:rsid w:val="54B43D87"/>
    <w:rsid w:val="55BF7172"/>
    <w:rsid w:val="55D87233"/>
    <w:rsid w:val="57715B3F"/>
    <w:rsid w:val="57E36310"/>
    <w:rsid w:val="57FE314A"/>
    <w:rsid w:val="580B5743"/>
    <w:rsid w:val="58733B38"/>
    <w:rsid w:val="58BF0B2C"/>
    <w:rsid w:val="59594ADC"/>
    <w:rsid w:val="59981AA8"/>
    <w:rsid w:val="59EA1BD8"/>
    <w:rsid w:val="5A07278A"/>
    <w:rsid w:val="5A9A53AC"/>
    <w:rsid w:val="5AA77AC9"/>
    <w:rsid w:val="5AE96334"/>
    <w:rsid w:val="5B6A2E89"/>
    <w:rsid w:val="5C043425"/>
    <w:rsid w:val="5C5477DD"/>
    <w:rsid w:val="5DE057CC"/>
    <w:rsid w:val="5DE5041D"/>
    <w:rsid w:val="5DEA664B"/>
    <w:rsid w:val="5E881785"/>
    <w:rsid w:val="5E8A5738"/>
    <w:rsid w:val="5E8E6FD6"/>
    <w:rsid w:val="5F0454EA"/>
    <w:rsid w:val="5F131BD1"/>
    <w:rsid w:val="5F23477D"/>
    <w:rsid w:val="5F717A1D"/>
    <w:rsid w:val="5F8C2D0E"/>
    <w:rsid w:val="60234096"/>
    <w:rsid w:val="620A72BB"/>
    <w:rsid w:val="624F1172"/>
    <w:rsid w:val="632413F0"/>
    <w:rsid w:val="637A6D29"/>
    <w:rsid w:val="63FF301B"/>
    <w:rsid w:val="64906E23"/>
    <w:rsid w:val="649B3F89"/>
    <w:rsid w:val="64CA0F84"/>
    <w:rsid w:val="65435DF3"/>
    <w:rsid w:val="656942F9"/>
    <w:rsid w:val="65B85280"/>
    <w:rsid w:val="6749059E"/>
    <w:rsid w:val="67780823"/>
    <w:rsid w:val="67D01C2B"/>
    <w:rsid w:val="67E231BD"/>
    <w:rsid w:val="67F3434E"/>
    <w:rsid w:val="68016A6B"/>
    <w:rsid w:val="68475000"/>
    <w:rsid w:val="69CC2218"/>
    <w:rsid w:val="6A222CC8"/>
    <w:rsid w:val="6BC24763"/>
    <w:rsid w:val="6BF863D7"/>
    <w:rsid w:val="6C256AA0"/>
    <w:rsid w:val="6C353187"/>
    <w:rsid w:val="6DD270A0"/>
    <w:rsid w:val="6F5558EE"/>
    <w:rsid w:val="6F9C52CB"/>
    <w:rsid w:val="6FE51CC0"/>
    <w:rsid w:val="70814BED"/>
    <w:rsid w:val="725D2251"/>
    <w:rsid w:val="729F6BAB"/>
    <w:rsid w:val="73261A7B"/>
    <w:rsid w:val="73852C46"/>
    <w:rsid w:val="7447614D"/>
    <w:rsid w:val="7711659E"/>
    <w:rsid w:val="77331AA2"/>
    <w:rsid w:val="7778661E"/>
    <w:rsid w:val="77A47413"/>
    <w:rsid w:val="77BC475C"/>
    <w:rsid w:val="780222F2"/>
    <w:rsid w:val="78B95140"/>
    <w:rsid w:val="7A2111EE"/>
    <w:rsid w:val="7B3A2568"/>
    <w:rsid w:val="7B3E7931"/>
    <w:rsid w:val="7B754C58"/>
    <w:rsid w:val="7C105077"/>
    <w:rsid w:val="7C3A0345"/>
    <w:rsid w:val="7C405863"/>
    <w:rsid w:val="7CEC79E7"/>
    <w:rsid w:val="7D0D7808"/>
    <w:rsid w:val="7D472D1A"/>
    <w:rsid w:val="7D485E6B"/>
    <w:rsid w:val="7D561C10"/>
    <w:rsid w:val="7DBF25C9"/>
    <w:rsid w:val="7E5F6965"/>
    <w:rsid w:val="7E775881"/>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140" w:after="140" w:line="416" w:lineRule="auto"/>
      <w:jc w:val="center"/>
      <w:outlineLvl w:val="1"/>
    </w:pPr>
    <w:rPr>
      <w:rFonts w:ascii="Arial" w:hAnsi="Arial" w:eastAsia="黑体" w:cs="Times New Roman"/>
      <w:b/>
      <w:bCs/>
      <w:sz w:val="28"/>
      <w:szCs w:val="32"/>
    </w:rPr>
  </w:style>
  <w:style w:type="paragraph" w:styleId="4">
    <w:name w:val="heading 3"/>
    <w:basedOn w:val="1"/>
    <w:next w:val="1"/>
    <w:unhideWhenUsed/>
    <w:qFormat/>
    <w:uiPriority w:val="0"/>
    <w:pPr>
      <w:keepNext/>
      <w:keepLines/>
      <w:spacing w:before="140" w:after="140" w:line="413" w:lineRule="auto"/>
      <w:jc w:val="center"/>
      <w:outlineLvl w:val="2"/>
    </w:pPr>
    <w:rPr>
      <w:b/>
      <w:sz w:val="32"/>
    </w:rPr>
  </w:style>
  <w:style w:type="paragraph" w:styleId="5">
    <w:name w:val="heading 4"/>
    <w:basedOn w:val="1"/>
    <w:next w:val="1"/>
    <w:unhideWhenUsed/>
    <w:qFormat/>
    <w:uiPriority w:val="0"/>
    <w:pPr>
      <w:keepNext/>
      <w:keepLines/>
      <w:spacing w:before="120" w:after="130" w:line="372" w:lineRule="auto"/>
      <w:outlineLvl w:val="3"/>
    </w:pPr>
    <w:rPr>
      <w:rFonts w:ascii="Arial" w:hAnsi="Arial" w:eastAsia="黑体"/>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0"/>
    <w:pPr>
      <w:ind w:left="200" w:hanging="200" w:hangingChars="200"/>
      <w:contextualSpacing/>
    </w:pPr>
    <w:rPr>
      <w:sz w:val="20"/>
      <w:szCs w:val="20"/>
    </w:rPr>
  </w:style>
  <w:style w:type="paragraph" w:styleId="6">
    <w:name w:val="Normal Indent"/>
    <w:basedOn w:val="1"/>
    <w:next w:val="7"/>
    <w:autoRedefine/>
    <w:qFormat/>
    <w:uiPriority w:val="0"/>
    <w:pPr>
      <w:tabs>
        <w:tab w:val="left" w:pos="547"/>
        <w:tab w:val="left" w:pos="1080"/>
      </w:tabs>
      <w:adjustRightInd w:val="0"/>
      <w:spacing w:line="480" w:lineRule="atLeast"/>
      <w:ind w:firstLine="540"/>
      <w:textAlignment w:val="baseline"/>
    </w:pPr>
    <w:rPr>
      <w:kern w:val="0"/>
      <w:sz w:val="28"/>
      <w:szCs w:val="28"/>
    </w:rPr>
  </w:style>
  <w:style w:type="paragraph" w:styleId="7">
    <w:name w:val="toc 2"/>
    <w:basedOn w:val="1"/>
    <w:next w:val="1"/>
    <w:qFormat/>
    <w:uiPriority w:val="0"/>
    <w:pPr>
      <w:ind w:left="420" w:leftChars="200"/>
    </w:pPr>
  </w:style>
  <w:style w:type="paragraph" w:styleId="8">
    <w:name w:val="annotation text"/>
    <w:basedOn w:val="1"/>
    <w:link w:val="23"/>
    <w:autoRedefine/>
    <w:qFormat/>
    <w:uiPriority w:val="0"/>
    <w:pPr>
      <w:jc w:val="left"/>
    </w:pPr>
  </w:style>
  <w:style w:type="paragraph" w:styleId="9">
    <w:name w:val="Body Text"/>
    <w:basedOn w:val="1"/>
    <w:next w:val="10"/>
    <w:qFormat/>
    <w:uiPriority w:val="0"/>
  </w:style>
  <w:style w:type="paragraph" w:styleId="10">
    <w:name w:val="Title"/>
    <w:basedOn w:val="1"/>
    <w:next w:val="1"/>
    <w:qFormat/>
    <w:uiPriority w:val="10"/>
    <w:pPr>
      <w:spacing w:before="240" w:after="60" w:line="360" w:lineRule="auto"/>
      <w:jc w:val="center"/>
      <w:outlineLvl w:val="0"/>
    </w:pPr>
    <w:rPr>
      <w:rFonts w:ascii="Cambria" w:hAnsi="Cambria"/>
      <w:b/>
      <w:bCs/>
      <w:kern w:val="0"/>
      <w:sz w:val="32"/>
      <w:szCs w:val="32"/>
    </w:rPr>
  </w:style>
  <w:style w:type="paragraph" w:styleId="11">
    <w:name w:val="toc 3"/>
    <w:basedOn w:val="1"/>
    <w:next w:val="1"/>
    <w:autoRedefine/>
    <w:qFormat/>
    <w:uiPriority w:val="0"/>
    <w:pPr>
      <w:ind w:left="840" w:leftChars="4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annotation subject"/>
    <w:basedOn w:val="8"/>
    <w:next w:val="8"/>
    <w:link w:val="24"/>
    <w:autoRedefine/>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样式1"/>
    <w:basedOn w:val="21"/>
    <w:qFormat/>
    <w:uiPriority w:val="0"/>
  </w:style>
  <w:style w:type="paragraph" w:customStyle="1" w:styleId="21">
    <w:name w:val="正文_58"/>
    <w:qFormat/>
    <w:uiPriority w:val="0"/>
    <w:pPr>
      <w:widowControl w:val="0"/>
      <w:jc w:val="both"/>
    </w:pPr>
    <w:rPr>
      <w:rFonts w:ascii="Calibri" w:hAnsi="Calibri" w:eastAsia="宋体" w:cs="Times New Roman"/>
      <w:kern w:val="2"/>
      <w:sz w:val="21"/>
      <w:szCs w:val="21"/>
      <w:lang w:val="en-US" w:eastAsia="zh-CN" w:bidi="ar-SA"/>
    </w:rPr>
  </w:style>
  <w:style w:type="paragraph" w:customStyle="1" w:styleId="22">
    <w:name w:val="Table Paragraph"/>
    <w:basedOn w:val="1"/>
    <w:qFormat/>
    <w:uiPriority w:val="1"/>
  </w:style>
  <w:style w:type="character" w:customStyle="1" w:styleId="23">
    <w:name w:val="批注文字 字符"/>
    <w:basedOn w:val="17"/>
    <w:link w:val="8"/>
    <w:autoRedefine/>
    <w:qFormat/>
    <w:uiPriority w:val="0"/>
    <w:rPr>
      <w:kern w:val="2"/>
      <w:sz w:val="21"/>
      <w:szCs w:val="24"/>
    </w:rPr>
  </w:style>
  <w:style w:type="character" w:customStyle="1" w:styleId="24">
    <w:name w:val="批注主题 字符"/>
    <w:basedOn w:val="23"/>
    <w:link w:val="14"/>
    <w:autoRedefine/>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15954</Words>
  <Characters>16872</Characters>
  <Lines>133</Lines>
  <Paragraphs>37</Paragraphs>
  <TotalTime>12</TotalTime>
  <ScaleCrop>false</ScaleCrop>
  <LinksUpToDate>false</LinksUpToDate>
  <CharactersWithSpaces>17637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2022-10-21T06:42:00Z</dcterms:created>
  <dc:creator>wxr</dc:creator>
  <cp:lastModifiedBy>徐</cp:lastModifiedBy>
  <dcterms:modified xsi:type="dcterms:W3CDTF">2024-03-02T09:27:47Z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1E9FCAC7B1384CD981A7D791CF2514AE</vt:lpwstr>
  </property>
</Properties>
</file>